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4BEEC" w14:textId="77777777" w:rsidR="00E41DA5" w:rsidRPr="00E41DA5" w:rsidRDefault="00E41DA5" w:rsidP="00C61FF5">
      <w:pPr>
        <w:widowControl/>
        <w:wordWrap/>
        <w:autoSpaceDE/>
        <w:autoSpaceDN/>
        <w:spacing w:after="0" w:line="240" w:lineRule="auto"/>
        <w:jc w:val="left"/>
        <w:rPr>
          <w:rFonts w:ascii="Times New Roman" w:eastAsia="굴림" w:hAnsi="Times New Roman" w:cs="Times New Roman"/>
          <w:kern w:val="0"/>
          <w:sz w:val="22"/>
        </w:rPr>
      </w:pPr>
      <w:r w:rsidRPr="00E41DA5">
        <w:rPr>
          <w:rFonts w:ascii="Times New Roman" w:eastAsia="굴림" w:hAnsi="Times New Roman" w:cs="Times New Roman"/>
          <w:bCs/>
          <w:color w:val="000000"/>
          <w:kern w:val="0"/>
          <w:sz w:val="22"/>
        </w:rPr>
        <w:t>Seoul National University</w:t>
      </w:r>
    </w:p>
    <w:p w14:paraId="769D4477" w14:textId="77777777" w:rsidR="00E41DA5" w:rsidRPr="00E41DA5" w:rsidRDefault="00E41DA5" w:rsidP="00C61FF5">
      <w:pPr>
        <w:widowControl/>
        <w:wordWrap/>
        <w:autoSpaceDE/>
        <w:autoSpaceDN/>
        <w:spacing w:after="0" w:line="240" w:lineRule="auto"/>
        <w:jc w:val="left"/>
        <w:rPr>
          <w:rFonts w:ascii="Times New Roman" w:eastAsia="굴림" w:hAnsi="Times New Roman" w:cs="Times New Roman"/>
          <w:kern w:val="0"/>
          <w:sz w:val="22"/>
        </w:rPr>
      </w:pPr>
      <w:r w:rsidRPr="00E41DA5">
        <w:rPr>
          <w:rFonts w:ascii="Times New Roman" w:eastAsia="굴림" w:hAnsi="Times New Roman" w:cs="Times New Roman"/>
          <w:bCs/>
          <w:color w:val="000000"/>
          <w:kern w:val="0"/>
          <w:sz w:val="22"/>
        </w:rPr>
        <w:t>Graduate School of International Studies</w:t>
      </w:r>
    </w:p>
    <w:p w14:paraId="0A58762E" w14:textId="77777777" w:rsidR="00E41DA5" w:rsidRPr="00E41DA5" w:rsidRDefault="00E41DA5" w:rsidP="00C61FF5">
      <w:pPr>
        <w:widowControl/>
        <w:wordWrap/>
        <w:autoSpaceDE/>
        <w:autoSpaceDN/>
        <w:spacing w:after="0" w:line="240" w:lineRule="auto"/>
        <w:jc w:val="left"/>
        <w:rPr>
          <w:rFonts w:ascii="Times New Roman" w:eastAsia="굴림" w:hAnsi="Times New Roman" w:cs="Times New Roman"/>
          <w:kern w:val="0"/>
          <w:sz w:val="22"/>
        </w:rPr>
      </w:pPr>
    </w:p>
    <w:p w14:paraId="7EBA7A61" w14:textId="1D4351F4" w:rsidR="00E41DA5" w:rsidRPr="00E41DA5" w:rsidRDefault="00E41DA5" w:rsidP="00C61FF5">
      <w:pPr>
        <w:widowControl/>
        <w:wordWrap/>
        <w:autoSpaceDE/>
        <w:autoSpaceDN/>
        <w:spacing w:after="0" w:line="240" w:lineRule="auto"/>
        <w:jc w:val="left"/>
        <w:rPr>
          <w:rFonts w:ascii="Times New Roman" w:eastAsia="굴림" w:hAnsi="Times New Roman" w:cs="Times New Roman"/>
          <w:kern w:val="0"/>
          <w:sz w:val="28"/>
        </w:rPr>
      </w:pPr>
      <w:r w:rsidRPr="00E41DA5">
        <w:rPr>
          <w:rFonts w:ascii="Times New Roman" w:eastAsia="굴림" w:hAnsi="Times New Roman" w:cs="Times New Roman"/>
          <w:b/>
          <w:bCs/>
          <w:kern w:val="0"/>
          <w:sz w:val="28"/>
        </w:rPr>
        <w:t>Korean Peninsula and Great Power War</w:t>
      </w:r>
      <w:r w:rsidR="00EA20A2">
        <w:rPr>
          <w:rFonts w:ascii="Times New Roman" w:eastAsia="굴림" w:hAnsi="Times New Roman" w:cs="Times New Roman"/>
          <w:b/>
          <w:bCs/>
          <w:kern w:val="0"/>
          <w:sz w:val="28"/>
        </w:rPr>
        <w:t xml:space="preserve"> (</w:t>
      </w:r>
      <w:r w:rsidR="00EA20A2">
        <w:rPr>
          <w:rFonts w:ascii="Times New Roman" w:eastAsia="굴림" w:hAnsi="Times New Roman" w:cs="Times New Roman" w:hint="eastAsia"/>
          <w:b/>
          <w:bCs/>
          <w:kern w:val="0"/>
          <w:sz w:val="28"/>
        </w:rPr>
        <w:t>T</w:t>
      </w:r>
      <w:r w:rsidR="00EA20A2">
        <w:rPr>
          <w:rFonts w:ascii="Times New Roman" w:eastAsia="굴림" w:hAnsi="Times New Roman" w:cs="Times New Roman"/>
          <w:b/>
          <w:bCs/>
          <w:kern w:val="0"/>
          <w:sz w:val="28"/>
        </w:rPr>
        <w:t>o be updated)</w:t>
      </w:r>
    </w:p>
    <w:p w14:paraId="52F5D9DE" w14:textId="77777777" w:rsidR="00E41DA5" w:rsidRPr="00E41DA5" w:rsidRDefault="00E41DA5" w:rsidP="00C61FF5">
      <w:pPr>
        <w:widowControl/>
        <w:wordWrap/>
        <w:autoSpaceDE/>
        <w:autoSpaceDN/>
        <w:spacing w:after="0" w:line="240" w:lineRule="auto"/>
        <w:jc w:val="left"/>
        <w:rPr>
          <w:rFonts w:ascii="굴림" w:eastAsia="굴림" w:hAnsi="굴림" w:cs="굴림"/>
          <w:kern w:val="0"/>
          <w:sz w:val="22"/>
        </w:rPr>
      </w:pPr>
    </w:p>
    <w:p w14:paraId="3CB3F297" w14:textId="77777777" w:rsidR="00E41DA5" w:rsidRPr="00E41DA5" w:rsidRDefault="00E41DA5" w:rsidP="00C61FF5">
      <w:pPr>
        <w:widowControl/>
        <w:wordWrap/>
        <w:autoSpaceDE/>
        <w:autoSpaceDN/>
        <w:spacing w:after="0" w:line="240" w:lineRule="auto"/>
        <w:jc w:val="left"/>
        <w:rPr>
          <w:rFonts w:ascii="굴림" w:eastAsia="굴림" w:hAnsi="굴림" w:cs="굴림"/>
          <w:kern w:val="0"/>
          <w:sz w:val="22"/>
        </w:rPr>
      </w:pPr>
      <w:r w:rsidRPr="00E41DA5">
        <w:rPr>
          <w:rFonts w:ascii="Times New Roman" w:eastAsia="굴림" w:hAnsi="Times New Roman" w:cs="Times New Roman"/>
          <w:b/>
          <w:bCs/>
          <w:color w:val="000000"/>
          <w:kern w:val="0"/>
          <w:sz w:val="22"/>
        </w:rPr>
        <w:t>Instructor</w:t>
      </w:r>
      <w:r w:rsidRPr="00E41DA5">
        <w:rPr>
          <w:rFonts w:ascii="Times New Roman" w:eastAsia="굴림" w:hAnsi="Times New Roman" w:cs="Times New Roman"/>
          <w:color w:val="000000"/>
          <w:kern w:val="0"/>
          <w:sz w:val="22"/>
        </w:rPr>
        <w:t>: Prof. Seong-ho Sheen</w:t>
      </w:r>
    </w:p>
    <w:p w14:paraId="5E6E55A2" w14:textId="77777777" w:rsidR="00E41DA5" w:rsidRPr="00E41DA5" w:rsidRDefault="00E41DA5" w:rsidP="00C61FF5">
      <w:pPr>
        <w:widowControl/>
        <w:wordWrap/>
        <w:autoSpaceDE/>
        <w:autoSpaceDN/>
        <w:spacing w:after="0" w:line="240" w:lineRule="auto"/>
        <w:jc w:val="left"/>
        <w:rPr>
          <w:rFonts w:ascii="굴림" w:eastAsia="굴림" w:hAnsi="굴림" w:cs="굴림"/>
          <w:kern w:val="0"/>
          <w:sz w:val="22"/>
        </w:rPr>
      </w:pPr>
      <w:r w:rsidRPr="00E41DA5">
        <w:rPr>
          <w:rFonts w:ascii="Times New Roman" w:eastAsia="굴림" w:hAnsi="Times New Roman" w:cs="Times New Roman"/>
          <w:b/>
          <w:bCs/>
          <w:color w:val="000000"/>
          <w:kern w:val="0"/>
          <w:sz w:val="22"/>
        </w:rPr>
        <w:t>Email</w:t>
      </w:r>
      <w:r w:rsidRPr="00E41DA5">
        <w:rPr>
          <w:rFonts w:ascii="Times New Roman" w:eastAsia="굴림" w:hAnsi="Times New Roman" w:cs="Times New Roman"/>
          <w:color w:val="000000"/>
          <w:kern w:val="0"/>
          <w:sz w:val="22"/>
        </w:rPr>
        <w:t>: ssheen@snu.ac.kr</w:t>
      </w:r>
    </w:p>
    <w:p w14:paraId="49D80C55" w14:textId="77777777" w:rsidR="00E41DA5" w:rsidRPr="00E41DA5" w:rsidRDefault="00E41DA5" w:rsidP="00C61FF5">
      <w:pPr>
        <w:widowControl/>
        <w:wordWrap/>
        <w:autoSpaceDE/>
        <w:autoSpaceDN/>
        <w:spacing w:after="0" w:line="240" w:lineRule="auto"/>
        <w:jc w:val="left"/>
        <w:rPr>
          <w:rFonts w:ascii="굴림" w:eastAsia="굴림" w:hAnsi="굴림" w:cs="굴림"/>
          <w:kern w:val="0"/>
          <w:sz w:val="22"/>
        </w:rPr>
      </w:pPr>
      <w:r w:rsidRPr="00E41DA5">
        <w:rPr>
          <w:rFonts w:ascii="Times New Roman" w:eastAsia="굴림" w:hAnsi="Times New Roman" w:cs="Times New Roman"/>
          <w:b/>
          <w:bCs/>
          <w:color w:val="000000"/>
          <w:kern w:val="0"/>
          <w:sz w:val="22"/>
        </w:rPr>
        <w:t>Tel</w:t>
      </w:r>
      <w:r w:rsidRPr="00E41DA5">
        <w:rPr>
          <w:rFonts w:ascii="Times New Roman" w:eastAsia="굴림" w:hAnsi="Times New Roman" w:cs="Times New Roman"/>
          <w:color w:val="000000"/>
          <w:kern w:val="0"/>
          <w:sz w:val="22"/>
        </w:rPr>
        <w:t>: 02-880-5810</w:t>
      </w:r>
    </w:p>
    <w:p w14:paraId="005DE29D" w14:textId="77777777" w:rsidR="00E41DA5" w:rsidRPr="00E41DA5" w:rsidRDefault="00E41DA5" w:rsidP="00C61FF5">
      <w:pPr>
        <w:widowControl/>
        <w:wordWrap/>
        <w:autoSpaceDE/>
        <w:autoSpaceDN/>
        <w:spacing w:after="0" w:line="240" w:lineRule="auto"/>
        <w:jc w:val="left"/>
        <w:rPr>
          <w:rFonts w:ascii="굴림" w:eastAsia="굴림" w:hAnsi="굴림" w:cs="굴림"/>
          <w:kern w:val="0"/>
          <w:sz w:val="22"/>
        </w:rPr>
      </w:pPr>
      <w:r w:rsidRPr="00E41DA5">
        <w:rPr>
          <w:rFonts w:ascii="Times New Roman" w:eastAsia="굴림" w:hAnsi="Times New Roman" w:cs="Times New Roman"/>
          <w:b/>
          <w:bCs/>
          <w:color w:val="000000"/>
          <w:kern w:val="0"/>
          <w:sz w:val="22"/>
        </w:rPr>
        <w:t>Office Hours</w:t>
      </w:r>
      <w:r w:rsidRPr="00E41DA5">
        <w:rPr>
          <w:rFonts w:ascii="Times New Roman" w:eastAsia="굴림" w:hAnsi="Times New Roman" w:cs="Times New Roman"/>
          <w:color w:val="000000"/>
          <w:kern w:val="0"/>
          <w:sz w:val="22"/>
        </w:rPr>
        <w:t>: By appointment</w:t>
      </w:r>
    </w:p>
    <w:p w14:paraId="2CCB4A52" w14:textId="77777777" w:rsidR="00E41DA5" w:rsidRPr="00E41DA5" w:rsidRDefault="00E41DA5" w:rsidP="00C61FF5">
      <w:pPr>
        <w:widowControl/>
        <w:wordWrap/>
        <w:autoSpaceDE/>
        <w:autoSpaceDN/>
        <w:spacing w:after="0" w:line="240" w:lineRule="auto"/>
        <w:jc w:val="left"/>
        <w:rPr>
          <w:rFonts w:ascii="굴림" w:eastAsia="굴림" w:hAnsi="굴림" w:cs="굴림"/>
          <w:kern w:val="0"/>
          <w:sz w:val="22"/>
        </w:rPr>
      </w:pPr>
      <w:r w:rsidRPr="00E41DA5">
        <w:rPr>
          <w:rFonts w:ascii="Times New Roman" w:eastAsia="굴림" w:hAnsi="Times New Roman" w:cs="Times New Roman"/>
          <w:b/>
          <w:bCs/>
          <w:color w:val="000000"/>
          <w:kern w:val="0"/>
          <w:sz w:val="22"/>
        </w:rPr>
        <w:t>TA</w:t>
      </w:r>
      <w:r w:rsidRPr="00E41DA5">
        <w:rPr>
          <w:rFonts w:ascii="Times New Roman" w:eastAsia="굴림" w:hAnsi="Times New Roman" w:cs="Times New Roman"/>
          <w:color w:val="000000"/>
          <w:kern w:val="0"/>
          <w:sz w:val="22"/>
        </w:rPr>
        <w:t>: Kim, Yoonjin (yoonjin527@snu.ac.kr)</w:t>
      </w:r>
    </w:p>
    <w:p w14:paraId="0DEF08DB" w14:textId="77777777" w:rsidR="00E41DA5" w:rsidRPr="00E41DA5" w:rsidRDefault="00E41DA5" w:rsidP="00C61FF5">
      <w:pPr>
        <w:widowControl/>
        <w:wordWrap/>
        <w:autoSpaceDE/>
        <w:autoSpaceDN/>
        <w:spacing w:after="0" w:line="240" w:lineRule="auto"/>
        <w:jc w:val="left"/>
        <w:rPr>
          <w:rFonts w:ascii="굴림" w:eastAsia="굴림" w:hAnsi="굴림" w:cs="굴림"/>
          <w:kern w:val="0"/>
          <w:sz w:val="22"/>
        </w:rPr>
      </w:pPr>
    </w:p>
    <w:p w14:paraId="26336BFD" w14:textId="77777777" w:rsidR="00E41DA5" w:rsidRPr="00E41DA5" w:rsidRDefault="00E41DA5" w:rsidP="00C61FF5">
      <w:pPr>
        <w:widowControl/>
        <w:wordWrap/>
        <w:autoSpaceDE/>
        <w:autoSpaceDN/>
        <w:spacing w:after="0" w:line="240" w:lineRule="auto"/>
        <w:jc w:val="left"/>
        <w:rPr>
          <w:rFonts w:ascii="굴림" w:eastAsia="굴림" w:hAnsi="굴림" w:cs="굴림"/>
          <w:kern w:val="0"/>
          <w:sz w:val="22"/>
        </w:rPr>
      </w:pPr>
      <w:r w:rsidRPr="00E41DA5">
        <w:rPr>
          <w:rFonts w:ascii="Times New Roman" w:eastAsia="굴림" w:hAnsi="Times New Roman" w:cs="Times New Roman"/>
          <w:b/>
          <w:bCs/>
          <w:color w:val="000000"/>
          <w:kern w:val="0"/>
          <w:sz w:val="22"/>
          <w:u w:val="single"/>
        </w:rPr>
        <w:t>Course Objective</w:t>
      </w:r>
    </w:p>
    <w:p w14:paraId="1DC285C1" w14:textId="09E9870D" w:rsidR="00E41DA5" w:rsidRPr="00E41DA5" w:rsidRDefault="00E41DA5" w:rsidP="00C61FF5">
      <w:pPr>
        <w:widowControl/>
        <w:wordWrap/>
        <w:autoSpaceDE/>
        <w:autoSpaceDN/>
        <w:spacing w:after="0" w:line="240" w:lineRule="auto"/>
        <w:rPr>
          <w:rFonts w:ascii="굴림" w:eastAsia="굴림" w:hAnsi="굴림" w:cs="굴림"/>
          <w:kern w:val="0"/>
          <w:sz w:val="22"/>
        </w:rPr>
      </w:pPr>
      <w:r w:rsidRPr="00E41DA5">
        <w:rPr>
          <w:rFonts w:ascii="Times New Roman" w:eastAsia="굴림" w:hAnsi="Times New Roman" w:cs="Times New Roman"/>
          <w:color w:val="000000"/>
          <w:kern w:val="0"/>
          <w:sz w:val="22"/>
        </w:rPr>
        <w:t>The course discusses geopolitical dynamics in the world and the place of wars in Korea</w:t>
      </w:r>
      <w:r w:rsidRPr="00D860D6">
        <w:rPr>
          <w:rFonts w:ascii="Times New Roman" w:eastAsia="굴림" w:hAnsi="Times New Roman" w:cs="Times New Roman"/>
          <w:color w:val="000000"/>
          <w:kern w:val="0"/>
          <w:sz w:val="22"/>
        </w:rPr>
        <w:t xml:space="preserve"> with a focus on major power transitions. For this objective, the course covers South Korea’s interactions with these power transitions in a comprehensive manner by </w:t>
      </w:r>
      <w:r w:rsidR="00D860D6" w:rsidRPr="00D860D6">
        <w:rPr>
          <w:rFonts w:ascii="Times New Roman" w:eastAsia="굴림" w:hAnsi="Times New Roman" w:cs="Times New Roman"/>
          <w:color w:val="000000"/>
          <w:kern w:val="0"/>
          <w:sz w:val="22"/>
        </w:rPr>
        <w:t>observing</w:t>
      </w:r>
      <w:r w:rsidRPr="00D860D6">
        <w:rPr>
          <w:rFonts w:ascii="Times New Roman" w:eastAsia="굴림" w:hAnsi="Times New Roman" w:cs="Times New Roman"/>
          <w:color w:val="000000"/>
          <w:kern w:val="0"/>
          <w:sz w:val="22"/>
        </w:rPr>
        <w:t xml:space="preserve"> </w:t>
      </w:r>
      <w:r w:rsidR="00D860D6" w:rsidRPr="00D860D6">
        <w:rPr>
          <w:rFonts w:ascii="Times New Roman" w:eastAsia="굴림" w:hAnsi="Times New Roman" w:cs="Times New Roman"/>
          <w:color w:val="000000"/>
          <w:kern w:val="0"/>
          <w:sz w:val="22"/>
        </w:rPr>
        <w:t xml:space="preserve">the timeframe that ranges from </w:t>
      </w:r>
      <w:r w:rsidRPr="00D860D6">
        <w:rPr>
          <w:rFonts w:ascii="Times New Roman" w:eastAsia="굴림" w:hAnsi="Times New Roman" w:cs="Times New Roman"/>
          <w:color w:val="000000"/>
          <w:kern w:val="0"/>
          <w:sz w:val="22"/>
        </w:rPr>
        <w:t xml:space="preserve">the era of the Three Kingdoms to modern day Korea. </w:t>
      </w:r>
      <w:r w:rsidR="00C61FF5" w:rsidRPr="00D860D6">
        <w:rPr>
          <w:rFonts w:ascii="Times New Roman" w:eastAsia="굴림" w:hAnsi="Times New Roman" w:cs="Times New Roman"/>
          <w:color w:val="000000"/>
          <w:kern w:val="0"/>
          <w:sz w:val="22"/>
        </w:rPr>
        <w:t xml:space="preserve">The course </w:t>
      </w:r>
      <w:r w:rsidR="00B2268D">
        <w:rPr>
          <w:rFonts w:ascii="Times New Roman" w:eastAsia="굴림" w:hAnsi="Times New Roman" w:cs="Times New Roman"/>
          <w:color w:val="000000"/>
          <w:kern w:val="0"/>
          <w:sz w:val="22"/>
        </w:rPr>
        <w:t xml:space="preserve">discusses grand strategy of various Korean states in dealing with great powers and their geo-political rivalry. It is also intended to </w:t>
      </w:r>
      <w:r w:rsidR="00C61FF5" w:rsidRPr="00D860D6">
        <w:rPr>
          <w:rFonts w:ascii="Times New Roman" w:eastAsia="굴림" w:hAnsi="Times New Roman" w:cs="Times New Roman"/>
          <w:color w:val="000000"/>
          <w:kern w:val="0"/>
          <w:sz w:val="22"/>
        </w:rPr>
        <w:t>cover topics</w:t>
      </w:r>
      <w:r w:rsidR="00D860D6" w:rsidRPr="00D860D6">
        <w:rPr>
          <w:rFonts w:ascii="Times New Roman" w:eastAsia="굴림" w:hAnsi="Times New Roman" w:cs="Times New Roman"/>
          <w:color w:val="000000"/>
          <w:kern w:val="0"/>
          <w:sz w:val="22"/>
        </w:rPr>
        <w:t xml:space="preserve"> related to how South Korea </w:t>
      </w:r>
      <w:r w:rsidR="00D860D6">
        <w:rPr>
          <w:rFonts w:ascii="Times New Roman" w:eastAsia="굴림" w:hAnsi="Times New Roman" w:cs="Times New Roman"/>
          <w:color w:val="000000"/>
          <w:kern w:val="0"/>
          <w:sz w:val="22"/>
        </w:rPr>
        <w:t>perceives and adapts</w:t>
      </w:r>
      <w:r w:rsidR="00D860D6" w:rsidRPr="00D860D6">
        <w:rPr>
          <w:rFonts w:ascii="Times New Roman" w:eastAsia="굴림" w:hAnsi="Times New Roman" w:cs="Times New Roman"/>
          <w:color w:val="000000"/>
          <w:kern w:val="0"/>
          <w:sz w:val="22"/>
        </w:rPr>
        <w:t xml:space="preserve"> to the ever-changing world </w:t>
      </w:r>
      <w:r w:rsidR="00C61FF5" w:rsidRPr="00D860D6">
        <w:rPr>
          <w:rFonts w:ascii="Times New Roman" w:eastAsia="굴림" w:hAnsi="Times New Roman" w:cs="Times New Roman"/>
          <w:color w:val="000000"/>
          <w:kern w:val="0"/>
          <w:sz w:val="22"/>
        </w:rPr>
        <w:t xml:space="preserve">such as </w:t>
      </w:r>
      <w:r w:rsidR="00D860D6" w:rsidRPr="00D860D6">
        <w:rPr>
          <w:rFonts w:ascii="Times New Roman" w:eastAsia="굴림" w:hAnsi="Times New Roman" w:cs="Times New Roman"/>
          <w:color w:val="000000"/>
          <w:kern w:val="0"/>
          <w:sz w:val="22"/>
        </w:rPr>
        <w:t>its</w:t>
      </w:r>
      <w:r w:rsidRPr="00E41DA5">
        <w:rPr>
          <w:rFonts w:ascii="Times New Roman" w:eastAsia="굴림" w:hAnsi="Times New Roman" w:cs="Times New Roman"/>
          <w:color w:val="000000"/>
          <w:kern w:val="0"/>
          <w:sz w:val="22"/>
        </w:rPr>
        <w:t xml:space="preserve"> role as a middle power in dealing with outstanding issues like nuclear weapon development, unification, alliance management, and 21</w:t>
      </w:r>
      <w:r w:rsidRPr="00E41DA5">
        <w:rPr>
          <w:rFonts w:ascii="Times New Roman" w:eastAsia="굴림" w:hAnsi="Times New Roman" w:cs="Times New Roman"/>
          <w:color w:val="000000"/>
          <w:kern w:val="0"/>
          <w:sz w:val="22"/>
          <w:vertAlign w:val="superscript"/>
        </w:rPr>
        <w:t>st</w:t>
      </w:r>
      <w:r w:rsidR="00D860D6" w:rsidRPr="00D860D6">
        <w:rPr>
          <w:rFonts w:ascii="Times New Roman" w:eastAsia="굴림" w:hAnsi="Times New Roman" w:cs="Times New Roman"/>
          <w:color w:val="000000"/>
          <w:kern w:val="0"/>
          <w:sz w:val="22"/>
        </w:rPr>
        <w:t xml:space="preserve"> </w:t>
      </w:r>
      <w:r w:rsidRPr="00E41DA5">
        <w:rPr>
          <w:rFonts w:ascii="Times New Roman" w:eastAsia="굴림" w:hAnsi="Times New Roman" w:cs="Times New Roman"/>
          <w:color w:val="000000"/>
          <w:kern w:val="0"/>
          <w:sz w:val="22"/>
        </w:rPr>
        <w:t>century geopolitical situations in the region and beyond.</w:t>
      </w:r>
    </w:p>
    <w:p w14:paraId="4A920378" w14:textId="77777777" w:rsidR="00E41DA5" w:rsidRPr="00E41DA5" w:rsidRDefault="00E41DA5" w:rsidP="00C61FF5">
      <w:pPr>
        <w:widowControl/>
        <w:wordWrap/>
        <w:autoSpaceDE/>
        <w:autoSpaceDN/>
        <w:spacing w:after="0" w:line="240" w:lineRule="auto"/>
        <w:jc w:val="left"/>
        <w:rPr>
          <w:rFonts w:ascii="굴림" w:eastAsia="굴림" w:hAnsi="굴림" w:cs="굴림"/>
          <w:kern w:val="0"/>
          <w:sz w:val="22"/>
        </w:rPr>
      </w:pPr>
    </w:p>
    <w:p w14:paraId="5E9C01F0" w14:textId="77777777" w:rsidR="00E41DA5" w:rsidRPr="00E41DA5" w:rsidRDefault="00E41DA5" w:rsidP="00C61FF5">
      <w:pPr>
        <w:widowControl/>
        <w:wordWrap/>
        <w:autoSpaceDE/>
        <w:autoSpaceDN/>
        <w:spacing w:after="0" w:line="240" w:lineRule="auto"/>
        <w:jc w:val="left"/>
        <w:rPr>
          <w:rFonts w:ascii="굴림" w:eastAsia="굴림" w:hAnsi="굴림" w:cs="굴림"/>
          <w:kern w:val="0"/>
          <w:sz w:val="22"/>
        </w:rPr>
      </w:pPr>
      <w:r w:rsidRPr="00E41DA5">
        <w:rPr>
          <w:rFonts w:ascii="Times New Roman" w:eastAsia="굴림" w:hAnsi="Times New Roman" w:cs="Times New Roman"/>
          <w:b/>
          <w:bCs/>
          <w:color w:val="000000"/>
          <w:kern w:val="0"/>
          <w:sz w:val="22"/>
          <w:u w:val="single"/>
        </w:rPr>
        <w:t>Course Requirements</w:t>
      </w:r>
    </w:p>
    <w:p w14:paraId="22032AE2" w14:textId="77777777" w:rsidR="00E41DA5" w:rsidRPr="00E41DA5" w:rsidRDefault="00E41DA5" w:rsidP="00C61FF5">
      <w:pPr>
        <w:widowControl/>
        <w:wordWrap/>
        <w:autoSpaceDE/>
        <w:autoSpaceDN/>
        <w:spacing w:after="0" w:line="240" w:lineRule="auto"/>
        <w:jc w:val="left"/>
        <w:rPr>
          <w:rFonts w:ascii="굴림" w:eastAsia="굴림" w:hAnsi="굴림" w:cs="굴림"/>
          <w:kern w:val="0"/>
          <w:sz w:val="22"/>
        </w:rPr>
      </w:pPr>
      <w:r w:rsidRPr="00E41DA5">
        <w:rPr>
          <w:rFonts w:ascii="Times New Roman" w:eastAsia="굴림" w:hAnsi="Times New Roman" w:cs="Times New Roman"/>
          <w:color w:val="000000"/>
          <w:kern w:val="0"/>
          <w:sz w:val="22"/>
        </w:rPr>
        <w:t>1. Class Participation  (10%)</w:t>
      </w:r>
    </w:p>
    <w:p w14:paraId="6E90D9A5" w14:textId="77777777" w:rsidR="00E41DA5" w:rsidRPr="00E41DA5" w:rsidRDefault="00E41DA5" w:rsidP="00C61FF5">
      <w:pPr>
        <w:widowControl/>
        <w:wordWrap/>
        <w:autoSpaceDE/>
        <w:autoSpaceDN/>
        <w:spacing w:after="0" w:line="240" w:lineRule="auto"/>
        <w:jc w:val="left"/>
        <w:rPr>
          <w:rFonts w:ascii="굴림" w:eastAsia="굴림" w:hAnsi="굴림" w:cs="굴림"/>
          <w:kern w:val="0"/>
          <w:sz w:val="22"/>
        </w:rPr>
      </w:pPr>
      <w:r w:rsidRPr="00E41DA5">
        <w:rPr>
          <w:rFonts w:ascii="Times New Roman" w:eastAsia="굴림" w:hAnsi="Times New Roman" w:cs="Times New Roman"/>
          <w:color w:val="000000"/>
          <w:kern w:val="0"/>
          <w:sz w:val="22"/>
        </w:rPr>
        <w:t>2. Short Memo (20%)</w:t>
      </w:r>
    </w:p>
    <w:p w14:paraId="45FA7BF6" w14:textId="77777777" w:rsidR="00E41DA5" w:rsidRPr="00E41DA5" w:rsidRDefault="00E41DA5" w:rsidP="00C61FF5">
      <w:pPr>
        <w:widowControl/>
        <w:wordWrap/>
        <w:autoSpaceDE/>
        <w:autoSpaceDN/>
        <w:spacing w:after="0" w:line="240" w:lineRule="auto"/>
        <w:jc w:val="left"/>
        <w:rPr>
          <w:rFonts w:ascii="굴림" w:eastAsia="굴림" w:hAnsi="굴림" w:cs="굴림"/>
          <w:kern w:val="0"/>
          <w:sz w:val="22"/>
        </w:rPr>
      </w:pPr>
      <w:r w:rsidRPr="00E41DA5">
        <w:rPr>
          <w:rFonts w:ascii="Times New Roman" w:eastAsia="굴림" w:hAnsi="Times New Roman" w:cs="Times New Roman"/>
          <w:color w:val="000000"/>
          <w:kern w:val="0"/>
          <w:sz w:val="22"/>
        </w:rPr>
        <w:t>3. Group Presentation (30%)</w:t>
      </w:r>
    </w:p>
    <w:p w14:paraId="3572714C" w14:textId="77777777" w:rsidR="00E41DA5" w:rsidRPr="00E41DA5" w:rsidRDefault="00E41DA5" w:rsidP="00C61FF5">
      <w:pPr>
        <w:widowControl/>
        <w:wordWrap/>
        <w:autoSpaceDE/>
        <w:autoSpaceDN/>
        <w:spacing w:after="0" w:line="240" w:lineRule="auto"/>
        <w:jc w:val="left"/>
        <w:rPr>
          <w:rFonts w:ascii="굴림" w:eastAsia="굴림" w:hAnsi="굴림" w:cs="굴림"/>
          <w:kern w:val="0"/>
          <w:sz w:val="22"/>
        </w:rPr>
      </w:pPr>
      <w:r w:rsidRPr="00E41DA5">
        <w:rPr>
          <w:rFonts w:ascii="Times New Roman" w:eastAsia="굴림" w:hAnsi="Times New Roman" w:cs="Times New Roman"/>
          <w:color w:val="000000"/>
          <w:kern w:val="0"/>
          <w:sz w:val="22"/>
        </w:rPr>
        <w:t xml:space="preserve">4. Short </w:t>
      </w:r>
      <w:r w:rsidRPr="00D860D6">
        <w:rPr>
          <w:rFonts w:ascii="Times New Roman" w:eastAsia="굴림" w:hAnsi="Times New Roman" w:cs="Times New Roman"/>
          <w:color w:val="000000"/>
          <w:kern w:val="0"/>
          <w:sz w:val="22"/>
        </w:rPr>
        <w:t>Essay</w:t>
      </w:r>
      <w:r w:rsidRPr="00E41DA5">
        <w:rPr>
          <w:rFonts w:ascii="Times New Roman" w:eastAsia="굴림" w:hAnsi="Times New Roman" w:cs="Times New Roman"/>
          <w:color w:val="000000"/>
          <w:kern w:val="0"/>
          <w:sz w:val="22"/>
        </w:rPr>
        <w:t> (40%)</w:t>
      </w:r>
    </w:p>
    <w:p w14:paraId="02713DCA" w14:textId="77777777" w:rsidR="00E41DA5" w:rsidRPr="00E41DA5" w:rsidRDefault="00E41DA5" w:rsidP="00C61FF5">
      <w:pPr>
        <w:widowControl/>
        <w:wordWrap/>
        <w:autoSpaceDE/>
        <w:autoSpaceDN/>
        <w:spacing w:after="0" w:line="240" w:lineRule="auto"/>
        <w:jc w:val="left"/>
        <w:rPr>
          <w:rFonts w:ascii="굴림" w:eastAsia="굴림" w:hAnsi="굴림" w:cs="굴림"/>
          <w:kern w:val="0"/>
          <w:sz w:val="22"/>
        </w:rPr>
      </w:pPr>
    </w:p>
    <w:p w14:paraId="4D5C254E" w14:textId="77777777" w:rsidR="00E41DA5" w:rsidRPr="00E41DA5" w:rsidRDefault="00E41DA5" w:rsidP="00C61FF5">
      <w:pPr>
        <w:widowControl/>
        <w:wordWrap/>
        <w:autoSpaceDE/>
        <w:autoSpaceDN/>
        <w:spacing w:after="0" w:line="240" w:lineRule="auto"/>
        <w:jc w:val="left"/>
        <w:rPr>
          <w:rFonts w:ascii="굴림" w:eastAsia="굴림" w:hAnsi="굴림" w:cs="굴림"/>
          <w:kern w:val="0"/>
          <w:sz w:val="22"/>
        </w:rPr>
      </w:pPr>
      <w:r w:rsidRPr="00E41DA5">
        <w:rPr>
          <w:rFonts w:ascii="Times New Roman" w:eastAsia="굴림" w:hAnsi="Times New Roman" w:cs="Times New Roman"/>
          <w:b/>
          <w:bCs/>
          <w:color w:val="000000"/>
          <w:kern w:val="0"/>
          <w:sz w:val="22"/>
          <w:u w:val="single"/>
        </w:rPr>
        <w:t>Guidelines</w:t>
      </w:r>
    </w:p>
    <w:p w14:paraId="631000A5" w14:textId="77777777" w:rsidR="00E41DA5" w:rsidRPr="00E41DA5" w:rsidRDefault="00E41DA5" w:rsidP="00C61FF5">
      <w:pPr>
        <w:widowControl/>
        <w:numPr>
          <w:ilvl w:val="0"/>
          <w:numId w:val="1"/>
        </w:numPr>
        <w:wordWrap/>
        <w:autoSpaceDE/>
        <w:autoSpaceDN/>
        <w:spacing w:after="0" w:line="240" w:lineRule="auto"/>
        <w:textAlignment w:val="baseline"/>
        <w:rPr>
          <w:rFonts w:ascii="Times New Roman" w:eastAsia="굴림" w:hAnsi="Times New Roman" w:cs="Times New Roman"/>
          <w:color w:val="000000"/>
          <w:kern w:val="0"/>
          <w:sz w:val="22"/>
        </w:rPr>
      </w:pPr>
      <w:r w:rsidRPr="00E41DA5">
        <w:rPr>
          <w:rFonts w:ascii="Times New Roman" w:eastAsia="굴림" w:hAnsi="Times New Roman" w:cs="Times New Roman"/>
          <w:b/>
          <w:color w:val="000000"/>
          <w:kern w:val="0"/>
          <w:sz w:val="22"/>
        </w:rPr>
        <w:t>Attendance</w:t>
      </w:r>
      <w:r w:rsidRPr="00E41DA5">
        <w:rPr>
          <w:rFonts w:ascii="Times New Roman" w:eastAsia="굴림" w:hAnsi="Times New Roman" w:cs="Times New Roman"/>
          <w:color w:val="000000"/>
          <w:kern w:val="0"/>
          <w:sz w:val="22"/>
        </w:rPr>
        <w:t xml:space="preserve"> will be important for keeping up with the class. Good attendance and active participation will be reflected in the grade. Missing more than one-third of class will result in an F grade according to the school regulation.</w:t>
      </w:r>
    </w:p>
    <w:p w14:paraId="77F5AC94" w14:textId="77777777" w:rsidR="00E41DA5" w:rsidRPr="00E41DA5" w:rsidRDefault="00E41DA5" w:rsidP="00C61FF5">
      <w:pPr>
        <w:widowControl/>
        <w:numPr>
          <w:ilvl w:val="0"/>
          <w:numId w:val="1"/>
        </w:numPr>
        <w:wordWrap/>
        <w:autoSpaceDE/>
        <w:autoSpaceDN/>
        <w:spacing w:after="0" w:line="240" w:lineRule="auto"/>
        <w:textAlignment w:val="baseline"/>
        <w:rPr>
          <w:rFonts w:ascii="Times New Roman" w:eastAsia="굴림" w:hAnsi="Times New Roman" w:cs="Times New Roman"/>
          <w:color w:val="000000"/>
          <w:kern w:val="0"/>
          <w:sz w:val="22"/>
        </w:rPr>
      </w:pPr>
      <w:r w:rsidRPr="00E41DA5">
        <w:rPr>
          <w:rFonts w:ascii="Times New Roman" w:eastAsia="굴림" w:hAnsi="Times New Roman" w:cs="Times New Roman"/>
          <w:color w:val="000000"/>
          <w:kern w:val="0"/>
          <w:sz w:val="22"/>
        </w:rPr>
        <w:t xml:space="preserve">For the </w:t>
      </w:r>
      <w:r w:rsidRPr="00E41DA5">
        <w:rPr>
          <w:rFonts w:ascii="Times New Roman" w:eastAsia="굴림" w:hAnsi="Times New Roman" w:cs="Times New Roman"/>
          <w:b/>
          <w:bCs/>
          <w:color w:val="000000"/>
          <w:kern w:val="0"/>
          <w:sz w:val="22"/>
        </w:rPr>
        <w:t>group presentation</w:t>
      </w:r>
      <w:r w:rsidRPr="00E41DA5">
        <w:rPr>
          <w:rFonts w:ascii="Times New Roman" w:eastAsia="굴림" w:hAnsi="Times New Roman" w:cs="Times New Roman"/>
          <w:color w:val="000000"/>
          <w:kern w:val="0"/>
          <w:sz w:val="22"/>
        </w:rPr>
        <w:t>, students will provide a summary of each week’s topic based on the reading materials and independent research. The presentation should provide a creative discussion of each issue related to the Peninsula; based on the questions provided by the lecturer.</w:t>
      </w:r>
    </w:p>
    <w:p w14:paraId="26EAA686" w14:textId="77777777" w:rsidR="00E41DA5" w:rsidRPr="00E41DA5" w:rsidRDefault="00E41DA5" w:rsidP="00C61FF5">
      <w:pPr>
        <w:widowControl/>
        <w:numPr>
          <w:ilvl w:val="0"/>
          <w:numId w:val="1"/>
        </w:numPr>
        <w:wordWrap/>
        <w:autoSpaceDE/>
        <w:autoSpaceDN/>
        <w:spacing w:after="0" w:line="240" w:lineRule="auto"/>
        <w:textAlignment w:val="baseline"/>
        <w:rPr>
          <w:rFonts w:ascii="Times New Roman" w:eastAsia="굴림" w:hAnsi="Times New Roman" w:cs="Times New Roman"/>
          <w:color w:val="000000"/>
          <w:kern w:val="0"/>
          <w:sz w:val="22"/>
        </w:rPr>
      </w:pPr>
      <w:r w:rsidRPr="00E41DA5">
        <w:rPr>
          <w:rFonts w:ascii="Times New Roman" w:eastAsia="굴림" w:hAnsi="Times New Roman" w:cs="Times New Roman"/>
          <w:color w:val="000000"/>
          <w:kern w:val="0"/>
          <w:sz w:val="22"/>
        </w:rPr>
        <w:t xml:space="preserve">Each student should </w:t>
      </w:r>
      <w:r w:rsidRPr="00E41DA5">
        <w:rPr>
          <w:rFonts w:ascii="Times New Roman" w:eastAsia="굴림" w:hAnsi="Times New Roman" w:cs="Times New Roman"/>
          <w:b/>
          <w:bCs/>
          <w:color w:val="000000"/>
          <w:kern w:val="0"/>
          <w:sz w:val="22"/>
        </w:rPr>
        <w:t>submit a short </w:t>
      </w:r>
      <w:r w:rsidR="00C61FF5" w:rsidRPr="00D860D6">
        <w:rPr>
          <w:rFonts w:ascii="Times New Roman" w:eastAsia="굴림" w:hAnsi="Times New Roman" w:cs="Times New Roman"/>
          <w:b/>
          <w:bCs/>
          <w:color w:val="000000"/>
          <w:kern w:val="0"/>
          <w:sz w:val="22"/>
        </w:rPr>
        <w:t xml:space="preserve">essay </w:t>
      </w:r>
      <w:r w:rsidRPr="00E41DA5">
        <w:rPr>
          <w:rFonts w:ascii="Times New Roman" w:eastAsia="굴림" w:hAnsi="Times New Roman" w:cs="Times New Roman"/>
          <w:color w:val="000000"/>
          <w:kern w:val="0"/>
          <w:sz w:val="22"/>
        </w:rPr>
        <w:t>on their presentation topic. The paper should focus on the geopolitical dynamics as well as domestic politics and economics of Korea. The paper should be between 800 to 1,000 words with footnotes and bibliography.</w:t>
      </w:r>
    </w:p>
    <w:p w14:paraId="130326CB" w14:textId="77777777" w:rsidR="00E41DA5" w:rsidRPr="00E41DA5" w:rsidRDefault="00E41DA5" w:rsidP="00C61FF5">
      <w:pPr>
        <w:widowControl/>
        <w:numPr>
          <w:ilvl w:val="0"/>
          <w:numId w:val="1"/>
        </w:numPr>
        <w:wordWrap/>
        <w:autoSpaceDE/>
        <w:autoSpaceDN/>
        <w:spacing w:after="0" w:line="240" w:lineRule="auto"/>
        <w:textAlignment w:val="baseline"/>
        <w:rPr>
          <w:rFonts w:ascii="Times New Roman" w:eastAsia="굴림" w:hAnsi="Times New Roman" w:cs="Times New Roman"/>
          <w:color w:val="000000"/>
          <w:kern w:val="0"/>
          <w:sz w:val="22"/>
        </w:rPr>
      </w:pPr>
      <w:r w:rsidRPr="00E41DA5">
        <w:rPr>
          <w:rFonts w:ascii="Times New Roman" w:eastAsia="굴림" w:hAnsi="Times New Roman" w:cs="Times New Roman"/>
          <w:color w:val="000000"/>
          <w:kern w:val="0"/>
          <w:sz w:val="22"/>
        </w:rPr>
        <w:t xml:space="preserve">Students are always welcome to </w:t>
      </w:r>
      <w:r w:rsidRPr="00E41DA5">
        <w:rPr>
          <w:rFonts w:ascii="Times New Roman" w:eastAsia="굴림" w:hAnsi="Times New Roman" w:cs="Times New Roman"/>
          <w:b/>
          <w:bCs/>
          <w:color w:val="000000"/>
          <w:kern w:val="0"/>
          <w:sz w:val="22"/>
        </w:rPr>
        <w:t>ask the instructor</w:t>
      </w:r>
      <w:r w:rsidRPr="00E41DA5">
        <w:rPr>
          <w:rFonts w:ascii="Times New Roman" w:eastAsia="굴림" w:hAnsi="Times New Roman" w:cs="Times New Roman"/>
          <w:color w:val="000000"/>
          <w:kern w:val="0"/>
          <w:sz w:val="22"/>
        </w:rPr>
        <w:t xml:space="preserve"> for clarification during or after class when needed. Yet, the students are not to come to the instructor for an explanation of the material for missed classes. Students are advised to ask other colleagues about this.</w:t>
      </w:r>
    </w:p>
    <w:p w14:paraId="7AF3F17D" w14:textId="77777777" w:rsidR="00E41DA5" w:rsidRPr="00E41DA5" w:rsidRDefault="00E41DA5" w:rsidP="00C61FF5">
      <w:pPr>
        <w:widowControl/>
        <w:numPr>
          <w:ilvl w:val="0"/>
          <w:numId w:val="1"/>
        </w:numPr>
        <w:wordWrap/>
        <w:autoSpaceDE/>
        <w:autoSpaceDN/>
        <w:spacing w:after="0" w:line="240" w:lineRule="auto"/>
        <w:textAlignment w:val="baseline"/>
        <w:rPr>
          <w:rFonts w:ascii="Times New Roman" w:eastAsia="굴림" w:hAnsi="Times New Roman" w:cs="Times New Roman"/>
          <w:color w:val="000000"/>
          <w:kern w:val="0"/>
          <w:sz w:val="22"/>
        </w:rPr>
      </w:pPr>
      <w:r w:rsidRPr="00E41DA5">
        <w:rPr>
          <w:rFonts w:ascii="Times New Roman" w:eastAsia="굴림" w:hAnsi="Times New Roman" w:cs="Times New Roman"/>
          <w:color w:val="000000"/>
          <w:kern w:val="0"/>
          <w:sz w:val="22"/>
        </w:rPr>
        <w:t>All students must exhibit professionalism in and out of the classroom. Students are required to uphold an honor code regarding “</w:t>
      </w:r>
      <w:r w:rsidRPr="00E41DA5">
        <w:rPr>
          <w:rFonts w:ascii="Times New Roman" w:eastAsia="굴림" w:hAnsi="Times New Roman" w:cs="Times New Roman"/>
          <w:b/>
          <w:bCs/>
          <w:color w:val="000000"/>
          <w:kern w:val="0"/>
          <w:sz w:val="22"/>
        </w:rPr>
        <w:t>academic standards, cheating, plagiarism, and the documentation of written work</w:t>
      </w:r>
      <w:r w:rsidRPr="00E41DA5">
        <w:rPr>
          <w:rFonts w:ascii="Times New Roman" w:eastAsia="굴림" w:hAnsi="Times New Roman" w:cs="Times New Roman"/>
          <w:color w:val="000000"/>
          <w:kern w:val="0"/>
          <w:sz w:val="22"/>
        </w:rPr>
        <w:t xml:space="preserve">,” and be aware of the </w:t>
      </w:r>
      <w:r w:rsidRPr="00E41DA5">
        <w:rPr>
          <w:rFonts w:ascii="Times New Roman" w:eastAsia="굴림" w:hAnsi="Times New Roman" w:cs="Times New Roman"/>
          <w:b/>
          <w:bCs/>
          <w:color w:val="000000"/>
          <w:kern w:val="0"/>
          <w:sz w:val="22"/>
        </w:rPr>
        <w:t>responsibility</w:t>
      </w:r>
      <w:r w:rsidRPr="00E41DA5">
        <w:rPr>
          <w:rFonts w:ascii="Times New Roman" w:eastAsia="굴림" w:hAnsi="Times New Roman" w:cs="Times New Roman"/>
          <w:color w:val="000000"/>
          <w:kern w:val="0"/>
          <w:sz w:val="22"/>
        </w:rPr>
        <w:t>.</w:t>
      </w:r>
    </w:p>
    <w:p w14:paraId="7B844E01" w14:textId="77777777" w:rsidR="00E41DA5" w:rsidRPr="00E41DA5" w:rsidRDefault="00E41DA5" w:rsidP="00C61FF5">
      <w:pPr>
        <w:widowControl/>
        <w:numPr>
          <w:ilvl w:val="0"/>
          <w:numId w:val="1"/>
        </w:numPr>
        <w:wordWrap/>
        <w:autoSpaceDE/>
        <w:autoSpaceDN/>
        <w:spacing w:after="0" w:line="240" w:lineRule="auto"/>
        <w:textAlignment w:val="baseline"/>
        <w:rPr>
          <w:rFonts w:ascii="Times New Roman" w:eastAsia="굴림" w:hAnsi="Times New Roman" w:cs="Times New Roman"/>
          <w:kern w:val="0"/>
          <w:sz w:val="22"/>
        </w:rPr>
      </w:pPr>
      <w:r w:rsidRPr="00E41DA5">
        <w:rPr>
          <w:rFonts w:ascii="Times New Roman" w:eastAsia="굴림" w:hAnsi="Times New Roman" w:cs="Times New Roman"/>
          <w:kern w:val="0"/>
          <w:sz w:val="22"/>
        </w:rPr>
        <w:t xml:space="preserve">Students will write a total of </w:t>
      </w:r>
      <w:r w:rsidRPr="00E41DA5">
        <w:rPr>
          <w:rFonts w:ascii="Times New Roman" w:eastAsia="굴림" w:hAnsi="Times New Roman" w:cs="Times New Roman"/>
          <w:b/>
          <w:bCs/>
          <w:kern w:val="0"/>
          <w:sz w:val="22"/>
        </w:rPr>
        <w:t>three memos</w:t>
      </w:r>
      <w:r w:rsidRPr="00E41DA5">
        <w:rPr>
          <w:rFonts w:ascii="Times New Roman" w:eastAsia="굴림" w:hAnsi="Times New Roman" w:cs="Times New Roman"/>
          <w:kern w:val="0"/>
          <w:sz w:val="22"/>
        </w:rPr>
        <w:t xml:space="preserve"> during the course. The memos must be submitted 24 hours before the class with a maximum of 500 words that focus on analysis and assessment of the readings instead of the summary. Students may choose the weeks according to their preference.</w:t>
      </w:r>
    </w:p>
    <w:p w14:paraId="1DB17779" w14:textId="77777777" w:rsidR="00E41DA5" w:rsidRPr="00E41DA5" w:rsidRDefault="00E41DA5" w:rsidP="00C61FF5">
      <w:pPr>
        <w:widowControl/>
        <w:wordWrap/>
        <w:autoSpaceDE/>
        <w:autoSpaceDN/>
        <w:spacing w:after="0" w:line="240" w:lineRule="auto"/>
        <w:jc w:val="left"/>
        <w:rPr>
          <w:rFonts w:ascii="굴림" w:eastAsia="굴림" w:hAnsi="굴림" w:cs="굴림"/>
          <w:kern w:val="0"/>
          <w:sz w:val="22"/>
        </w:rPr>
      </w:pPr>
    </w:p>
    <w:p w14:paraId="3C412138" w14:textId="77777777" w:rsidR="00E41DA5" w:rsidRPr="00D860D6" w:rsidRDefault="00E41DA5" w:rsidP="00C61FF5">
      <w:pPr>
        <w:widowControl/>
        <w:wordWrap/>
        <w:autoSpaceDE/>
        <w:autoSpaceDN/>
        <w:spacing w:line="240" w:lineRule="auto"/>
        <w:rPr>
          <w:rFonts w:ascii="Times New Roman" w:eastAsia="굴림" w:hAnsi="Times New Roman" w:cs="Times New Roman"/>
          <w:b/>
          <w:bCs/>
          <w:color w:val="000000"/>
          <w:kern w:val="0"/>
          <w:sz w:val="22"/>
        </w:rPr>
      </w:pPr>
      <w:r w:rsidRPr="00D860D6">
        <w:rPr>
          <w:rFonts w:ascii="Times New Roman" w:eastAsia="굴림" w:hAnsi="Times New Roman" w:cs="Times New Roman"/>
          <w:b/>
          <w:bCs/>
          <w:color w:val="000000"/>
          <w:kern w:val="0"/>
          <w:sz w:val="22"/>
        </w:rPr>
        <w:br w:type="page"/>
      </w:r>
    </w:p>
    <w:p w14:paraId="29A42707" w14:textId="77777777" w:rsidR="00E41DA5" w:rsidRPr="00E41DA5" w:rsidRDefault="00E41DA5" w:rsidP="00C61FF5">
      <w:pPr>
        <w:widowControl/>
        <w:wordWrap/>
        <w:autoSpaceDE/>
        <w:autoSpaceDN/>
        <w:spacing w:after="0" w:line="240" w:lineRule="auto"/>
        <w:rPr>
          <w:rFonts w:ascii="Times New Roman" w:eastAsia="굴림" w:hAnsi="Times New Roman" w:cs="Times New Roman"/>
          <w:kern w:val="0"/>
          <w:sz w:val="22"/>
        </w:rPr>
      </w:pPr>
      <w:r w:rsidRPr="00E41DA5">
        <w:rPr>
          <w:rFonts w:ascii="Times New Roman" w:eastAsia="굴림" w:hAnsi="Times New Roman" w:cs="Times New Roman"/>
          <w:b/>
          <w:bCs/>
          <w:kern w:val="0"/>
          <w:sz w:val="22"/>
          <w:u w:val="single"/>
        </w:rPr>
        <w:lastRenderedPageBreak/>
        <w:t>Weekly Schedule</w:t>
      </w:r>
      <w:r w:rsidR="00D860D6">
        <w:rPr>
          <w:rFonts w:ascii="Times New Roman" w:eastAsia="굴림" w:hAnsi="Times New Roman" w:cs="Times New Roman"/>
          <w:b/>
          <w:bCs/>
          <w:kern w:val="0"/>
          <w:sz w:val="22"/>
          <w:u w:val="single"/>
        </w:rPr>
        <w:t xml:space="preserve"> (Tentative)</w:t>
      </w:r>
    </w:p>
    <w:p w14:paraId="197A0E8A" w14:textId="77777777" w:rsidR="00E41DA5" w:rsidRPr="00E41DA5" w:rsidRDefault="00E41DA5" w:rsidP="00C61FF5">
      <w:pPr>
        <w:widowControl/>
        <w:wordWrap/>
        <w:autoSpaceDE/>
        <w:autoSpaceDN/>
        <w:spacing w:after="0" w:line="240" w:lineRule="auto"/>
        <w:jc w:val="left"/>
        <w:rPr>
          <w:rFonts w:ascii="Times New Roman" w:eastAsia="굴림" w:hAnsi="Times New Roman" w:cs="Times New Roman"/>
          <w:kern w:val="0"/>
          <w:sz w:val="22"/>
        </w:rPr>
      </w:pPr>
    </w:p>
    <w:p w14:paraId="7A8C732F" w14:textId="77777777" w:rsidR="00E41DA5" w:rsidRPr="00E41DA5" w:rsidRDefault="00E41DA5" w:rsidP="00C61FF5">
      <w:pPr>
        <w:widowControl/>
        <w:wordWrap/>
        <w:autoSpaceDE/>
        <w:autoSpaceDN/>
        <w:spacing w:after="0" w:line="240" w:lineRule="auto"/>
        <w:rPr>
          <w:rFonts w:ascii="Times New Roman" w:eastAsia="굴림" w:hAnsi="Times New Roman" w:cs="Times New Roman"/>
          <w:kern w:val="0"/>
          <w:sz w:val="22"/>
        </w:rPr>
      </w:pPr>
      <w:r w:rsidRPr="00E41DA5">
        <w:rPr>
          <w:rFonts w:ascii="Times New Roman" w:eastAsia="굴림" w:hAnsi="Times New Roman" w:cs="Times New Roman"/>
          <w:b/>
          <w:bCs/>
          <w:kern w:val="0"/>
          <w:sz w:val="22"/>
        </w:rPr>
        <w:t>Week 1 (Sep. 2)</w:t>
      </w:r>
      <w:r w:rsidRPr="00E41DA5">
        <w:rPr>
          <w:rFonts w:ascii="Times New Roman" w:eastAsia="굴림" w:hAnsi="Times New Roman" w:cs="Times New Roman"/>
          <w:kern w:val="0"/>
          <w:sz w:val="22"/>
        </w:rPr>
        <w:t>: Introduction</w:t>
      </w:r>
    </w:p>
    <w:p w14:paraId="792BD4F9" w14:textId="77777777" w:rsidR="00E41DA5" w:rsidRPr="00E41DA5" w:rsidRDefault="00E41DA5" w:rsidP="00C61FF5">
      <w:pPr>
        <w:widowControl/>
        <w:wordWrap/>
        <w:autoSpaceDE/>
        <w:autoSpaceDN/>
        <w:spacing w:after="0" w:line="240" w:lineRule="auto"/>
        <w:jc w:val="left"/>
        <w:rPr>
          <w:rFonts w:ascii="Times New Roman" w:eastAsia="굴림" w:hAnsi="Times New Roman" w:cs="Times New Roman"/>
          <w:kern w:val="0"/>
          <w:sz w:val="22"/>
        </w:rPr>
      </w:pPr>
    </w:p>
    <w:p w14:paraId="21963AE3" w14:textId="77777777" w:rsidR="00E41DA5" w:rsidRPr="00E41DA5" w:rsidRDefault="00E41DA5" w:rsidP="00C61FF5">
      <w:pPr>
        <w:widowControl/>
        <w:wordWrap/>
        <w:autoSpaceDE/>
        <w:autoSpaceDN/>
        <w:spacing w:after="0" w:line="240" w:lineRule="auto"/>
        <w:rPr>
          <w:rFonts w:ascii="Times New Roman" w:eastAsia="굴림" w:hAnsi="Times New Roman" w:cs="Times New Roman"/>
          <w:kern w:val="0"/>
          <w:sz w:val="22"/>
        </w:rPr>
      </w:pPr>
      <w:r w:rsidRPr="00E41DA5">
        <w:rPr>
          <w:rFonts w:ascii="Times New Roman" w:eastAsia="굴림" w:hAnsi="Times New Roman" w:cs="Times New Roman"/>
          <w:b/>
          <w:bCs/>
          <w:kern w:val="0"/>
          <w:sz w:val="22"/>
        </w:rPr>
        <w:t>Week 2 (Sep. 9)</w:t>
      </w:r>
      <w:r w:rsidRPr="00E41DA5">
        <w:rPr>
          <w:rFonts w:ascii="Times New Roman" w:eastAsia="굴림" w:hAnsi="Times New Roman" w:cs="Times New Roman"/>
          <w:kern w:val="0"/>
          <w:sz w:val="22"/>
        </w:rPr>
        <w:t>: Goguryeo-Sui/Tang War in the 7th Century</w:t>
      </w:r>
    </w:p>
    <w:p w14:paraId="1B5DD5A2" w14:textId="77777777" w:rsidR="00C61FF5" w:rsidRPr="00D860D6" w:rsidRDefault="00E41DA5" w:rsidP="00C61FF5">
      <w:pPr>
        <w:pStyle w:val="a5"/>
        <w:widowControl/>
        <w:numPr>
          <w:ilvl w:val="0"/>
          <w:numId w:val="40"/>
        </w:numPr>
        <w:wordWrap/>
        <w:autoSpaceDE/>
        <w:autoSpaceDN/>
        <w:spacing w:after="0" w:line="240" w:lineRule="auto"/>
        <w:ind w:leftChars="0"/>
        <w:jc w:val="left"/>
        <w:textAlignment w:val="baseline"/>
        <w:rPr>
          <w:rFonts w:ascii="Times New Roman" w:eastAsia="굴림" w:hAnsi="Times New Roman" w:cs="Times New Roman"/>
          <w:kern w:val="0"/>
          <w:sz w:val="22"/>
        </w:rPr>
      </w:pPr>
      <w:r w:rsidRPr="00D860D6">
        <w:rPr>
          <w:rFonts w:ascii="Times New Roman" w:eastAsia="굴림" w:hAnsi="Times New Roman" w:cs="Times New Roman"/>
          <w:kern w:val="0"/>
          <w:sz w:val="22"/>
        </w:rPr>
        <w:t>Eckert, C. J. (1990). Korea, old and new: a history. p. 24~41 (</w:t>
      </w:r>
      <w:r w:rsidRPr="00D860D6">
        <w:rPr>
          <w:rFonts w:ascii="Times New Roman" w:eastAsia="굴림" w:hAnsi="Times New Roman" w:cs="Times New Roman"/>
          <w:bCs/>
          <w:kern w:val="0"/>
          <w:sz w:val="22"/>
        </w:rPr>
        <w:t>Chapter 3. Aristocratic Societies Under Monarchical Rule)</w:t>
      </w:r>
    </w:p>
    <w:p w14:paraId="79D9600B" w14:textId="77777777" w:rsidR="00C61FF5" w:rsidRPr="00D860D6" w:rsidRDefault="00E41DA5" w:rsidP="00C61FF5">
      <w:pPr>
        <w:pStyle w:val="a5"/>
        <w:widowControl/>
        <w:numPr>
          <w:ilvl w:val="0"/>
          <w:numId w:val="40"/>
        </w:numPr>
        <w:wordWrap/>
        <w:autoSpaceDE/>
        <w:autoSpaceDN/>
        <w:spacing w:after="0" w:line="240" w:lineRule="auto"/>
        <w:ind w:leftChars="0"/>
        <w:jc w:val="left"/>
        <w:textAlignment w:val="baseline"/>
        <w:rPr>
          <w:rFonts w:ascii="Times New Roman" w:eastAsia="굴림" w:hAnsi="Times New Roman" w:cs="Times New Roman"/>
          <w:kern w:val="0"/>
          <w:sz w:val="22"/>
        </w:rPr>
      </w:pPr>
      <w:r w:rsidRPr="00D860D6">
        <w:rPr>
          <w:rFonts w:ascii="Times New Roman" w:eastAsia="굴림" w:hAnsi="Times New Roman" w:cs="Times New Roman"/>
          <w:kern w:val="0"/>
          <w:sz w:val="22"/>
        </w:rPr>
        <w:t xml:space="preserve">Seth, M. J. (2024). Chapter 2: The Period of the Three Kingdoms, Fourth Century to 676. In </w:t>
      </w:r>
      <w:r w:rsidRPr="00D860D6">
        <w:rPr>
          <w:rFonts w:ascii="Times New Roman" w:eastAsia="굴림" w:hAnsi="Times New Roman" w:cs="Times New Roman"/>
          <w:i/>
          <w:iCs/>
          <w:kern w:val="0"/>
          <w:sz w:val="22"/>
        </w:rPr>
        <w:t>A Concise History of Korea: From Antiquity to the Present</w:t>
      </w:r>
      <w:r w:rsidRPr="00D860D6">
        <w:rPr>
          <w:rFonts w:ascii="Times New Roman" w:eastAsia="굴림" w:hAnsi="Times New Roman" w:cs="Times New Roman"/>
          <w:kern w:val="0"/>
          <w:sz w:val="22"/>
        </w:rPr>
        <w:t xml:space="preserve"> (4th ed., pp. 27–47). Rowman &amp; Littlefield.</w:t>
      </w:r>
    </w:p>
    <w:p w14:paraId="23468F0B" w14:textId="77777777" w:rsidR="00C61FF5" w:rsidRPr="00D860D6" w:rsidRDefault="00E41DA5" w:rsidP="00C61FF5">
      <w:pPr>
        <w:pStyle w:val="a5"/>
        <w:widowControl/>
        <w:numPr>
          <w:ilvl w:val="0"/>
          <w:numId w:val="40"/>
        </w:numPr>
        <w:wordWrap/>
        <w:autoSpaceDE/>
        <w:autoSpaceDN/>
        <w:spacing w:after="0" w:line="240" w:lineRule="auto"/>
        <w:ind w:leftChars="0"/>
        <w:jc w:val="left"/>
        <w:textAlignment w:val="baseline"/>
        <w:rPr>
          <w:rFonts w:ascii="Times New Roman" w:eastAsia="굴림" w:hAnsi="Times New Roman" w:cs="Times New Roman"/>
          <w:kern w:val="0"/>
          <w:sz w:val="22"/>
        </w:rPr>
      </w:pPr>
      <w:r w:rsidRPr="00D860D6">
        <w:rPr>
          <w:rFonts w:ascii="Times New Roman" w:eastAsia="굴림" w:hAnsi="Times New Roman" w:cs="Times New Roman"/>
          <w:kern w:val="0"/>
          <w:sz w:val="22"/>
        </w:rPr>
        <w:t>K</w:t>
      </w:r>
      <w:r w:rsidR="00D860D6" w:rsidRPr="00D860D6">
        <w:rPr>
          <w:rFonts w:ascii="Times New Roman" w:eastAsia="굴림" w:hAnsi="Times New Roman" w:cs="Times New Roman"/>
          <w:kern w:val="0"/>
          <w:sz w:val="22"/>
        </w:rPr>
        <w:t>im</w:t>
      </w:r>
      <w:r w:rsidRPr="00D860D6">
        <w:rPr>
          <w:rFonts w:ascii="Times New Roman" w:eastAsia="굴림" w:hAnsi="Times New Roman" w:cs="Times New Roman"/>
          <w:kern w:val="0"/>
          <w:sz w:val="22"/>
        </w:rPr>
        <w:t>, J., T</w:t>
      </w:r>
      <w:r w:rsidR="00D860D6" w:rsidRPr="00D860D6">
        <w:rPr>
          <w:rFonts w:ascii="Times New Roman" w:eastAsia="굴림" w:hAnsi="Times New Roman" w:cs="Times New Roman"/>
          <w:kern w:val="0"/>
          <w:sz w:val="22"/>
        </w:rPr>
        <w:t>ucker</w:t>
      </w:r>
      <w:r w:rsidRPr="00D860D6">
        <w:rPr>
          <w:rFonts w:ascii="Times New Roman" w:eastAsia="굴림" w:hAnsi="Times New Roman" w:cs="Times New Roman"/>
          <w:kern w:val="0"/>
          <w:sz w:val="22"/>
        </w:rPr>
        <w:t>, S. C., &amp; K</w:t>
      </w:r>
      <w:r w:rsidR="00D860D6" w:rsidRPr="00D860D6">
        <w:rPr>
          <w:rFonts w:ascii="Times New Roman" w:eastAsia="굴림" w:hAnsi="Times New Roman" w:cs="Times New Roman"/>
          <w:kern w:val="0"/>
          <w:sz w:val="22"/>
        </w:rPr>
        <w:t>im</w:t>
      </w:r>
      <w:r w:rsidRPr="00D860D6">
        <w:rPr>
          <w:rFonts w:ascii="Times New Roman" w:eastAsia="굴림" w:hAnsi="Times New Roman" w:cs="Times New Roman"/>
          <w:kern w:val="0"/>
          <w:sz w:val="22"/>
        </w:rPr>
        <w:t xml:space="preserve">, G. H. (2018). How did the Weaker Actor Defeat the Stronger Actor? Koguryŏ's War with Sui (612–614) Revisited. </w:t>
      </w:r>
      <w:r w:rsidRPr="00D860D6">
        <w:rPr>
          <w:rFonts w:ascii="Times New Roman" w:eastAsia="굴림" w:hAnsi="Times New Roman" w:cs="Times New Roman"/>
          <w:i/>
          <w:iCs/>
          <w:kern w:val="0"/>
          <w:sz w:val="22"/>
        </w:rPr>
        <w:t>Sungkyun Journal of East Asian Studies</w:t>
      </w:r>
      <w:r w:rsidRPr="00D860D6">
        <w:rPr>
          <w:rFonts w:ascii="Times New Roman" w:eastAsia="굴림" w:hAnsi="Times New Roman" w:cs="Times New Roman"/>
          <w:kern w:val="0"/>
          <w:sz w:val="22"/>
        </w:rPr>
        <w:t xml:space="preserve">, </w:t>
      </w:r>
      <w:r w:rsidRPr="00D860D6">
        <w:rPr>
          <w:rFonts w:ascii="Times New Roman" w:eastAsia="굴림" w:hAnsi="Times New Roman" w:cs="Times New Roman"/>
          <w:i/>
          <w:iCs/>
          <w:kern w:val="0"/>
          <w:sz w:val="22"/>
        </w:rPr>
        <w:t>18</w:t>
      </w:r>
      <w:r w:rsidRPr="00D860D6">
        <w:rPr>
          <w:rFonts w:ascii="Times New Roman" w:eastAsia="굴림" w:hAnsi="Times New Roman" w:cs="Times New Roman"/>
          <w:kern w:val="0"/>
          <w:sz w:val="22"/>
        </w:rPr>
        <w:t xml:space="preserve">(2), 225–244. </w:t>
      </w:r>
      <w:hyperlink r:id="rId5" w:history="1">
        <w:r w:rsidRPr="00D860D6">
          <w:rPr>
            <w:rFonts w:ascii="Times New Roman" w:eastAsia="굴림" w:hAnsi="Times New Roman" w:cs="Times New Roman"/>
            <w:kern w:val="0"/>
            <w:sz w:val="22"/>
            <w:u w:val="single"/>
          </w:rPr>
          <w:t>https://doi.org/10.21866/esjeas.2018.18.2.005</w:t>
        </w:r>
      </w:hyperlink>
    </w:p>
    <w:p w14:paraId="64EA5503" w14:textId="77777777" w:rsidR="00E41DA5" w:rsidRPr="00D860D6" w:rsidRDefault="00E41DA5" w:rsidP="00C61FF5">
      <w:pPr>
        <w:pStyle w:val="a5"/>
        <w:widowControl/>
        <w:numPr>
          <w:ilvl w:val="0"/>
          <w:numId w:val="40"/>
        </w:numPr>
        <w:wordWrap/>
        <w:autoSpaceDE/>
        <w:autoSpaceDN/>
        <w:spacing w:after="0" w:line="240" w:lineRule="auto"/>
        <w:ind w:leftChars="0"/>
        <w:jc w:val="left"/>
        <w:textAlignment w:val="baseline"/>
        <w:rPr>
          <w:rFonts w:ascii="Times New Roman" w:eastAsia="굴림" w:hAnsi="Times New Roman" w:cs="Times New Roman"/>
          <w:kern w:val="0"/>
          <w:sz w:val="22"/>
        </w:rPr>
      </w:pPr>
      <w:r w:rsidRPr="00D860D6">
        <w:rPr>
          <w:rFonts w:ascii="Times New Roman" w:eastAsia="굴림" w:hAnsi="Times New Roman" w:cs="Times New Roman"/>
          <w:kern w:val="0"/>
          <w:sz w:val="22"/>
        </w:rPr>
        <w:t xml:space="preserve">Jinwung, K. (2016). An Ancient Middle Power's Diplomatic Dilemma: The Nature of Koguryŏ's Tributary Relationship with China. </w:t>
      </w:r>
      <w:r w:rsidRPr="00D860D6">
        <w:rPr>
          <w:rFonts w:ascii="Times New Roman" w:eastAsia="굴림" w:hAnsi="Times New Roman" w:cs="Times New Roman"/>
          <w:i/>
          <w:iCs/>
          <w:kern w:val="0"/>
          <w:sz w:val="22"/>
        </w:rPr>
        <w:t>Journal of Asian History.</w:t>
      </w:r>
      <w:r w:rsidRPr="00D860D6">
        <w:rPr>
          <w:rFonts w:ascii="Times New Roman" w:eastAsia="굴림" w:hAnsi="Times New Roman" w:cs="Times New Roman"/>
          <w:kern w:val="0"/>
          <w:sz w:val="22"/>
        </w:rPr>
        <w:t xml:space="preserve">, </w:t>
      </w:r>
      <w:r w:rsidRPr="00D860D6">
        <w:rPr>
          <w:rFonts w:ascii="Times New Roman" w:eastAsia="굴림" w:hAnsi="Times New Roman" w:cs="Times New Roman"/>
          <w:i/>
          <w:iCs/>
          <w:kern w:val="0"/>
          <w:sz w:val="22"/>
        </w:rPr>
        <w:t>50</w:t>
      </w:r>
      <w:r w:rsidRPr="00D860D6">
        <w:rPr>
          <w:rFonts w:ascii="Times New Roman" w:eastAsia="굴림" w:hAnsi="Times New Roman" w:cs="Times New Roman"/>
          <w:kern w:val="0"/>
          <w:sz w:val="22"/>
        </w:rPr>
        <w:t xml:space="preserve">(2), 175–199. </w:t>
      </w:r>
      <w:hyperlink r:id="rId6" w:history="1">
        <w:r w:rsidRPr="00D860D6">
          <w:rPr>
            <w:rFonts w:ascii="Times New Roman" w:eastAsia="굴림" w:hAnsi="Times New Roman" w:cs="Times New Roman"/>
            <w:kern w:val="0"/>
            <w:sz w:val="22"/>
            <w:u w:val="single"/>
          </w:rPr>
          <w:t>https://doi.org/10.13173/jasiahist.50.2.0175</w:t>
        </w:r>
      </w:hyperlink>
    </w:p>
    <w:p w14:paraId="0CCC40E4" w14:textId="77777777" w:rsidR="00C61FF5" w:rsidRPr="00D860D6" w:rsidRDefault="00C61FF5" w:rsidP="00C61FF5">
      <w:pPr>
        <w:pStyle w:val="a5"/>
        <w:widowControl/>
        <w:wordWrap/>
        <w:autoSpaceDE/>
        <w:autoSpaceDN/>
        <w:spacing w:after="0" w:line="240" w:lineRule="auto"/>
        <w:ind w:leftChars="0"/>
        <w:jc w:val="left"/>
        <w:textAlignment w:val="baseline"/>
        <w:rPr>
          <w:rFonts w:ascii="Times New Roman" w:eastAsia="굴림" w:hAnsi="Times New Roman" w:cs="Times New Roman"/>
          <w:kern w:val="0"/>
          <w:sz w:val="22"/>
        </w:rPr>
      </w:pPr>
    </w:p>
    <w:p w14:paraId="12E2146B" w14:textId="77777777" w:rsidR="00E41DA5" w:rsidRPr="00E41DA5" w:rsidRDefault="00E41DA5" w:rsidP="00C61FF5">
      <w:pPr>
        <w:widowControl/>
        <w:wordWrap/>
        <w:autoSpaceDE/>
        <w:autoSpaceDN/>
        <w:spacing w:after="0" w:line="240" w:lineRule="auto"/>
        <w:rPr>
          <w:rFonts w:ascii="Times New Roman" w:eastAsia="굴림" w:hAnsi="Times New Roman" w:cs="Times New Roman"/>
          <w:kern w:val="0"/>
          <w:sz w:val="22"/>
        </w:rPr>
      </w:pPr>
      <w:r w:rsidRPr="00E41DA5">
        <w:rPr>
          <w:rFonts w:ascii="Times New Roman" w:eastAsia="굴림" w:hAnsi="Times New Roman" w:cs="Times New Roman"/>
          <w:b/>
          <w:bCs/>
          <w:kern w:val="0"/>
          <w:sz w:val="22"/>
        </w:rPr>
        <w:t>Week 3 (Sep. 23)</w:t>
      </w:r>
      <w:r w:rsidRPr="00E41DA5">
        <w:rPr>
          <w:rFonts w:ascii="Times New Roman" w:eastAsia="굴림" w:hAnsi="Times New Roman" w:cs="Times New Roman"/>
          <w:kern w:val="0"/>
          <w:sz w:val="22"/>
        </w:rPr>
        <w:t>: Silla-Tang Alliance in the 7th Century</w:t>
      </w:r>
    </w:p>
    <w:p w14:paraId="0635F915" w14:textId="77777777" w:rsidR="00E41DA5" w:rsidRPr="00E41DA5" w:rsidRDefault="00E41DA5" w:rsidP="00C61FF5">
      <w:pPr>
        <w:widowControl/>
        <w:numPr>
          <w:ilvl w:val="0"/>
          <w:numId w:val="7"/>
        </w:numPr>
        <w:wordWrap/>
        <w:autoSpaceDE/>
        <w:autoSpaceDN/>
        <w:spacing w:after="240" w:line="240" w:lineRule="auto"/>
        <w:jc w:val="left"/>
        <w:textAlignment w:val="baseline"/>
        <w:rPr>
          <w:rFonts w:ascii="Times New Roman" w:eastAsia="굴림" w:hAnsi="Times New Roman" w:cs="Times New Roman"/>
          <w:kern w:val="0"/>
          <w:sz w:val="22"/>
        </w:rPr>
      </w:pPr>
      <w:r w:rsidRPr="00E41DA5">
        <w:rPr>
          <w:rFonts w:ascii="Times New Roman" w:eastAsia="굴림" w:hAnsi="Times New Roman" w:cs="Times New Roman"/>
          <w:kern w:val="0"/>
          <w:sz w:val="22"/>
        </w:rPr>
        <w:t xml:space="preserve">Seth, M. J. (2024). Chapter 2: The Period of the Three Kingdoms, Fourth Century to 676. In </w:t>
      </w:r>
      <w:r w:rsidRPr="00E41DA5">
        <w:rPr>
          <w:rFonts w:ascii="Times New Roman" w:eastAsia="굴림" w:hAnsi="Times New Roman" w:cs="Times New Roman"/>
          <w:i/>
          <w:iCs/>
          <w:kern w:val="0"/>
          <w:sz w:val="22"/>
        </w:rPr>
        <w:t>A Concise History of Korea: From Antiquity to the Present</w:t>
      </w:r>
      <w:r w:rsidRPr="00E41DA5">
        <w:rPr>
          <w:rFonts w:ascii="Times New Roman" w:eastAsia="굴림" w:hAnsi="Times New Roman" w:cs="Times New Roman"/>
          <w:kern w:val="0"/>
          <w:sz w:val="22"/>
        </w:rPr>
        <w:t xml:space="preserve"> (4th ed., pp. 27–47). Rowman &amp; Littlefield. </w:t>
      </w:r>
    </w:p>
    <w:p w14:paraId="5FA1548C" w14:textId="77777777" w:rsidR="00E41DA5" w:rsidRPr="00E41DA5" w:rsidRDefault="00E41DA5" w:rsidP="00C61FF5">
      <w:pPr>
        <w:widowControl/>
        <w:wordWrap/>
        <w:autoSpaceDE/>
        <w:autoSpaceDN/>
        <w:spacing w:after="0" w:line="240" w:lineRule="auto"/>
        <w:rPr>
          <w:rFonts w:ascii="Times New Roman" w:eastAsia="굴림" w:hAnsi="Times New Roman" w:cs="Times New Roman"/>
          <w:kern w:val="0"/>
          <w:sz w:val="22"/>
        </w:rPr>
      </w:pPr>
      <w:r w:rsidRPr="00E41DA5">
        <w:rPr>
          <w:rFonts w:ascii="Times New Roman" w:eastAsia="굴림" w:hAnsi="Times New Roman" w:cs="Times New Roman"/>
          <w:b/>
          <w:bCs/>
          <w:kern w:val="0"/>
          <w:sz w:val="22"/>
        </w:rPr>
        <w:t>Week 4 (Sep. 30)</w:t>
      </w:r>
      <w:r w:rsidRPr="00E41DA5">
        <w:rPr>
          <w:rFonts w:ascii="Times New Roman" w:eastAsia="굴림" w:hAnsi="Times New Roman" w:cs="Times New Roman"/>
          <w:kern w:val="0"/>
          <w:sz w:val="22"/>
        </w:rPr>
        <w:t>: The Silla Unification (668) &amp; the Rise of Balhae (698)</w:t>
      </w:r>
    </w:p>
    <w:p w14:paraId="4B35685C" w14:textId="77777777" w:rsidR="00D860D6" w:rsidRPr="00E41DA5" w:rsidRDefault="00D860D6" w:rsidP="00D860D6">
      <w:pPr>
        <w:widowControl/>
        <w:numPr>
          <w:ilvl w:val="0"/>
          <w:numId w:val="8"/>
        </w:numPr>
        <w:wordWrap/>
        <w:autoSpaceDE/>
        <w:autoSpaceDN/>
        <w:spacing w:after="0" w:line="240" w:lineRule="auto"/>
        <w:jc w:val="left"/>
        <w:textAlignment w:val="baseline"/>
        <w:rPr>
          <w:rFonts w:ascii="Times New Roman" w:eastAsia="굴림" w:hAnsi="Times New Roman" w:cs="Times New Roman"/>
          <w:kern w:val="0"/>
          <w:sz w:val="22"/>
        </w:rPr>
      </w:pPr>
      <w:r w:rsidRPr="00E41DA5">
        <w:rPr>
          <w:rFonts w:ascii="Times New Roman" w:eastAsia="굴림" w:hAnsi="Times New Roman" w:cs="Times New Roman"/>
          <w:kern w:val="0"/>
          <w:sz w:val="22"/>
        </w:rPr>
        <w:t>Eckert, C. J. (1990). Korea, old and new: a history. p. 42~56 (</w:t>
      </w:r>
      <w:r w:rsidRPr="00E41DA5">
        <w:rPr>
          <w:rFonts w:ascii="Times New Roman" w:eastAsia="굴림" w:hAnsi="Times New Roman" w:cs="Times New Roman"/>
          <w:bCs/>
          <w:kern w:val="0"/>
          <w:sz w:val="22"/>
        </w:rPr>
        <w:t>Chapter 4. The Fashioning of an Authoritarian Monarchy</w:t>
      </w:r>
      <w:r w:rsidRPr="00E41DA5">
        <w:rPr>
          <w:rFonts w:ascii="Times New Roman" w:eastAsia="굴림" w:hAnsi="Times New Roman" w:cs="Times New Roman"/>
          <w:kern w:val="0"/>
          <w:sz w:val="22"/>
        </w:rPr>
        <w:t>)</w:t>
      </w:r>
    </w:p>
    <w:p w14:paraId="5AF161AB" w14:textId="77777777" w:rsidR="00E41DA5" w:rsidRPr="00E41DA5" w:rsidRDefault="00E41DA5" w:rsidP="00C61FF5">
      <w:pPr>
        <w:widowControl/>
        <w:numPr>
          <w:ilvl w:val="0"/>
          <w:numId w:val="8"/>
        </w:numPr>
        <w:wordWrap/>
        <w:autoSpaceDE/>
        <w:autoSpaceDN/>
        <w:spacing w:after="0" w:line="240" w:lineRule="auto"/>
        <w:jc w:val="left"/>
        <w:textAlignment w:val="baseline"/>
        <w:rPr>
          <w:rFonts w:ascii="Times New Roman" w:eastAsia="굴림" w:hAnsi="Times New Roman" w:cs="Times New Roman"/>
          <w:kern w:val="0"/>
          <w:sz w:val="22"/>
        </w:rPr>
      </w:pPr>
      <w:r w:rsidRPr="00E41DA5">
        <w:rPr>
          <w:rFonts w:ascii="Times New Roman" w:eastAsia="굴림" w:hAnsi="Times New Roman" w:cs="Times New Roman"/>
          <w:kern w:val="0"/>
          <w:sz w:val="22"/>
        </w:rPr>
        <w:t xml:space="preserve">Kim, C. S. (1969). Sources of Cohesion and Fragmentation in the Silla Kingdom. </w:t>
      </w:r>
      <w:r w:rsidRPr="00E41DA5">
        <w:rPr>
          <w:rFonts w:ascii="Times New Roman" w:eastAsia="굴림" w:hAnsi="Times New Roman" w:cs="Times New Roman"/>
          <w:i/>
          <w:iCs/>
          <w:kern w:val="0"/>
          <w:sz w:val="22"/>
        </w:rPr>
        <w:t>Journal of Korean Studies (Seattle, Wash. : 1979)</w:t>
      </w:r>
      <w:r w:rsidRPr="00E41DA5">
        <w:rPr>
          <w:rFonts w:ascii="Times New Roman" w:eastAsia="굴림" w:hAnsi="Times New Roman" w:cs="Times New Roman"/>
          <w:kern w:val="0"/>
          <w:sz w:val="22"/>
        </w:rPr>
        <w:t xml:space="preserve">, </w:t>
      </w:r>
      <w:r w:rsidRPr="00E41DA5">
        <w:rPr>
          <w:rFonts w:ascii="Times New Roman" w:eastAsia="굴림" w:hAnsi="Times New Roman" w:cs="Times New Roman"/>
          <w:i/>
          <w:iCs/>
          <w:kern w:val="0"/>
          <w:sz w:val="22"/>
        </w:rPr>
        <w:t>1</w:t>
      </w:r>
      <w:r w:rsidRPr="00E41DA5">
        <w:rPr>
          <w:rFonts w:ascii="Times New Roman" w:eastAsia="굴림" w:hAnsi="Times New Roman" w:cs="Times New Roman"/>
          <w:kern w:val="0"/>
          <w:sz w:val="22"/>
        </w:rPr>
        <w:t>(1), 41–72. https://doi.org/10.1353/jks.1969.0000</w:t>
      </w:r>
    </w:p>
    <w:p w14:paraId="793CCB90" w14:textId="77777777" w:rsidR="00E41DA5" w:rsidRPr="00E41DA5" w:rsidRDefault="00E41DA5" w:rsidP="00C61FF5">
      <w:pPr>
        <w:widowControl/>
        <w:wordWrap/>
        <w:autoSpaceDE/>
        <w:autoSpaceDN/>
        <w:spacing w:after="0" w:line="240" w:lineRule="auto"/>
        <w:rPr>
          <w:rFonts w:ascii="Times New Roman" w:eastAsia="굴림" w:hAnsi="Times New Roman" w:cs="Times New Roman"/>
          <w:kern w:val="0"/>
          <w:sz w:val="22"/>
        </w:rPr>
      </w:pPr>
    </w:p>
    <w:p w14:paraId="2C5A497A" w14:textId="77777777" w:rsidR="00C61FF5" w:rsidRPr="00E41DA5" w:rsidRDefault="00E41DA5" w:rsidP="00C61FF5">
      <w:pPr>
        <w:widowControl/>
        <w:wordWrap/>
        <w:autoSpaceDE/>
        <w:autoSpaceDN/>
        <w:spacing w:after="0" w:line="240" w:lineRule="auto"/>
        <w:rPr>
          <w:rFonts w:ascii="Times New Roman" w:eastAsia="굴림" w:hAnsi="Times New Roman" w:cs="Times New Roman"/>
          <w:kern w:val="0"/>
          <w:sz w:val="22"/>
        </w:rPr>
      </w:pPr>
      <w:r w:rsidRPr="00E41DA5">
        <w:rPr>
          <w:rFonts w:ascii="Times New Roman" w:eastAsia="굴림" w:hAnsi="Times New Roman" w:cs="Times New Roman"/>
          <w:b/>
          <w:bCs/>
          <w:kern w:val="0"/>
          <w:sz w:val="22"/>
        </w:rPr>
        <w:t>Week 5 (Oct. 7)</w:t>
      </w:r>
      <w:r w:rsidRPr="00E41DA5">
        <w:rPr>
          <w:rFonts w:ascii="Times New Roman" w:eastAsia="굴림" w:hAnsi="Times New Roman" w:cs="Times New Roman"/>
          <w:kern w:val="0"/>
          <w:sz w:val="22"/>
        </w:rPr>
        <w:t>: Mongol Invasion of Koryo &amp; Mongol-Koryo Invasion of Japan in the 13th Century</w:t>
      </w:r>
    </w:p>
    <w:p w14:paraId="1EC19208" w14:textId="77777777" w:rsidR="00E41DA5" w:rsidRPr="00E41DA5" w:rsidRDefault="00E41DA5" w:rsidP="00C61FF5">
      <w:pPr>
        <w:widowControl/>
        <w:numPr>
          <w:ilvl w:val="0"/>
          <w:numId w:val="10"/>
        </w:numPr>
        <w:wordWrap/>
        <w:autoSpaceDE/>
        <w:autoSpaceDN/>
        <w:spacing w:before="240" w:after="0" w:line="240" w:lineRule="auto"/>
        <w:jc w:val="left"/>
        <w:textAlignment w:val="baseline"/>
        <w:rPr>
          <w:rFonts w:ascii="Times New Roman" w:eastAsia="굴림" w:hAnsi="Times New Roman" w:cs="Times New Roman"/>
          <w:kern w:val="0"/>
          <w:sz w:val="22"/>
        </w:rPr>
      </w:pPr>
      <w:r w:rsidRPr="00E41DA5">
        <w:rPr>
          <w:rFonts w:ascii="Times New Roman" w:eastAsia="굴림" w:hAnsi="Times New Roman" w:cs="Times New Roman"/>
          <w:kern w:val="0"/>
          <w:sz w:val="22"/>
        </w:rPr>
        <w:t xml:space="preserve">Seth, M. J. (2024). Chapter 5: Military Rulers and Mongol Invaders, 1170 to 1392. In </w:t>
      </w:r>
      <w:r w:rsidRPr="00E41DA5">
        <w:rPr>
          <w:rFonts w:ascii="Times New Roman" w:eastAsia="굴림" w:hAnsi="Times New Roman" w:cs="Times New Roman"/>
          <w:i/>
          <w:iCs/>
          <w:kern w:val="0"/>
          <w:sz w:val="22"/>
        </w:rPr>
        <w:t>A Concise History of Korea: From Antiquity to the Present</w:t>
      </w:r>
      <w:r w:rsidRPr="00E41DA5">
        <w:rPr>
          <w:rFonts w:ascii="Times New Roman" w:eastAsia="굴림" w:hAnsi="Times New Roman" w:cs="Times New Roman"/>
          <w:kern w:val="0"/>
          <w:sz w:val="22"/>
        </w:rPr>
        <w:t xml:space="preserve"> (4th ed., pp. 107-127). Rowman &amp; Littlefield.</w:t>
      </w:r>
    </w:p>
    <w:p w14:paraId="030C060A" w14:textId="77777777" w:rsidR="00E41DA5" w:rsidRPr="00E41DA5" w:rsidRDefault="00E41DA5" w:rsidP="00C61FF5">
      <w:pPr>
        <w:widowControl/>
        <w:numPr>
          <w:ilvl w:val="0"/>
          <w:numId w:val="10"/>
        </w:numPr>
        <w:wordWrap/>
        <w:autoSpaceDE/>
        <w:autoSpaceDN/>
        <w:spacing w:after="240" w:line="240" w:lineRule="auto"/>
        <w:jc w:val="left"/>
        <w:textAlignment w:val="baseline"/>
        <w:rPr>
          <w:rFonts w:ascii="Times New Roman" w:eastAsia="굴림" w:hAnsi="Times New Roman" w:cs="Times New Roman"/>
          <w:kern w:val="0"/>
          <w:sz w:val="22"/>
        </w:rPr>
      </w:pPr>
      <w:r w:rsidRPr="00E41DA5">
        <w:rPr>
          <w:rFonts w:ascii="Times New Roman" w:eastAsia="굴림" w:hAnsi="Times New Roman" w:cs="Times New Roman"/>
          <w:kern w:val="0"/>
          <w:sz w:val="22"/>
        </w:rPr>
        <w:t xml:space="preserve">Yoon, Y. (2006). The Focal Issues in the Historical Study of the Koryŏ’s Resistance against Mongol. </w:t>
      </w:r>
      <w:r w:rsidRPr="00E41DA5">
        <w:rPr>
          <w:rFonts w:ascii="Times New Roman" w:eastAsia="굴림" w:hAnsi="Times New Roman" w:cs="Times New Roman"/>
          <w:i/>
          <w:iCs/>
          <w:kern w:val="0"/>
          <w:sz w:val="22"/>
        </w:rPr>
        <w:t>International Journal of Korean History</w:t>
      </w:r>
      <w:r w:rsidRPr="00E41DA5">
        <w:rPr>
          <w:rFonts w:ascii="Times New Roman" w:eastAsia="굴림" w:hAnsi="Times New Roman" w:cs="Times New Roman"/>
          <w:kern w:val="0"/>
          <w:sz w:val="22"/>
        </w:rPr>
        <w:t xml:space="preserve">, </w:t>
      </w:r>
      <w:r w:rsidRPr="00E41DA5">
        <w:rPr>
          <w:rFonts w:ascii="Times New Roman" w:eastAsia="굴림" w:hAnsi="Times New Roman" w:cs="Times New Roman"/>
          <w:i/>
          <w:iCs/>
          <w:kern w:val="0"/>
          <w:sz w:val="22"/>
        </w:rPr>
        <w:t>10</w:t>
      </w:r>
      <w:r w:rsidRPr="00E41DA5">
        <w:rPr>
          <w:rFonts w:ascii="Times New Roman" w:eastAsia="굴림" w:hAnsi="Times New Roman" w:cs="Times New Roman"/>
          <w:kern w:val="0"/>
          <w:sz w:val="22"/>
        </w:rPr>
        <w:t>, 43–70. </w:t>
      </w:r>
    </w:p>
    <w:p w14:paraId="7F506BE5" w14:textId="77777777" w:rsidR="00C61FF5" w:rsidRPr="00E41DA5" w:rsidRDefault="00E41DA5" w:rsidP="00C61FF5">
      <w:pPr>
        <w:widowControl/>
        <w:wordWrap/>
        <w:autoSpaceDE/>
        <w:autoSpaceDN/>
        <w:spacing w:after="0" w:line="240" w:lineRule="auto"/>
        <w:rPr>
          <w:rFonts w:ascii="Times New Roman" w:eastAsia="굴림" w:hAnsi="Times New Roman" w:cs="Times New Roman"/>
          <w:kern w:val="0"/>
          <w:sz w:val="22"/>
        </w:rPr>
      </w:pPr>
      <w:r w:rsidRPr="00E41DA5">
        <w:rPr>
          <w:rFonts w:ascii="Times New Roman" w:eastAsia="굴림" w:hAnsi="Times New Roman" w:cs="Times New Roman"/>
          <w:b/>
          <w:bCs/>
          <w:kern w:val="0"/>
          <w:sz w:val="22"/>
        </w:rPr>
        <w:t>Week 6 (Oct. 14)</w:t>
      </w:r>
      <w:r w:rsidRPr="00E41DA5">
        <w:rPr>
          <w:rFonts w:ascii="Times New Roman" w:eastAsia="굴림" w:hAnsi="Times New Roman" w:cs="Times New Roman"/>
          <w:kern w:val="0"/>
          <w:sz w:val="22"/>
        </w:rPr>
        <w:t>: Japanese Invasions of Joseon in the 16th Century</w:t>
      </w:r>
    </w:p>
    <w:p w14:paraId="4B482E39" w14:textId="77777777" w:rsidR="00E41DA5" w:rsidRPr="00E41DA5" w:rsidRDefault="00E41DA5" w:rsidP="00C61FF5">
      <w:pPr>
        <w:widowControl/>
        <w:numPr>
          <w:ilvl w:val="0"/>
          <w:numId w:val="12"/>
        </w:numPr>
        <w:wordWrap/>
        <w:autoSpaceDE/>
        <w:autoSpaceDN/>
        <w:spacing w:after="0" w:line="240" w:lineRule="auto"/>
        <w:textAlignment w:val="baseline"/>
        <w:rPr>
          <w:rFonts w:ascii="Times New Roman" w:eastAsia="굴림" w:hAnsi="Times New Roman" w:cs="Times New Roman"/>
          <w:kern w:val="0"/>
          <w:sz w:val="22"/>
        </w:rPr>
      </w:pPr>
      <w:r w:rsidRPr="00E41DA5">
        <w:rPr>
          <w:rFonts w:ascii="Times New Roman" w:eastAsia="굴림" w:hAnsi="Times New Roman" w:cs="Times New Roman"/>
          <w:kern w:val="0"/>
          <w:sz w:val="22"/>
        </w:rPr>
        <w:t xml:space="preserve">Lee, J.-Y. (2017). </w:t>
      </w:r>
      <w:r w:rsidRPr="00E41DA5">
        <w:rPr>
          <w:rFonts w:ascii="Times New Roman" w:eastAsia="굴림" w:hAnsi="Times New Roman" w:cs="Times New Roman"/>
          <w:bCs/>
          <w:kern w:val="0"/>
          <w:sz w:val="22"/>
        </w:rPr>
        <w:t>Introduction</w:t>
      </w:r>
      <w:r w:rsidRPr="00E41DA5">
        <w:rPr>
          <w:rFonts w:ascii="Times New Roman" w:eastAsia="굴림" w:hAnsi="Times New Roman" w:cs="Times New Roman"/>
          <w:kern w:val="0"/>
          <w:sz w:val="22"/>
        </w:rPr>
        <w:t xml:space="preserve">. In </w:t>
      </w:r>
      <w:r w:rsidRPr="00E41DA5">
        <w:rPr>
          <w:rFonts w:ascii="Times New Roman" w:eastAsia="굴림" w:hAnsi="Times New Roman" w:cs="Times New Roman"/>
          <w:i/>
          <w:iCs/>
          <w:kern w:val="0"/>
          <w:sz w:val="22"/>
        </w:rPr>
        <w:t>China's Hegemony</w:t>
      </w:r>
      <w:r w:rsidRPr="00E41DA5">
        <w:rPr>
          <w:rFonts w:ascii="Times New Roman" w:eastAsia="굴림" w:hAnsi="Times New Roman" w:cs="Times New Roman"/>
          <w:kern w:val="0"/>
          <w:sz w:val="22"/>
        </w:rPr>
        <w:t xml:space="preserve"> (pp. 1–26). New York Chichester, West Sussex: Columbia University Press. https://doi.org/10.7312/lee-17974-002</w:t>
      </w:r>
    </w:p>
    <w:p w14:paraId="2B221F31" w14:textId="77777777" w:rsidR="00E41DA5" w:rsidRPr="00E41DA5" w:rsidRDefault="00E41DA5" w:rsidP="00C61FF5">
      <w:pPr>
        <w:widowControl/>
        <w:numPr>
          <w:ilvl w:val="0"/>
          <w:numId w:val="12"/>
        </w:numPr>
        <w:wordWrap/>
        <w:autoSpaceDE/>
        <w:autoSpaceDN/>
        <w:spacing w:after="0" w:line="240" w:lineRule="auto"/>
        <w:textAlignment w:val="baseline"/>
        <w:rPr>
          <w:rFonts w:ascii="Times New Roman" w:eastAsia="굴림" w:hAnsi="Times New Roman" w:cs="Times New Roman"/>
          <w:kern w:val="0"/>
          <w:sz w:val="22"/>
        </w:rPr>
      </w:pPr>
      <w:r w:rsidRPr="00E41DA5">
        <w:rPr>
          <w:rFonts w:ascii="Times New Roman" w:eastAsia="굴림" w:hAnsi="Times New Roman" w:cs="Times New Roman"/>
          <w:kern w:val="0"/>
          <w:sz w:val="22"/>
        </w:rPr>
        <w:t xml:space="preserve">Lee, J.-Y. (2017). </w:t>
      </w:r>
      <w:r w:rsidRPr="00E41DA5">
        <w:rPr>
          <w:rFonts w:ascii="Times New Roman" w:eastAsia="굴림" w:hAnsi="Times New Roman" w:cs="Times New Roman"/>
          <w:bCs/>
          <w:kern w:val="0"/>
          <w:sz w:val="22"/>
        </w:rPr>
        <w:t>The Imjin War (1592-1598)</w:t>
      </w:r>
      <w:r w:rsidRPr="00E41DA5">
        <w:rPr>
          <w:rFonts w:ascii="Times New Roman" w:eastAsia="굴림" w:hAnsi="Times New Roman" w:cs="Times New Roman"/>
          <w:kern w:val="0"/>
          <w:sz w:val="22"/>
        </w:rPr>
        <w:t xml:space="preserve">. In </w:t>
      </w:r>
      <w:r w:rsidRPr="00E41DA5">
        <w:rPr>
          <w:rFonts w:ascii="Times New Roman" w:eastAsia="굴림" w:hAnsi="Times New Roman" w:cs="Times New Roman"/>
          <w:i/>
          <w:iCs/>
          <w:kern w:val="0"/>
          <w:sz w:val="22"/>
        </w:rPr>
        <w:t>China's Hegemony</w:t>
      </w:r>
      <w:r w:rsidRPr="00E41DA5">
        <w:rPr>
          <w:rFonts w:ascii="Times New Roman" w:eastAsia="굴림" w:hAnsi="Times New Roman" w:cs="Times New Roman"/>
          <w:kern w:val="0"/>
          <w:sz w:val="22"/>
        </w:rPr>
        <w:t xml:space="preserve"> (pp. 104–134). New York Chichester, West Sussex: Columbia University Press. </w:t>
      </w:r>
      <w:hyperlink r:id="rId7" w:history="1">
        <w:r w:rsidRPr="00D860D6">
          <w:rPr>
            <w:rFonts w:ascii="Times New Roman" w:eastAsia="굴림" w:hAnsi="Times New Roman" w:cs="Times New Roman"/>
            <w:kern w:val="0"/>
            <w:sz w:val="22"/>
            <w:u w:val="single"/>
          </w:rPr>
          <w:t>https://doi.org/10.7312/lee-17974-006</w:t>
        </w:r>
      </w:hyperlink>
    </w:p>
    <w:p w14:paraId="57137683" w14:textId="77777777" w:rsidR="00E41DA5" w:rsidRPr="00E41DA5" w:rsidRDefault="00E41DA5" w:rsidP="00C61FF5">
      <w:pPr>
        <w:widowControl/>
        <w:numPr>
          <w:ilvl w:val="0"/>
          <w:numId w:val="12"/>
        </w:numPr>
        <w:wordWrap/>
        <w:autoSpaceDE/>
        <w:autoSpaceDN/>
        <w:spacing w:after="0" w:line="240" w:lineRule="auto"/>
        <w:textAlignment w:val="baseline"/>
        <w:rPr>
          <w:rFonts w:ascii="Times New Roman" w:eastAsia="굴림" w:hAnsi="Times New Roman" w:cs="Times New Roman"/>
          <w:kern w:val="0"/>
          <w:sz w:val="22"/>
        </w:rPr>
      </w:pPr>
      <w:r w:rsidRPr="00E41DA5">
        <w:rPr>
          <w:rFonts w:ascii="Times New Roman" w:eastAsia="굴림" w:hAnsi="Times New Roman" w:cs="Times New Roman"/>
          <w:kern w:val="0"/>
          <w:sz w:val="22"/>
        </w:rPr>
        <w:t xml:space="preserve">Lee, J.-Y. (2016). </w:t>
      </w:r>
      <w:r w:rsidRPr="00E41DA5">
        <w:rPr>
          <w:rFonts w:ascii="Times New Roman" w:eastAsia="굴림" w:hAnsi="Times New Roman" w:cs="Times New Roman"/>
          <w:bCs/>
          <w:kern w:val="0"/>
          <w:sz w:val="22"/>
        </w:rPr>
        <w:t>THE MAKING OF QING HEGEMONY</w:t>
      </w:r>
      <w:r w:rsidRPr="00E41DA5">
        <w:rPr>
          <w:rFonts w:ascii="Times New Roman" w:eastAsia="굴림" w:hAnsi="Times New Roman" w:cs="Times New Roman"/>
          <w:b/>
          <w:bCs/>
          <w:kern w:val="0"/>
          <w:sz w:val="22"/>
        </w:rPr>
        <w:t>.</w:t>
      </w:r>
      <w:r w:rsidRPr="00E41DA5">
        <w:rPr>
          <w:rFonts w:ascii="Times New Roman" w:eastAsia="굴림" w:hAnsi="Times New Roman" w:cs="Times New Roman"/>
          <w:kern w:val="0"/>
          <w:sz w:val="22"/>
        </w:rPr>
        <w:t xml:space="preserve"> In </w:t>
      </w:r>
      <w:r w:rsidRPr="00E41DA5">
        <w:rPr>
          <w:rFonts w:ascii="Times New Roman" w:eastAsia="굴림" w:hAnsi="Times New Roman" w:cs="Times New Roman"/>
          <w:i/>
          <w:iCs/>
          <w:kern w:val="0"/>
          <w:sz w:val="22"/>
        </w:rPr>
        <w:t>China's Hegemony</w:t>
      </w:r>
      <w:r w:rsidRPr="00E41DA5">
        <w:rPr>
          <w:rFonts w:ascii="Times New Roman" w:eastAsia="굴림" w:hAnsi="Times New Roman" w:cs="Times New Roman"/>
          <w:kern w:val="0"/>
          <w:sz w:val="22"/>
        </w:rPr>
        <w:t xml:space="preserve"> (pp. 135–167). United States: Columbia University Press. </w:t>
      </w:r>
      <w:hyperlink r:id="rId8" w:history="1">
        <w:r w:rsidRPr="00D860D6">
          <w:rPr>
            <w:rFonts w:ascii="Times New Roman" w:eastAsia="굴림" w:hAnsi="Times New Roman" w:cs="Times New Roman"/>
            <w:kern w:val="0"/>
            <w:sz w:val="22"/>
            <w:u w:val="single"/>
          </w:rPr>
          <w:t>https://doi.org/10.7312/lee-17974-007</w:t>
        </w:r>
      </w:hyperlink>
    </w:p>
    <w:p w14:paraId="20B66605" w14:textId="77777777" w:rsidR="00E41DA5" w:rsidRPr="00E41DA5" w:rsidRDefault="00E41DA5" w:rsidP="00C61FF5">
      <w:pPr>
        <w:widowControl/>
        <w:numPr>
          <w:ilvl w:val="0"/>
          <w:numId w:val="12"/>
        </w:numPr>
        <w:wordWrap/>
        <w:autoSpaceDE/>
        <w:autoSpaceDN/>
        <w:spacing w:after="240" w:line="240" w:lineRule="auto"/>
        <w:textAlignment w:val="baseline"/>
        <w:rPr>
          <w:rFonts w:ascii="Times New Roman" w:eastAsia="굴림" w:hAnsi="Times New Roman" w:cs="Times New Roman"/>
          <w:kern w:val="0"/>
          <w:sz w:val="22"/>
        </w:rPr>
      </w:pPr>
      <w:r w:rsidRPr="00E41DA5">
        <w:rPr>
          <w:rFonts w:ascii="Times New Roman" w:eastAsia="굴림" w:hAnsi="Times New Roman" w:cs="Times New Roman"/>
          <w:kern w:val="0"/>
          <w:sz w:val="22"/>
        </w:rPr>
        <w:t xml:space="preserve">Kang, D. C., &amp; Ma, X. (2018). Power transitions: Thucydides didn’t live in East Asia. </w:t>
      </w:r>
      <w:r w:rsidRPr="00E41DA5">
        <w:rPr>
          <w:rFonts w:ascii="Times New Roman" w:eastAsia="굴림" w:hAnsi="Times New Roman" w:cs="Times New Roman"/>
          <w:i/>
          <w:iCs/>
          <w:kern w:val="0"/>
          <w:sz w:val="22"/>
        </w:rPr>
        <w:t>The Washington Quarterly</w:t>
      </w:r>
      <w:r w:rsidRPr="00E41DA5">
        <w:rPr>
          <w:rFonts w:ascii="Times New Roman" w:eastAsia="굴림" w:hAnsi="Times New Roman" w:cs="Times New Roman"/>
          <w:kern w:val="0"/>
          <w:sz w:val="22"/>
        </w:rPr>
        <w:t xml:space="preserve">, </w:t>
      </w:r>
      <w:r w:rsidRPr="00E41DA5">
        <w:rPr>
          <w:rFonts w:ascii="Times New Roman" w:eastAsia="굴림" w:hAnsi="Times New Roman" w:cs="Times New Roman"/>
          <w:i/>
          <w:iCs/>
          <w:kern w:val="0"/>
          <w:sz w:val="22"/>
        </w:rPr>
        <w:t>41</w:t>
      </w:r>
      <w:r w:rsidRPr="00E41DA5">
        <w:rPr>
          <w:rFonts w:ascii="Times New Roman" w:eastAsia="굴림" w:hAnsi="Times New Roman" w:cs="Times New Roman"/>
          <w:kern w:val="0"/>
          <w:sz w:val="22"/>
        </w:rPr>
        <w:t>(1), 137–154. https://doi.org/10.1080/0163660x.2018.1445905</w:t>
      </w:r>
    </w:p>
    <w:p w14:paraId="10748CE9" w14:textId="77777777" w:rsidR="00E41DA5" w:rsidRPr="00E41DA5" w:rsidRDefault="00E41DA5" w:rsidP="00C61FF5">
      <w:pPr>
        <w:widowControl/>
        <w:wordWrap/>
        <w:autoSpaceDE/>
        <w:autoSpaceDN/>
        <w:spacing w:after="0" w:line="240" w:lineRule="auto"/>
        <w:rPr>
          <w:rFonts w:ascii="Times New Roman" w:eastAsia="굴림" w:hAnsi="Times New Roman" w:cs="Times New Roman"/>
          <w:kern w:val="0"/>
          <w:sz w:val="22"/>
        </w:rPr>
      </w:pPr>
      <w:r w:rsidRPr="00E41DA5">
        <w:rPr>
          <w:rFonts w:ascii="Times New Roman" w:eastAsia="굴림" w:hAnsi="Times New Roman" w:cs="Times New Roman"/>
          <w:b/>
          <w:bCs/>
          <w:kern w:val="0"/>
          <w:sz w:val="22"/>
        </w:rPr>
        <w:t>Week 7 (Oct. 21)</w:t>
      </w:r>
      <w:r w:rsidRPr="00E41DA5">
        <w:rPr>
          <w:rFonts w:ascii="Times New Roman" w:eastAsia="굴림" w:hAnsi="Times New Roman" w:cs="Times New Roman"/>
          <w:kern w:val="0"/>
          <w:sz w:val="22"/>
        </w:rPr>
        <w:t>: Manchu Invasions of Joseon in the 17th Century</w:t>
      </w:r>
    </w:p>
    <w:p w14:paraId="624E77DF" w14:textId="77777777" w:rsidR="00C61FF5" w:rsidRPr="00D860D6" w:rsidRDefault="00E41DA5" w:rsidP="00D860D6">
      <w:pPr>
        <w:widowControl/>
        <w:numPr>
          <w:ilvl w:val="0"/>
          <w:numId w:val="15"/>
        </w:numPr>
        <w:wordWrap/>
        <w:autoSpaceDE/>
        <w:autoSpaceDN/>
        <w:spacing w:after="240" w:line="240" w:lineRule="auto"/>
        <w:jc w:val="left"/>
        <w:textAlignment w:val="baseline"/>
        <w:rPr>
          <w:rFonts w:ascii="Times New Roman" w:eastAsia="굴림" w:hAnsi="Times New Roman" w:cs="Times New Roman"/>
          <w:kern w:val="0"/>
          <w:sz w:val="22"/>
        </w:rPr>
      </w:pPr>
      <w:r w:rsidRPr="00E41DA5">
        <w:rPr>
          <w:rFonts w:ascii="Times New Roman" w:eastAsia="굴림" w:hAnsi="Times New Roman" w:cs="Times New Roman"/>
          <w:kern w:val="0"/>
          <w:sz w:val="22"/>
        </w:rPr>
        <w:t xml:space="preserve">Seth, M. J. (2024). Chapter 6: The Neo-Confucian Revolution and the Choson State, 1392 to the Eighteenth Century. In </w:t>
      </w:r>
      <w:r w:rsidRPr="00E41DA5">
        <w:rPr>
          <w:rFonts w:ascii="Times New Roman" w:eastAsia="굴림" w:hAnsi="Times New Roman" w:cs="Times New Roman"/>
          <w:i/>
          <w:iCs/>
          <w:kern w:val="0"/>
          <w:sz w:val="22"/>
        </w:rPr>
        <w:t>A Concise History of Korea: From Antiquity to the Present</w:t>
      </w:r>
      <w:r w:rsidRPr="00E41DA5">
        <w:rPr>
          <w:rFonts w:ascii="Times New Roman" w:eastAsia="굴림" w:hAnsi="Times New Roman" w:cs="Times New Roman"/>
          <w:kern w:val="0"/>
          <w:sz w:val="22"/>
        </w:rPr>
        <w:t xml:space="preserve"> (4th ed., pp. 133 to 162). Rowman &amp; Littlefield.</w:t>
      </w:r>
    </w:p>
    <w:p w14:paraId="77598CCF" w14:textId="77777777" w:rsidR="00E41DA5" w:rsidRPr="00E41DA5" w:rsidRDefault="00E41DA5" w:rsidP="00C61FF5">
      <w:pPr>
        <w:widowControl/>
        <w:wordWrap/>
        <w:autoSpaceDE/>
        <w:autoSpaceDN/>
        <w:spacing w:after="0" w:line="240" w:lineRule="auto"/>
        <w:rPr>
          <w:rFonts w:ascii="Times New Roman" w:eastAsia="굴림" w:hAnsi="Times New Roman" w:cs="Times New Roman"/>
          <w:kern w:val="0"/>
          <w:sz w:val="22"/>
        </w:rPr>
      </w:pPr>
      <w:r w:rsidRPr="00E41DA5">
        <w:rPr>
          <w:rFonts w:ascii="Times New Roman" w:eastAsia="굴림" w:hAnsi="Times New Roman" w:cs="Times New Roman"/>
          <w:b/>
          <w:bCs/>
          <w:kern w:val="0"/>
          <w:sz w:val="22"/>
        </w:rPr>
        <w:t>Week 8 (Oct. 28)</w:t>
      </w:r>
      <w:r w:rsidRPr="00E41DA5">
        <w:rPr>
          <w:rFonts w:ascii="Times New Roman" w:eastAsia="굴림" w:hAnsi="Times New Roman" w:cs="Times New Roman"/>
          <w:kern w:val="0"/>
          <w:sz w:val="22"/>
        </w:rPr>
        <w:t>: Late Joseon and Great Power Wars: The Sino-Japanese War 1894-95</w:t>
      </w:r>
    </w:p>
    <w:p w14:paraId="417BE97E" w14:textId="77777777" w:rsidR="00D860D6" w:rsidRPr="00D860D6" w:rsidRDefault="00E41DA5" w:rsidP="00D860D6">
      <w:pPr>
        <w:widowControl/>
        <w:numPr>
          <w:ilvl w:val="0"/>
          <w:numId w:val="17"/>
        </w:numPr>
        <w:wordWrap/>
        <w:autoSpaceDE/>
        <w:autoSpaceDN/>
        <w:spacing w:after="0" w:line="240" w:lineRule="auto"/>
        <w:jc w:val="left"/>
        <w:textAlignment w:val="baseline"/>
        <w:rPr>
          <w:rFonts w:ascii="Times New Roman" w:eastAsia="굴림" w:hAnsi="Times New Roman" w:cs="Times New Roman"/>
          <w:kern w:val="0"/>
          <w:sz w:val="22"/>
        </w:rPr>
      </w:pPr>
      <w:r w:rsidRPr="00E41DA5">
        <w:rPr>
          <w:rFonts w:ascii="Times New Roman" w:eastAsia="굴림" w:hAnsi="Times New Roman" w:cs="Times New Roman"/>
          <w:kern w:val="0"/>
          <w:sz w:val="22"/>
        </w:rPr>
        <w:t xml:space="preserve">Gordon, D.M. (2006). The China-Japan War, 1931-1945. </w:t>
      </w:r>
      <w:r w:rsidRPr="00E41DA5">
        <w:rPr>
          <w:rFonts w:ascii="Times New Roman" w:eastAsia="굴림" w:hAnsi="Times New Roman" w:cs="Times New Roman"/>
          <w:i/>
          <w:iCs/>
          <w:kern w:val="0"/>
          <w:sz w:val="22"/>
        </w:rPr>
        <w:t>The Journal of Military History</w:t>
      </w:r>
      <w:r w:rsidRPr="00E41DA5">
        <w:rPr>
          <w:rFonts w:ascii="Times New Roman" w:eastAsia="굴림" w:hAnsi="Times New Roman" w:cs="Times New Roman"/>
          <w:kern w:val="0"/>
          <w:sz w:val="22"/>
        </w:rPr>
        <w:t xml:space="preserve"> </w:t>
      </w:r>
      <w:r w:rsidRPr="00E41DA5">
        <w:rPr>
          <w:rFonts w:ascii="Times New Roman" w:eastAsia="굴림" w:hAnsi="Times New Roman" w:cs="Times New Roman"/>
          <w:i/>
          <w:iCs/>
          <w:kern w:val="0"/>
          <w:sz w:val="22"/>
        </w:rPr>
        <w:t>70</w:t>
      </w:r>
      <w:r w:rsidRPr="00E41DA5">
        <w:rPr>
          <w:rFonts w:ascii="Times New Roman" w:eastAsia="굴림" w:hAnsi="Times New Roman" w:cs="Times New Roman"/>
          <w:kern w:val="0"/>
          <w:sz w:val="22"/>
        </w:rPr>
        <w:t xml:space="preserve">(1), 137-182. </w:t>
      </w:r>
      <w:hyperlink r:id="rId9" w:history="1">
        <w:r w:rsidRPr="00D860D6">
          <w:rPr>
            <w:rFonts w:ascii="Times New Roman" w:eastAsia="굴림" w:hAnsi="Times New Roman" w:cs="Times New Roman"/>
            <w:kern w:val="0"/>
            <w:sz w:val="22"/>
            <w:u w:val="single"/>
          </w:rPr>
          <w:t>https://doi.org/10.1353/jmh.2006.0052</w:t>
        </w:r>
      </w:hyperlink>
      <w:r w:rsidRPr="00E41DA5">
        <w:rPr>
          <w:rFonts w:ascii="Times New Roman" w:eastAsia="굴림" w:hAnsi="Times New Roman" w:cs="Times New Roman"/>
          <w:kern w:val="0"/>
          <w:sz w:val="22"/>
        </w:rPr>
        <w:t>.</w:t>
      </w:r>
      <w:r w:rsidR="00D860D6" w:rsidRPr="00D860D6">
        <w:rPr>
          <w:rFonts w:ascii="Times New Roman" w:eastAsia="굴림" w:hAnsi="Times New Roman" w:cs="Times New Roman"/>
          <w:kern w:val="0"/>
          <w:sz w:val="22"/>
        </w:rPr>
        <w:t xml:space="preserve"> </w:t>
      </w:r>
    </w:p>
    <w:p w14:paraId="49B97033" w14:textId="77777777" w:rsidR="00D860D6" w:rsidRPr="00E41DA5" w:rsidRDefault="00D860D6" w:rsidP="00D860D6">
      <w:pPr>
        <w:widowControl/>
        <w:numPr>
          <w:ilvl w:val="0"/>
          <w:numId w:val="17"/>
        </w:numPr>
        <w:wordWrap/>
        <w:autoSpaceDE/>
        <w:autoSpaceDN/>
        <w:spacing w:after="0" w:line="240" w:lineRule="auto"/>
        <w:jc w:val="left"/>
        <w:textAlignment w:val="baseline"/>
        <w:rPr>
          <w:rFonts w:ascii="Times New Roman" w:eastAsia="굴림" w:hAnsi="Times New Roman" w:cs="Times New Roman"/>
          <w:kern w:val="0"/>
          <w:sz w:val="22"/>
        </w:rPr>
      </w:pPr>
      <w:r w:rsidRPr="00E41DA5">
        <w:rPr>
          <w:rFonts w:ascii="Times New Roman" w:eastAsia="굴림" w:hAnsi="Times New Roman" w:cs="Times New Roman"/>
          <w:kern w:val="0"/>
          <w:sz w:val="22"/>
        </w:rPr>
        <w:lastRenderedPageBreak/>
        <w:t xml:space="preserve">Greve, A. Q., &amp; Levy, J. S. (2017). Power Transitions, Status Dissatisfaction, and War: The Sino-Japanese War of 1894–1895. </w:t>
      </w:r>
      <w:r w:rsidRPr="00E41DA5">
        <w:rPr>
          <w:rFonts w:ascii="Times New Roman" w:eastAsia="굴림" w:hAnsi="Times New Roman" w:cs="Times New Roman"/>
          <w:i/>
          <w:iCs/>
          <w:kern w:val="0"/>
          <w:sz w:val="22"/>
        </w:rPr>
        <w:t>Security Studies</w:t>
      </w:r>
      <w:r w:rsidRPr="00E41DA5">
        <w:rPr>
          <w:rFonts w:ascii="Times New Roman" w:eastAsia="굴림" w:hAnsi="Times New Roman" w:cs="Times New Roman"/>
          <w:kern w:val="0"/>
          <w:sz w:val="22"/>
        </w:rPr>
        <w:t xml:space="preserve">, </w:t>
      </w:r>
      <w:r w:rsidRPr="00E41DA5">
        <w:rPr>
          <w:rFonts w:ascii="Times New Roman" w:eastAsia="굴림" w:hAnsi="Times New Roman" w:cs="Times New Roman"/>
          <w:i/>
          <w:iCs/>
          <w:kern w:val="0"/>
          <w:sz w:val="22"/>
        </w:rPr>
        <w:t>27</w:t>
      </w:r>
      <w:r w:rsidRPr="00E41DA5">
        <w:rPr>
          <w:rFonts w:ascii="Times New Roman" w:eastAsia="굴림" w:hAnsi="Times New Roman" w:cs="Times New Roman"/>
          <w:kern w:val="0"/>
          <w:sz w:val="22"/>
        </w:rPr>
        <w:t xml:space="preserve">(1), 148–178. </w:t>
      </w:r>
      <w:hyperlink r:id="rId10" w:history="1">
        <w:r w:rsidRPr="00D860D6">
          <w:rPr>
            <w:rFonts w:ascii="Times New Roman" w:eastAsia="굴림" w:hAnsi="Times New Roman" w:cs="Times New Roman"/>
            <w:kern w:val="0"/>
            <w:sz w:val="22"/>
            <w:u w:val="single"/>
          </w:rPr>
          <w:t>https://doi.org/10.1080/09636412.2017.1360078</w:t>
        </w:r>
      </w:hyperlink>
    </w:p>
    <w:p w14:paraId="6A121DCE" w14:textId="77777777" w:rsidR="00D860D6" w:rsidRPr="00E41DA5" w:rsidRDefault="00D860D6" w:rsidP="00D860D6">
      <w:pPr>
        <w:widowControl/>
        <w:numPr>
          <w:ilvl w:val="0"/>
          <w:numId w:val="17"/>
        </w:numPr>
        <w:wordWrap/>
        <w:autoSpaceDE/>
        <w:autoSpaceDN/>
        <w:spacing w:after="0" w:line="240" w:lineRule="auto"/>
        <w:jc w:val="left"/>
        <w:textAlignment w:val="baseline"/>
        <w:rPr>
          <w:rFonts w:ascii="Times New Roman" w:eastAsia="굴림" w:hAnsi="Times New Roman" w:cs="Times New Roman"/>
          <w:kern w:val="0"/>
          <w:sz w:val="22"/>
        </w:rPr>
      </w:pPr>
      <w:r w:rsidRPr="00E41DA5">
        <w:rPr>
          <w:rFonts w:ascii="Times New Roman" w:eastAsia="굴림" w:hAnsi="Times New Roman" w:cs="Times New Roman"/>
          <w:kern w:val="0"/>
          <w:sz w:val="22"/>
        </w:rPr>
        <w:t xml:space="preserve">Jager, S. M. (2023). III. Wars and Imperialism. In </w:t>
      </w:r>
      <w:r w:rsidRPr="00E41DA5">
        <w:rPr>
          <w:rFonts w:ascii="Times New Roman" w:eastAsia="굴림" w:hAnsi="Times New Roman" w:cs="Times New Roman"/>
          <w:i/>
          <w:iCs/>
          <w:kern w:val="0"/>
          <w:sz w:val="22"/>
        </w:rPr>
        <w:t>The Other Great Game: The Opening of Korea and the Birth of Modern East Asia</w:t>
      </w:r>
      <w:r w:rsidRPr="00E41DA5">
        <w:rPr>
          <w:rFonts w:ascii="Times New Roman" w:eastAsia="굴림" w:hAnsi="Times New Roman" w:cs="Times New Roman"/>
          <w:kern w:val="0"/>
          <w:sz w:val="22"/>
        </w:rPr>
        <w:t xml:space="preserve"> (pp. 135–185). essay, The Belknap Press of Harvard University Press. </w:t>
      </w:r>
    </w:p>
    <w:p w14:paraId="540E5A67" w14:textId="77777777" w:rsidR="00E41DA5" w:rsidRPr="00D860D6" w:rsidRDefault="00D860D6" w:rsidP="00D860D6">
      <w:pPr>
        <w:widowControl/>
        <w:numPr>
          <w:ilvl w:val="0"/>
          <w:numId w:val="17"/>
        </w:numPr>
        <w:wordWrap/>
        <w:autoSpaceDE/>
        <w:autoSpaceDN/>
        <w:spacing w:after="0" w:line="240" w:lineRule="auto"/>
        <w:jc w:val="left"/>
        <w:textAlignment w:val="baseline"/>
        <w:rPr>
          <w:rFonts w:ascii="Times New Roman" w:eastAsia="굴림" w:hAnsi="Times New Roman" w:cs="Times New Roman"/>
          <w:kern w:val="0"/>
          <w:sz w:val="22"/>
        </w:rPr>
      </w:pPr>
      <w:r w:rsidRPr="00E41DA5">
        <w:rPr>
          <w:rFonts w:ascii="Times New Roman" w:eastAsia="굴림" w:hAnsi="Times New Roman" w:cs="Times New Roman"/>
          <w:kern w:val="0"/>
          <w:sz w:val="22"/>
        </w:rPr>
        <w:t xml:space="preserve">Seth, M. J. (2024). Chapter 9: Korea in the Age of Imperialism, 1876 to 1910. In </w:t>
      </w:r>
      <w:r w:rsidRPr="00E41DA5">
        <w:rPr>
          <w:rFonts w:ascii="Times New Roman" w:eastAsia="굴림" w:hAnsi="Times New Roman" w:cs="Times New Roman"/>
          <w:i/>
          <w:iCs/>
          <w:kern w:val="0"/>
          <w:sz w:val="22"/>
        </w:rPr>
        <w:t>A Concise History of Korea: From Antiquity to the Present</w:t>
      </w:r>
      <w:r w:rsidRPr="00E41DA5">
        <w:rPr>
          <w:rFonts w:ascii="Times New Roman" w:eastAsia="굴림" w:hAnsi="Times New Roman" w:cs="Times New Roman"/>
          <w:kern w:val="0"/>
          <w:sz w:val="22"/>
        </w:rPr>
        <w:t xml:space="preserve"> (4th ed., pp. 247–283). Rowman &amp; Littlefield. </w:t>
      </w:r>
    </w:p>
    <w:p w14:paraId="45AEF0D8" w14:textId="77777777" w:rsidR="00D860D6" w:rsidRPr="00E41DA5" w:rsidRDefault="00D860D6" w:rsidP="00D860D6">
      <w:pPr>
        <w:widowControl/>
        <w:wordWrap/>
        <w:autoSpaceDE/>
        <w:autoSpaceDN/>
        <w:spacing w:after="0" w:line="240" w:lineRule="auto"/>
        <w:ind w:left="720"/>
        <w:jc w:val="left"/>
        <w:textAlignment w:val="baseline"/>
        <w:rPr>
          <w:rFonts w:ascii="Times New Roman" w:eastAsia="굴림" w:hAnsi="Times New Roman" w:cs="Times New Roman"/>
          <w:kern w:val="0"/>
          <w:sz w:val="22"/>
        </w:rPr>
      </w:pPr>
    </w:p>
    <w:p w14:paraId="635A569F" w14:textId="77777777" w:rsidR="00E41DA5" w:rsidRPr="00E41DA5" w:rsidRDefault="00E41DA5" w:rsidP="00C61FF5">
      <w:pPr>
        <w:widowControl/>
        <w:wordWrap/>
        <w:autoSpaceDE/>
        <w:autoSpaceDN/>
        <w:spacing w:after="0" w:line="240" w:lineRule="auto"/>
        <w:rPr>
          <w:rFonts w:ascii="Times New Roman" w:eastAsia="굴림" w:hAnsi="Times New Roman" w:cs="Times New Roman"/>
          <w:kern w:val="0"/>
          <w:sz w:val="22"/>
        </w:rPr>
      </w:pPr>
      <w:r w:rsidRPr="00E41DA5">
        <w:rPr>
          <w:rFonts w:ascii="Times New Roman" w:eastAsia="굴림" w:hAnsi="Times New Roman" w:cs="Times New Roman"/>
          <w:b/>
          <w:bCs/>
          <w:kern w:val="0"/>
          <w:sz w:val="22"/>
        </w:rPr>
        <w:t>Week 9 (Nov. 4)</w:t>
      </w:r>
      <w:r w:rsidRPr="00E41DA5">
        <w:rPr>
          <w:rFonts w:ascii="Times New Roman" w:eastAsia="굴림" w:hAnsi="Times New Roman" w:cs="Times New Roman"/>
          <w:kern w:val="0"/>
          <w:sz w:val="22"/>
        </w:rPr>
        <w:t>: Late Joseon and Great Power Wars: The Russo-Japanese War 1904-05</w:t>
      </w:r>
    </w:p>
    <w:p w14:paraId="1BBA0EE5" w14:textId="77777777" w:rsidR="00D860D6" w:rsidRPr="00D860D6" w:rsidRDefault="00D860D6" w:rsidP="00D860D6">
      <w:pPr>
        <w:pStyle w:val="a5"/>
        <w:numPr>
          <w:ilvl w:val="0"/>
          <w:numId w:val="41"/>
        </w:numPr>
        <w:ind w:leftChars="0"/>
        <w:rPr>
          <w:rFonts w:ascii="Times New Roman" w:hAnsi="Times New Roman" w:cs="Times New Roman"/>
          <w:sz w:val="22"/>
        </w:rPr>
      </w:pPr>
      <w:r w:rsidRPr="00D860D6">
        <w:rPr>
          <w:rFonts w:ascii="Times New Roman" w:hAnsi="Times New Roman" w:cs="Times New Roman"/>
          <w:sz w:val="22"/>
        </w:rPr>
        <w:t xml:space="preserve">Jager, S. M. (2023). V. The Russo-Japanese War - World War Zero. In </w:t>
      </w:r>
      <w:r w:rsidRPr="00D860D6">
        <w:rPr>
          <w:rFonts w:ascii="Times New Roman" w:hAnsi="Times New Roman" w:cs="Times New Roman"/>
          <w:i/>
          <w:iCs/>
          <w:sz w:val="22"/>
        </w:rPr>
        <w:t>The Other Great Game: The Opening of Korea and the Birth of Modern East Asia</w:t>
      </w:r>
      <w:r w:rsidRPr="00D860D6">
        <w:rPr>
          <w:rFonts w:ascii="Times New Roman" w:hAnsi="Times New Roman" w:cs="Times New Roman"/>
          <w:sz w:val="22"/>
        </w:rPr>
        <w:t xml:space="preserve"> (pp. 309–394). The Belknap Press of Harvard University Press. </w:t>
      </w:r>
    </w:p>
    <w:p w14:paraId="4BDA27B4" w14:textId="77777777" w:rsidR="00D860D6" w:rsidRPr="00D860D6" w:rsidRDefault="00E41DA5" w:rsidP="00D860D6">
      <w:pPr>
        <w:pStyle w:val="a5"/>
        <w:numPr>
          <w:ilvl w:val="0"/>
          <w:numId w:val="41"/>
        </w:numPr>
        <w:ind w:leftChars="0"/>
        <w:rPr>
          <w:rFonts w:ascii="Times New Roman" w:hAnsi="Times New Roman" w:cs="Times New Roman"/>
          <w:sz w:val="22"/>
        </w:rPr>
      </w:pPr>
      <w:r w:rsidRPr="00D860D6">
        <w:rPr>
          <w:rFonts w:ascii="Times New Roman" w:hAnsi="Times New Roman" w:cs="Times New Roman"/>
          <w:sz w:val="22"/>
        </w:rPr>
        <w:t xml:space="preserve">Seth, M. J. (2024). Chapter 9: Korea in the Age of Imperialism, 1876 to 1910. In </w:t>
      </w:r>
      <w:r w:rsidRPr="00D860D6">
        <w:rPr>
          <w:rFonts w:ascii="Times New Roman" w:hAnsi="Times New Roman" w:cs="Times New Roman"/>
          <w:i/>
          <w:iCs/>
          <w:sz w:val="22"/>
        </w:rPr>
        <w:t>A Concise History of Korea: From Antiquity to the Present</w:t>
      </w:r>
      <w:r w:rsidRPr="00D860D6">
        <w:rPr>
          <w:rFonts w:ascii="Times New Roman" w:hAnsi="Times New Roman" w:cs="Times New Roman"/>
          <w:sz w:val="22"/>
        </w:rPr>
        <w:t xml:space="preserve"> (4th ed., pp. 247–283). Rowman &amp; Littlefield. </w:t>
      </w:r>
    </w:p>
    <w:p w14:paraId="0B320D4B" w14:textId="77777777" w:rsidR="00E41DA5" w:rsidRPr="00E41DA5" w:rsidRDefault="00E41DA5" w:rsidP="00C61FF5">
      <w:pPr>
        <w:widowControl/>
        <w:wordWrap/>
        <w:autoSpaceDE/>
        <w:autoSpaceDN/>
        <w:spacing w:after="0" w:line="240" w:lineRule="auto"/>
        <w:rPr>
          <w:rFonts w:ascii="Times New Roman" w:eastAsia="굴림" w:hAnsi="Times New Roman" w:cs="Times New Roman"/>
          <w:kern w:val="0"/>
          <w:sz w:val="22"/>
        </w:rPr>
      </w:pPr>
      <w:r w:rsidRPr="00E41DA5">
        <w:rPr>
          <w:rFonts w:ascii="Times New Roman" w:eastAsia="굴림" w:hAnsi="Times New Roman" w:cs="Times New Roman"/>
          <w:b/>
          <w:bCs/>
          <w:kern w:val="0"/>
          <w:sz w:val="22"/>
        </w:rPr>
        <w:t>Week 10 (Nov. 11)</w:t>
      </w:r>
      <w:r w:rsidRPr="00E41DA5">
        <w:rPr>
          <w:rFonts w:ascii="Times New Roman" w:eastAsia="굴림" w:hAnsi="Times New Roman" w:cs="Times New Roman"/>
          <w:kern w:val="0"/>
          <w:sz w:val="22"/>
        </w:rPr>
        <w:t>: The 2nd Sino-Japanese War (1937-45)</w:t>
      </w:r>
    </w:p>
    <w:p w14:paraId="1A34B51D" w14:textId="77777777" w:rsidR="00E41DA5" w:rsidRPr="00E41DA5" w:rsidRDefault="00E41DA5" w:rsidP="00C61FF5">
      <w:pPr>
        <w:widowControl/>
        <w:numPr>
          <w:ilvl w:val="0"/>
          <w:numId w:val="21"/>
        </w:numPr>
        <w:wordWrap/>
        <w:autoSpaceDE/>
        <w:autoSpaceDN/>
        <w:spacing w:after="0" w:line="240" w:lineRule="auto"/>
        <w:textAlignment w:val="baseline"/>
        <w:rPr>
          <w:rFonts w:ascii="Times New Roman" w:eastAsia="굴림" w:hAnsi="Times New Roman" w:cs="Times New Roman"/>
          <w:kern w:val="0"/>
          <w:sz w:val="22"/>
        </w:rPr>
      </w:pPr>
      <w:r w:rsidRPr="00E41DA5">
        <w:rPr>
          <w:rFonts w:ascii="Times New Roman" w:eastAsia="굴림" w:hAnsi="Times New Roman" w:cs="Times New Roman"/>
          <w:kern w:val="0"/>
          <w:sz w:val="22"/>
        </w:rPr>
        <w:t xml:space="preserve">Drea, E. &amp; Ven, H. (2010). 1. An Overview of Major Military Campaigns during the Sino-Japanese War, 1937 – 1945. In M. Peattie, E. Drea &amp; H. van de Ven (Ed.), </w:t>
      </w:r>
      <w:r w:rsidRPr="00E41DA5">
        <w:rPr>
          <w:rFonts w:ascii="Times New Roman" w:eastAsia="굴림" w:hAnsi="Times New Roman" w:cs="Times New Roman"/>
          <w:i/>
          <w:iCs/>
          <w:kern w:val="0"/>
          <w:sz w:val="22"/>
        </w:rPr>
        <w:t>The Battle for China: Essays on the Military History of the Sino-Japanese War of 1937-1945</w:t>
      </w:r>
      <w:r w:rsidRPr="00E41DA5">
        <w:rPr>
          <w:rFonts w:ascii="Times New Roman" w:eastAsia="굴림" w:hAnsi="Times New Roman" w:cs="Times New Roman"/>
          <w:kern w:val="0"/>
          <w:sz w:val="22"/>
        </w:rPr>
        <w:t xml:space="preserve"> (pp. 27-47). Redwood City: Stanford University Press.</w:t>
      </w:r>
      <w:hyperlink r:id="rId11" w:history="1">
        <w:r w:rsidRPr="00D860D6">
          <w:rPr>
            <w:rFonts w:ascii="Times New Roman" w:eastAsia="굴림" w:hAnsi="Times New Roman" w:cs="Times New Roman"/>
            <w:kern w:val="0"/>
            <w:sz w:val="22"/>
            <w:u w:val="single"/>
          </w:rPr>
          <w:t xml:space="preserve"> https://doi.org/10.1515/9781503627338-008</w:t>
        </w:r>
      </w:hyperlink>
    </w:p>
    <w:p w14:paraId="7314DC38" w14:textId="77777777" w:rsidR="00E41DA5" w:rsidRPr="00D860D6" w:rsidRDefault="00E41DA5" w:rsidP="00C61FF5">
      <w:pPr>
        <w:widowControl/>
        <w:numPr>
          <w:ilvl w:val="0"/>
          <w:numId w:val="21"/>
        </w:numPr>
        <w:wordWrap/>
        <w:autoSpaceDE/>
        <w:autoSpaceDN/>
        <w:spacing w:after="0" w:line="240" w:lineRule="auto"/>
        <w:textAlignment w:val="baseline"/>
        <w:rPr>
          <w:rFonts w:ascii="Times New Roman" w:eastAsia="굴림" w:hAnsi="Times New Roman" w:cs="Times New Roman"/>
          <w:kern w:val="0"/>
          <w:sz w:val="22"/>
        </w:rPr>
      </w:pPr>
      <w:r w:rsidRPr="00E41DA5">
        <w:rPr>
          <w:rFonts w:ascii="Times New Roman" w:eastAsia="굴림" w:hAnsi="Times New Roman" w:cs="Times New Roman"/>
          <w:kern w:val="0"/>
          <w:sz w:val="22"/>
        </w:rPr>
        <w:t xml:space="preserve">Jowett, P. S. (2016). </w:t>
      </w:r>
      <w:r w:rsidRPr="00E41DA5">
        <w:rPr>
          <w:rFonts w:ascii="Times New Roman" w:eastAsia="굴림" w:hAnsi="Times New Roman" w:cs="Times New Roman"/>
          <w:i/>
          <w:iCs/>
          <w:kern w:val="0"/>
          <w:sz w:val="22"/>
        </w:rPr>
        <w:t>China and Japan at war 1937-1945 : rare photographs from wartime archives / Philip S. Jowett.</w:t>
      </w:r>
      <w:r w:rsidRPr="00E41DA5">
        <w:rPr>
          <w:rFonts w:ascii="Times New Roman" w:eastAsia="굴림" w:hAnsi="Times New Roman" w:cs="Times New Roman"/>
          <w:kern w:val="0"/>
          <w:sz w:val="22"/>
        </w:rPr>
        <w:t xml:space="preserve"> (1st ed..).</w:t>
      </w:r>
    </w:p>
    <w:p w14:paraId="02514383" w14:textId="77777777" w:rsidR="00C61FF5" w:rsidRPr="00E41DA5" w:rsidRDefault="00C61FF5" w:rsidP="00C61FF5">
      <w:pPr>
        <w:widowControl/>
        <w:wordWrap/>
        <w:autoSpaceDE/>
        <w:autoSpaceDN/>
        <w:spacing w:after="0" w:line="240" w:lineRule="auto"/>
        <w:ind w:left="720"/>
        <w:textAlignment w:val="baseline"/>
        <w:rPr>
          <w:rFonts w:ascii="Times New Roman" w:eastAsia="굴림" w:hAnsi="Times New Roman" w:cs="Times New Roman"/>
          <w:kern w:val="0"/>
          <w:sz w:val="22"/>
        </w:rPr>
      </w:pPr>
    </w:p>
    <w:p w14:paraId="0297B31D" w14:textId="77777777" w:rsidR="00E41DA5" w:rsidRPr="00E41DA5" w:rsidRDefault="00E41DA5" w:rsidP="00C61FF5">
      <w:pPr>
        <w:widowControl/>
        <w:wordWrap/>
        <w:autoSpaceDE/>
        <w:autoSpaceDN/>
        <w:spacing w:after="0" w:line="240" w:lineRule="auto"/>
        <w:rPr>
          <w:rFonts w:ascii="Times New Roman" w:eastAsia="굴림" w:hAnsi="Times New Roman" w:cs="Times New Roman"/>
          <w:kern w:val="0"/>
          <w:sz w:val="22"/>
        </w:rPr>
      </w:pPr>
      <w:r w:rsidRPr="00E41DA5">
        <w:rPr>
          <w:rFonts w:ascii="Times New Roman" w:eastAsia="굴림" w:hAnsi="Times New Roman" w:cs="Times New Roman"/>
          <w:b/>
          <w:bCs/>
          <w:kern w:val="0"/>
          <w:sz w:val="22"/>
        </w:rPr>
        <w:t>Week 11 (Nov. 18)</w:t>
      </w:r>
      <w:r w:rsidRPr="00E41DA5">
        <w:rPr>
          <w:rFonts w:ascii="Times New Roman" w:eastAsia="굴림" w:hAnsi="Times New Roman" w:cs="Times New Roman"/>
          <w:kern w:val="0"/>
          <w:sz w:val="22"/>
        </w:rPr>
        <w:t>: The Pacific War</w:t>
      </w:r>
    </w:p>
    <w:p w14:paraId="10BF0DB2" w14:textId="77777777" w:rsidR="00E41DA5" w:rsidRPr="00E41DA5" w:rsidRDefault="00E41DA5" w:rsidP="00C61FF5">
      <w:pPr>
        <w:widowControl/>
        <w:numPr>
          <w:ilvl w:val="0"/>
          <w:numId w:val="23"/>
        </w:numPr>
        <w:wordWrap/>
        <w:autoSpaceDE/>
        <w:autoSpaceDN/>
        <w:spacing w:after="0" w:line="240" w:lineRule="auto"/>
        <w:textAlignment w:val="baseline"/>
        <w:rPr>
          <w:rFonts w:ascii="Times New Roman" w:eastAsia="굴림" w:hAnsi="Times New Roman" w:cs="Times New Roman"/>
          <w:kern w:val="0"/>
          <w:sz w:val="22"/>
        </w:rPr>
      </w:pPr>
      <w:r w:rsidRPr="00E41DA5">
        <w:rPr>
          <w:rFonts w:ascii="Times New Roman" w:eastAsia="굴림" w:hAnsi="Times New Roman" w:cs="Times New Roman"/>
          <w:kern w:val="0"/>
          <w:sz w:val="22"/>
        </w:rPr>
        <w:t xml:space="preserve">Sagan, S. D. (1988). The origins of the Pacific War. </w:t>
      </w:r>
      <w:r w:rsidRPr="00E41DA5">
        <w:rPr>
          <w:rFonts w:ascii="Times New Roman" w:eastAsia="굴림" w:hAnsi="Times New Roman" w:cs="Times New Roman"/>
          <w:i/>
          <w:iCs/>
          <w:kern w:val="0"/>
          <w:sz w:val="22"/>
        </w:rPr>
        <w:t>The Journal of Interdisciplinary History</w:t>
      </w:r>
      <w:r w:rsidRPr="00E41DA5">
        <w:rPr>
          <w:rFonts w:ascii="Times New Roman" w:eastAsia="굴림" w:hAnsi="Times New Roman" w:cs="Times New Roman"/>
          <w:kern w:val="0"/>
          <w:sz w:val="22"/>
        </w:rPr>
        <w:t xml:space="preserve">, </w:t>
      </w:r>
      <w:r w:rsidRPr="00E41DA5">
        <w:rPr>
          <w:rFonts w:ascii="Times New Roman" w:eastAsia="굴림" w:hAnsi="Times New Roman" w:cs="Times New Roman"/>
          <w:i/>
          <w:iCs/>
          <w:kern w:val="0"/>
          <w:sz w:val="22"/>
        </w:rPr>
        <w:t>18</w:t>
      </w:r>
      <w:r w:rsidRPr="00E41DA5">
        <w:rPr>
          <w:rFonts w:ascii="Times New Roman" w:eastAsia="굴림" w:hAnsi="Times New Roman" w:cs="Times New Roman"/>
          <w:kern w:val="0"/>
          <w:sz w:val="22"/>
        </w:rPr>
        <w:t>(4), 893-922.</w:t>
      </w:r>
    </w:p>
    <w:p w14:paraId="0C7D2BF2" w14:textId="77777777" w:rsidR="00E41DA5" w:rsidRPr="00E41DA5" w:rsidRDefault="00E41DA5" w:rsidP="00C61FF5">
      <w:pPr>
        <w:widowControl/>
        <w:wordWrap/>
        <w:autoSpaceDE/>
        <w:autoSpaceDN/>
        <w:spacing w:after="0" w:line="240" w:lineRule="auto"/>
        <w:jc w:val="left"/>
        <w:rPr>
          <w:rFonts w:ascii="Times New Roman" w:eastAsia="굴림" w:hAnsi="Times New Roman" w:cs="Times New Roman"/>
          <w:kern w:val="0"/>
          <w:sz w:val="22"/>
        </w:rPr>
      </w:pPr>
    </w:p>
    <w:p w14:paraId="390B9D4D" w14:textId="77777777" w:rsidR="00E41DA5" w:rsidRPr="00E41DA5" w:rsidRDefault="00E41DA5" w:rsidP="00C61FF5">
      <w:pPr>
        <w:widowControl/>
        <w:wordWrap/>
        <w:autoSpaceDE/>
        <w:autoSpaceDN/>
        <w:spacing w:after="0" w:line="240" w:lineRule="auto"/>
        <w:rPr>
          <w:rFonts w:ascii="Times New Roman" w:eastAsia="굴림" w:hAnsi="Times New Roman" w:cs="Times New Roman"/>
          <w:kern w:val="0"/>
          <w:sz w:val="22"/>
        </w:rPr>
      </w:pPr>
      <w:r w:rsidRPr="00E41DA5">
        <w:rPr>
          <w:rFonts w:ascii="Times New Roman" w:eastAsia="굴림" w:hAnsi="Times New Roman" w:cs="Times New Roman"/>
          <w:b/>
          <w:bCs/>
          <w:kern w:val="0"/>
          <w:sz w:val="22"/>
        </w:rPr>
        <w:t>Week 12 (Nov. 25)</w:t>
      </w:r>
      <w:r w:rsidRPr="00E41DA5">
        <w:rPr>
          <w:rFonts w:ascii="Times New Roman" w:eastAsia="굴림" w:hAnsi="Times New Roman" w:cs="Times New Roman"/>
          <w:kern w:val="0"/>
          <w:sz w:val="22"/>
        </w:rPr>
        <w:t>: The Korean War</w:t>
      </w:r>
    </w:p>
    <w:p w14:paraId="0D9E7813" w14:textId="77777777" w:rsidR="00E41DA5" w:rsidRPr="00E41DA5" w:rsidRDefault="00E41DA5" w:rsidP="00C61FF5">
      <w:pPr>
        <w:widowControl/>
        <w:numPr>
          <w:ilvl w:val="0"/>
          <w:numId w:val="25"/>
        </w:numPr>
        <w:wordWrap/>
        <w:autoSpaceDE/>
        <w:autoSpaceDN/>
        <w:spacing w:after="0" w:line="240" w:lineRule="auto"/>
        <w:jc w:val="left"/>
        <w:textAlignment w:val="baseline"/>
        <w:rPr>
          <w:rFonts w:ascii="Times New Roman" w:eastAsia="굴림" w:hAnsi="Times New Roman" w:cs="Times New Roman"/>
          <w:kern w:val="0"/>
          <w:sz w:val="22"/>
        </w:rPr>
      </w:pPr>
      <w:r w:rsidRPr="00E41DA5">
        <w:rPr>
          <w:rFonts w:ascii="Times New Roman" w:eastAsia="굴림" w:hAnsi="Times New Roman" w:cs="Times New Roman"/>
          <w:kern w:val="0"/>
          <w:sz w:val="22"/>
        </w:rPr>
        <w:t>Eckert, C. J. (1990). Korea, old and new: a history. p. 344~346 (</w:t>
      </w:r>
      <w:r w:rsidRPr="00E41DA5">
        <w:rPr>
          <w:rFonts w:ascii="Times New Roman" w:eastAsia="굴림" w:hAnsi="Times New Roman" w:cs="Times New Roman"/>
          <w:bCs/>
          <w:kern w:val="0"/>
          <w:sz w:val="22"/>
        </w:rPr>
        <w:t>The Korean War, 1950-1953</w:t>
      </w:r>
      <w:r w:rsidRPr="00E41DA5">
        <w:rPr>
          <w:rFonts w:ascii="Times New Roman" w:eastAsia="굴림" w:hAnsi="Times New Roman" w:cs="Times New Roman"/>
          <w:kern w:val="0"/>
          <w:sz w:val="22"/>
        </w:rPr>
        <w:t>)</w:t>
      </w:r>
    </w:p>
    <w:p w14:paraId="13711DCA" w14:textId="77777777" w:rsidR="00E41DA5" w:rsidRPr="00E41DA5" w:rsidRDefault="00E41DA5" w:rsidP="00C61FF5">
      <w:pPr>
        <w:widowControl/>
        <w:numPr>
          <w:ilvl w:val="0"/>
          <w:numId w:val="25"/>
        </w:numPr>
        <w:wordWrap/>
        <w:autoSpaceDE/>
        <w:autoSpaceDN/>
        <w:spacing w:after="0" w:line="240" w:lineRule="auto"/>
        <w:jc w:val="left"/>
        <w:textAlignment w:val="baseline"/>
        <w:rPr>
          <w:rFonts w:ascii="Times New Roman" w:eastAsia="굴림" w:hAnsi="Times New Roman" w:cs="Times New Roman"/>
          <w:kern w:val="0"/>
          <w:sz w:val="22"/>
        </w:rPr>
      </w:pPr>
      <w:r w:rsidRPr="00E41DA5">
        <w:rPr>
          <w:rFonts w:ascii="Times New Roman" w:eastAsia="굴림" w:hAnsi="Times New Roman" w:cs="Times New Roman"/>
          <w:kern w:val="0"/>
          <w:sz w:val="22"/>
        </w:rPr>
        <w:t xml:space="preserve">Jervis, R. (1980). The Impact of the Korean War on the Cold War. </w:t>
      </w:r>
      <w:r w:rsidRPr="00E41DA5">
        <w:rPr>
          <w:rFonts w:ascii="Times New Roman" w:eastAsia="굴림" w:hAnsi="Times New Roman" w:cs="Times New Roman"/>
          <w:i/>
          <w:iCs/>
          <w:kern w:val="0"/>
          <w:sz w:val="22"/>
        </w:rPr>
        <w:t>The Journal of Conflict Resolution</w:t>
      </w:r>
      <w:r w:rsidRPr="00E41DA5">
        <w:rPr>
          <w:rFonts w:ascii="Times New Roman" w:eastAsia="굴림" w:hAnsi="Times New Roman" w:cs="Times New Roman"/>
          <w:kern w:val="0"/>
          <w:sz w:val="22"/>
        </w:rPr>
        <w:t xml:space="preserve">, </w:t>
      </w:r>
      <w:r w:rsidRPr="00E41DA5">
        <w:rPr>
          <w:rFonts w:ascii="Times New Roman" w:eastAsia="굴림" w:hAnsi="Times New Roman" w:cs="Times New Roman"/>
          <w:i/>
          <w:iCs/>
          <w:kern w:val="0"/>
          <w:sz w:val="22"/>
        </w:rPr>
        <w:t>24</w:t>
      </w:r>
      <w:r w:rsidRPr="00E41DA5">
        <w:rPr>
          <w:rFonts w:ascii="Times New Roman" w:eastAsia="굴림" w:hAnsi="Times New Roman" w:cs="Times New Roman"/>
          <w:kern w:val="0"/>
          <w:sz w:val="22"/>
        </w:rPr>
        <w:t xml:space="preserve">(4), 563–592. </w:t>
      </w:r>
      <w:hyperlink r:id="rId12" w:history="1">
        <w:r w:rsidRPr="00D860D6">
          <w:rPr>
            <w:rFonts w:ascii="Times New Roman" w:eastAsia="굴림" w:hAnsi="Times New Roman" w:cs="Times New Roman"/>
            <w:kern w:val="0"/>
            <w:sz w:val="22"/>
            <w:u w:val="single"/>
          </w:rPr>
          <w:t>https://doi.org/10.1177/002200278002400401</w:t>
        </w:r>
      </w:hyperlink>
    </w:p>
    <w:p w14:paraId="75907A4A" w14:textId="77777777" w:rsidR="00D860D6" w:rsidRPr="00E41DA5" w:rsidRDefault="00D860D6" w:rsidP="00D860D6">
      <w:pPr>
        <w:widowControl/>
        <w:numPr>
          <w:ilvl w:val="0"/>
          <w:numId w:val="25"/>
        </w:numPr>
        <w:wordWrap/>
        <w:autoSpaceDE/>
        <w:autoSpaceDN/>
        <w:spacing w:after="0" w:line="240" w:lineRule="auto"/>
        <w:jc w:val="left"/>
        <w:textAlignment w:val="baseline"/>
        <w:rPr>
          <w:rFonts w:ascii="Times New Roman" w:eastAsia="굴림" w:hAnsi="Times New Roman" w:cs="Times New Roman"/>
          <w:kern w:val="0"/>
          <w:sz w:val="22"/>
        </w:rPr>
      </w:pPr>
      <w:r w:rsidRPr="00E41DA5">
        <w:rPr>
          <w:rFonts w:ascii="Times New Roman" w:eastAsia="굴림" w:hAnsi="Times New Roman" w:cs="Times New Roman"/>
          <w:kern w:val="0"/>
          <w:sz w:val="22"/>
        </w:rPr>
        <w:t xml:space="preserve">Seth, M. J. (2024). Chapter 11: Division and War, 1945 to 1953. In </w:t>
      </w:r>
      <w:r w:rsidRPr="00E41DA5">
        <w:rPr>
          <w:rFonts w:ascii="Times New Roman" w:eastAsia="굴림" w:hAnsi="Times New Roman" w:cs="Times New Roman"/>
          <w:i/>
          <w:iCs/>
          <w:kern w:val="0"/>
          <w:sz w:val="22"/>
        </w:rPr>
        <w:t>A Concise History of Korea: From Antiquity to the Present</w:t>
      </w:r>
      <w:r w:rsidRPr="00E41DA5">
        <w:rPr>
          <w:rFonts w:ascii="Times New Roman" w:eastAsia="굴림" w:hAnsi="Times New Roman" w:cs="Times New Roman"/>
          <w:kern w:val="0"/>
          <w:sz w:val="22"/>
        </w:rPr>
        <w:t xml:space="preserve"> (4th ed., pp. 333–364). Rowman &amp; Littlefield. </w:t>
      </w:r>
    </w:p>
    <w:p w14:paraId="42B053A8" w14:textId="77777777" w:rsidR="00E41DA5" w:rsidRPr="00D860D6" w:rsidRDefault="00E41DA5" w:rsidP="00C61FF5">
      <w:pPr>
        <w:widowControl/>
        <w:numPr>
          <w:ilvl w:val="0"/>
          <w:numId w:val="25"/>
        </w:numPr>
        <w:wordWrap/>
        <w:autoSpaceDE/>
        <w:autoSpaceDN/>
        <w:spacing w:after="240" w:line="240" w:lineRule="auto"/>
        <w:jc w:val="left"/>
        <w:textAlignment w:val="baseline"/>
        <w:rPr>
          <w:rFonts w:ascii="Times New Roman" w:eastAsia="굴림" w:hAnsi="Times New Roman" w:cs="Times New Roman"/>
          <w:kern w:val="0"/>
          <w:sz w:val="22"/>
        </w:rPr>
      </w:pPr>
      <w:r w:rsidRPr="00E41DA5">
        <w:rPr>
          <w:rFonts w:ascii="Times New Roman" w:eastAsia="굴림" w:hAnsi="Times New Roman" w:cs="Times New Roman"/>
          <w:kern w:val="0"/>
          <w:sz w:val="22"/>
        </w:rPr>
        <w:t xml:space="preserve">Stueck, W. (1997). The Korean War as International History. In </w:t>
      </w:r>
      <w:r w:rsidRPr="00E41DA5">
        <w:rPr>
          <w:rFonts w:ascii="Times New Roman" w:eastAsia="굴림" w:hAnsi="Times New Roman" w:cs="Times New Roman"/>
          <w:i/>
          <w:iCs/>
          <w:kern w:val="0"/>
          <w:sz w:val="22"/>
        </w:rPr>
        <w:t>The Korean War</w:t>
      </w:r>
      <w:r w:rsidRPr="00E41DA5">
        <w:rPr>
          <w:rFonts w:ascii="Times New Roman" w:eastAsia="굴림" w:hAnsi="Times New Roman" w:cs="Times New Roman"/>
          <w:kern w:val="0"/>
          <w:sz w:val="22"/>
        </w:rPr>
        <w:t xml:space="preserve"> (pp. 348–370). Princeton: Princeton University Press. </w:t>
      </w:r>
      <w:r w:rsidR="00D860D6" w:rsidRPr="00D860D6">
        <w:rPr>
          <w:rFonts w:ascii="Times New Roman" w:eastAsia="굴림" w:hAnsi="Times New Roman" w:cs="Times New Roman"/>
          <w:kern w:val="0"/>
          <w:sz w:val="22"/>
        </w:rPr>
        <w:t>https://doi.org/10.1515/9781400821785.348</w:t>
      </w:r>
    </w:p>
    <w:p w14:paraId="018627BB" w14:textId="77777777" w:rsidR="00E41DA5" w:rsidRPr="00E41DA5" w:rsidRDefault="00E41DA5" w:rsidP="00C61FF5">
      <w:pPr>
        <w:widowControl/>
        <w:wordWrap/>
        <w:autoSpaceDE/>
        <w:autoSpaceDN/>
        <w:spacing w:after="0" w:line="240" w:lineRule="auto"/>
        <w:rPr>
          <w:rFonts w:ascii="Times New Roman" w:eastAsia="굴림" w:hAnsi="Times New Roman" w:cs="Times New Roman"/>
          <w:kern w:val="0"/>
          <w:sz w:val="22"/>
        </w:rPr>
      </w:pPr>
      <w:r w:rsidRPr="00E41DA5">
        <w:rPr>
          <w:rFonts w:ascii="Times New Roman" w:eastAsia="굴림" w:hAnsi="Times New Roman" w:cs="Times New Roman"/>
          <w:b/>
          <w:bCs/>
          <w:kern w:val="0"/>
          <w:sz w:val="22"/>
        </w:rPr>
        <w:t>Week 13 (Dec. 2)</w:t>
      </w:r>
      <w:r w:rsidRPr="00E41DA5">
        <w:rPr>
          <w:rFonts w:ascii="Times New Roman" w:eastAsia="굴림" w:hAnsi="Times New Roman" w:cs="Times New Roman"/>
          <w:kern w:val="0"/>
          <w:sz w:val="22"/>
        </w:rPr>
        <w:t>: The Vietnam War and Korea</w:t>
      </w:r>
    </w:p>
    <w:p w14:paraId="12AEE04B" w14:textId="77777777" w:rsidR="00E41DA5" w:rsidRPr="00D860D6" w:rsidRDefault="00E41DA5" w:rsidP="00C61FF5">
      <w:pPr>
        <w:widowControl/>
        <w:numPr>
          <w:ilvl w:val="0"/>
          <w:numId w:val="27"/>
        </w:numPr>
        <w:wordWrap/>
        <w:autoSpaceDE/>
        <w:autoSpaceDN/>
        <w:spacing w:after="0" w:line="240" w:lineRule="auto"/>
        <w:textAlignment w:val="baseline"/>
        <w:rPr>
          <w:rFonts w:ascii="Times New Roman" w:eastAsia="굴림" w:hAnsi="Times New Roman" w:cs="Times New Roman"/>
          <w:kern w:val="0"/>
          <w:sz w:val="22"/>
        </w:rPr>
      </w:pPr>
      <w:r w:rsidRPr="00E41DA5">
        <w:rPr>
          <w:rFonts w:ascii="Times New Roman" w:eastAsia="굴림" w:hAnsi="Times New Roman" w:cs="Times New Roman"/>
          <w:kern w:val="0"/>
          <w:sz w:val="22"/>
        </w:rPr>
        <w:t xml:space="preserve">Mueller, J. E. (1971). Trends in Popular Support for the Wars in Korea and Vietnam. </w:t>
      </w:r>
      <w:r w:rsidRPr="00E41DA5">
        <w:rPr>
          <w:rFonts w:ascii="Times New Roman" w:eastAsia="굴림" w:hAnsi="Times New Roman" w:cs="Times New Roman"/>
          <w:i/>
          <w:iCs/>
          <w:kern w:val="0"/>
          <w:sz w:val="22"/>
        </w:rPr>
        <w:t>American Political Science Review</w:t>
      </w:r>
      <w:r w:rsidRPr="00E41DA5">
        <w:rPr>
          <w:rFonts w:ascii="Times New Roman" w:eastAsia="굴림" w:hAnsi="Times New Roman" w:cs="Times New Roman"/>
          <w:kern w:val="0"/>
          <w:sz w:val="22"/>
        </w:rPr>
        <w:t xml:space="preserve">, </w:t>
      </w:r>
      <w:r w:rsidRPr="00E41DA5">
        <w:rPr>
          <w:rFonts w:ascii="Times New Roman" w:eastAsia="굴림" w:hAnsi="Times New Roman" w:cs="Times New Roman"/>
          <w:i/>
          <w:iCs/>
          <w:kern w:val="0"/>
          <w:sz w:val="22"/>
        </w:rPr>
        <w:t>65</w:t>
      </w:r>
      <w:r w:rsidRPr="00E41DA5">
        <w:rPr>
          <w:rFonts w:ascii="Times New Roman" w:eastAsia="굴림" w:hAnsi="Times New Roman" w:cs="Times New Roman"/>
          <w:kern w:val="0"/>
          <w:sz w:val="22"/>
        </w:rPr>
        <w:t>(2), 358-375.</w:t>
      </w:r>
    </w:p>
    <w:p w14:paraId="59DF48EE" w14:textId="77777777" w:rsidR="00C61FF5" w:rsidRPr="00E41DA5" w:rsidRDefault="00C61FF5" w:rsidP="00C61FF5">
      <w:pPr>
        <w:widowControl/>
        <w:wordWrap/>
        <w:autoSpaceDE/>
        <w:autoSpaceDN/>
        <w:spacing w:after="0" w:line="240" w:lineRule="auto"/>
        <w:ind w:left="720"/>
        <w:textAlignment w:val="baseline"/>
        <w:rPr>
          <w:rFonts w:ascii="Times New Roman" w:eastAsia="굴림" w:hAnsi="Times New Roman" w:cs="Times New Roman"/>
          <w:kern w:val="0"/>
          <w:sz w:val="22"/>
        </w:rPr>
      </w:pPr>
    </w:p>
    <w:p w14:paraId="65FDB3D4" w14:textId="77777777" w:rsidR="00E41DA5" w:rsidRPr="00E41DA5" w:rsidRDefault="00E41DA5" w:rsidP="00C61FF5">
      <w:pPr>
        <w:widowControl/>
        <w:wordWrap/>
        <w:autoSpaceDE/>
        <w:autoSpaceDN/>
        <w:spacing w:after="0" w:line="240" w:lineRule="auto"/>
        <w:rPr>
          <w:rFonts w:ascii="Times New Roman" w:eastAsia="굴림" w:hAnsi="Times New Roman" w:cs="Times New Roman"/>
          <w:kern w:val="0"/>
          <w:sz w:val="22"/>
        </w:rPr>
      </w:pPr>
      <w:r w:rsidRPr="00E41DA5">
        <w:rPr>
          <w:rFonts w:ascii="Times New Roman" w:eastAsia="굴림" w:hAnsi="Times New Roman" w:cs="Times New Roman"/>
          <w:b/>
          <w:bCs/>
          <w:kern w:val="0"/>
          <w:sz w:val="22"/>
        </w:rPr>
        <w:t>Week 14 (Dec. 9)</w:t>
      </w:r>
      <w:r w:rsidRPr="00E41DA5">
        <w:rPr>
          <w:rFonts w:ascii="Times New Roman" w:eastAsia="굴림" w:hAnsi="Times New Roman" w:cs="Times New Roman"/>
          <w:kern w:val="0"/>
          <w:sz w:val="22"/>
        </w:rPr>
        <w:t>: 21st Century US-China Competition and Middle Power Korea</w:t>
      </w:r>
    </w:p>
    <w:p w14:paraId="50E8BA9C" w14:textId="77777777" w:rsidR="00C61FF5" w:rsidRPr="00E41DA5" w:rsidRDefault="00E41DA5" w:rsidP="00C61FF5">
      <w:pPr>
        <w:widowControl/>
        <w:numPr>
          <w:ilvl w:val="0"/>
          <w:numId w:val="28"/>
        </w:numPr>
        <w:wordWrap/>
        <w:autoSpaceDE/>
        <w:autoSpaceDN/>
        <w:spacing w:before="240" w:after="0" w:line="240" w:lineRule="auto"/>
        <w:jc w:val="left"/>
        <w:textAlignment w:val="baseline"/>
        <w:rPr>
          <w:rFonts w:ascii="Times New Roman" w:eastAsia="굴림" w:hAnsi="Times New Roman" w:cs="Times New Roman"/>
          <w:kern w:val="0"/>
          <w:sz w:val="22"/>
        </w:rPr>
      </w:pPr>
      <w:r w:rsidRPr="00E41DA5">
        <w:rPr>
          <w:rFonts w:ascii="Times New Roman" w:eastAsia="굴림" w:hAnsi="Times New Roman" w:cs="Times New Roman"/>
          <w:kern w:val="0"/>
          <w:sz w:val="22"/>
        </w:rPr>
        <w:t xml:space="preserve">Seth, M. J. (2024). Chapter 16: Contemporary South Korea, 1997 to 2023. In </w:t>
      </w:r>
      <w:r w:rsidRPr="00E41DA5">
        <w:rPr>
          <w:rFonts w:ascii="Times New Roman" w:eastAsia="굴림" w:hAnsi="Times New Roman" w:cs="Times New Roman"/>
          <w:i/>
          <w:iCs/>
          <w:kern w:val="0"/>
          <w:sz w:val="22"/>
        </w:rPr>
        <w:t>A Concise History of Korea: From Antiquity to the Present</w:t>
      </w:r>
      <w:r w:rsidRPr="00E41DA5">
        <w:rPr>
          <w:rFonts w:ascii="Times New Roman" w:eastAsia="굴림" w:hAnsi="Times New Roman" w:cs="Times New Roman"/>
          <w:kern w:val="0"/>
          <w:sz w:val="22"/>
        </w:rPr>
        <w:t xml:space="preserve"> (4th ed., pp. 511–544). Rowman &amp; Littlefield. </w:t>
      </w:r>
      <w:r w:rsidR="00D860D6">
        <w:rPr>
          <w:rFonts w:ascii="Times New Roman" w:eastAsia="굴림" w:hAnsi="Times New Roman" w:cs="Times New Roman"/>
          <w:kern w:val="0"/>
          <w:sz w:val="22"/>
        </w:rPr>
        <w:br/>
      </w:r>
    </w:p>
    <w:p w14:paraId="0B4BD069" w14:textId="77777777" w:rsidR="00FA1DE7" w:rsidRPr="00D860D6" w:rsidRDefault="00E41DA5" w:rsidP="00C61FF5">
      <w:pPr>
        <w:widowControl/>
        <w:wordWrap/>
        <w:autoSpaceDE/>
        <w:autoSpaceDN/>
        <w:spacing w:after="0" w:line="240" w:lineRule="auto"/>
        <w:rPr>
          <w:rFonts w:ascii="Times New Roman" w:eastAsia="굴림" w:hAnsi="Times New Roman" w:cs="Times New Roman"/>
          <w:kern w:val="0"/>
          <w:sz w:val="22"/>
        </w:rPr>
      </w:pPr>
      <w:r w:rsidRPr="00E41DA5">
        <w:rPr>
          <w:rFonts w:ascii="Times New Roman" w:eastAsia="굴림" w:hAnsi="Times New Roman" w:cs="Times New Roman"/>
          <w:b/>
          <w:bCs/>
          <w:kern w:val="0"/>
          <w:sz w:val="22"/>
        </w:rPr>
        <w:t>Week 15 (Dec. 16)</w:t>
      </w:r>
      <w:r w:rsidRPr="00E41DA5">
        <w:rPr>
          <w:rFonts w:ascii="Times New Roman" w:eastAsia="굴림" w:hAnsi="Times New Roman" w:cs="Times New Roman"/>
          <w:kern w:val="0"/>
          <w:sz w:val="22"/>
        </w:rPr>
        <w:t>: Final Paper</w:t>
      </w:r>
    </w:p>
    <w:sectPr w:rsidR="00FA1DE7" w:rsidRPr="00D860D6">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660"/>
    <w:multiLevelType w:val="multilevel"/>
    <w:tmpl w:val="42145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E906AF"/>
    <w:multiLevelType w:val="multilevel"/>
    <w:tmpl w:val="20E2F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660349"/>
    <w:multiLevelType w:val="multilevel"/>
    <w:tmpl w:val="8C1C8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701445"/>
    <w:multiLevelType w:val="multilevel"/>
    <w:tmpl w:val="92263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370A46"/>
    <w:multiLevelType w:val="multilevel"/>
    <w:tmpl w:val="910E3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9047D9"/>
    <w:multiLevelType w:val="multilevel"/>
    <w:tmpl w:val="4A68E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E574C6"/>
    <w:multiLevelType w:val="multilevel"/>
    <w:tmpl w:val="43520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055DA2"/>
    <w:multiLevelType w:val="multilevel"/>
    <w:tmpl w:val="9C7CE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C90DB1"/>
    <w:multiLevelType w:val="multilevel"/>
    <w:tmpl w:val="F4E20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024C71"/>
    <w:multiLevelType w:val="multilevel"/>
    <w:tmpl w:val="8716C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D07941"/>
    <w:multiLevelType w:val="multilevel"/>
    <w:tmpl w:val="2C60E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7D7071"/>
    <w:multiLevelType w:val="multilevel"/>
    <w:tmpl w:val="E1F28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5B4427"/>
    <w:multiLevelType w:val="multilevel"/>
    <w:tmpl w:val="BD46D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5B00CF"/>
    <w:multiLevelType w:val="multilevel"/>
    <w:tmpl w:val="66B0E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F36ED2"/>
    <w:multiLevelType w:val="multilevel"/>
    <w:tmpl w:val="89201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E22A62"/>
    <w:multiLevelType w:val="multilevel"/>
    <w:tmpl w:val="7DB03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EC15C7"/>
    <w:multiLevelType w:val="multilevel"/>
    <w:tmpl w:val="636EE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E928F1"/>
    <w:multiLevelType w:val="multilevel"/>
    <w:tmpl w:val="DB947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862750"/>
    <w:multiLevelType w:val="multilevel"/>
    <w:tmpl w:val="E4E83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0F22A3"/>
    <w:multiLevelType w:val="multilevel"/>
    <w:tmpl w:val="0694B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FEA5E80"/>
    <w:multiLevelType w:val="multilevel"/>
    <w:tmpl w:val="1AF47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3B7CF6"/>
    <w:multiLevelType w:val="multilevel"/>
    <w:tmpl w:val="90F45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0F90BF6"/>
    <w:multiLevelType w:val="multilevel"/>
    <w:tmpl w:val="3ED27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1EE2EF0"/>
    <w:multiLevelType w:val="multilevel"/>
    <w:tmpl w:val="D5522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5571ABF"/>
    <w:multiLevelType w:val="multilevel"/>
    <w:tmpl w:val="AD786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A6B47DD"/>
    <w:multiLevelType w:val="multilevel"/>
    <w:tmpl w:val="3F6C8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DC570F3"/>
    <w:multiLevelType w:val="multilevel"/>
    <w:tmpl w:val="BE00A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EFD33D9"/>
    <w:multiLevelType w:val="multilevel"/>
    <w:tmpl w:val="91366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366531E"/>
    <w:multiLevelType w:val="multilevel"/>
    <w:tmpl w:val="BACEE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AEA3501"/>
    <w:multiLevelType w:val="multilevel"/>
    <w:tmpl w:val="6C044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DA56DF7"/>
    <w:multiLevelType w:val="hybridMultilevel"/>
    <w:tmpl w:val="982C7DE6"/>
    <w:lvl w:ilvl="0" w:tplc="4D82DB66">
      <w:start w:val="1"/>
      <w:numFmt w:val="bullet"/>
      <w:lvlText w:val=""/>
      <w:lvlJc w:val="left"/>
      <w:pPr>
        <w:ind w:left="800" w:hanging="400"/>
      </w:pPr>
      <w:rPr>
        <w:rFonts w:ascii="Wingdings" w:hAnsi="Wingdings" w:hint="default"/>
        <w:sz w:val="12"/>
        <w:szCs w:val="16"/>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4EF00EF9"/>
    <w:multiLevelType w:val="multilevel"/>
    <w:tmpl w:val="33B63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3A105A8"/>
    <w:multiLevelType w:val="multilevel"/>
    <w:tmpl w:val="57B89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8FF09D3"/>
    <w:multiLevelType w:val="multilevel"/>
    <w:tmpl w:val="26DE9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8E5349"/>
    <w:multiLevelType w:val="multilevel"/>
    <w:tmpl w:val="D0ACD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6564076"/>
    <w:multiLevelType w:val="multilevel"/>
    <w:tmpl w:val="3F762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8F30982"/>
    <w:multiLevelType w:val="multilevel"/>
    <w:tmpl w:val="F1F6F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475625"/>
    <w:multiLevelType w:val="multilevel"/>
    <w:tmpl w:val="15884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A1206B"/>
    <w:multiLevelType w:val="multilevel"/>
    <w:tmpl w:val="C42C5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1B758E4"/>
    <w:multiLevelType w:val="hybridMultilevel"/>
    <w:tmpl w:val="BE1CD930"/>
    <w:lvl w:ilvl="0" w:tplc="96A6E802">
      <w:start w:val="1"/>
      <w:numFmt w:val="bullet"/>
      <w:lvlText w:val=""/>
      <w:lvlJc w:val="left"/>
      <w:pPr>
        <w:ind w:left="800" w:hanging="400"/>
      </w:pPr>
      <w:rPr>
        <w:rFonts w:ascii="Wingdings" w:hAnsi="Wingdings" w:hint="default"/>
        <w:sz w:val="14"/>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15:restartNumberingAfterBreak="0">
    <w:nsid w:val="7DE76C97"/>
    <w:multiLevelType w:val="multilevel"/>
    <w:tmpl w:val="60808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3978682">
    <w:abstractNumId w:val="3"/>
  </w:num>
  <w:num w:numId="2" w16cid:durableId="1404570238">
    <w:abstractNumId w:val="2"/>
  </w:num>
  <w:num w:numId="3" w16cid:durableId="678239817">
    <w:abstractNumId w:val="18"/>
  </w:num>
  <w:num w:numId="4" w16cid:durableId="531651267">
    <w:abstractNumId w:val="8"/>
  </w:num>
  <w:num w:numId="5" w16cid:durableId="1939412716">
    <w:abstractNumId w:val="13"/>
  </w:num>
  <w:num w:numId="6" w16cid:durableId="1998150091">
    <w:abstractNumId w:val="32"/>
  </w:num>
  <w:num w:numId="7" w16cid:durableId="573397931">
    <w:abstractNumId w:val="20"/>
  </w:num>
  <w:num w:numId="8" w16cid:durableId="370375149">
    <w:abstractNumId w:val="38"/>
  </w:num>
  <w:num w:numId="9" w16cid:durableId="1742017627">
    <w:abstractNumId w:val="5"/>
  </w:num>
  <w:num w:numId="10" w16cid:durableId="210120730">
    <w:abstractNumId w:val="36"/>
  </w:num>
  <w:num w:numId="11" w16cid:durableId="1365865641">
    <w:abstractNumId w:val="4"/>
  </w:num>
  <w:num w:numId="12" w16cid:durableId="1923951339">
    <w:abstractNumId w:val="12"/>
  </w:num>
  <w:num w:numId="13" w16cid:durableId="200825761">
    <w:abstractNumId w:val="35"/>
  </w:num>
  <w:num w:numId="14" w16cid:durableId="1910571570">
    <w:abstractNumId w:val="11"/>
  </w:num>
  <w:num w:numId="15" w16cid:durableId="498890815">
    <w:abstractNumId w:val="31"/>
  </w:num>
  <w:num w:numId="16" w16cid:durableId="2140880822">
    <w:abstractNumId w:val="6"/>
  </w:num>
  <w:num w:numId="17" w16cid:durableId="1056323375">
    <w:abstractNumId w:val="15"/>
  </w:num>
  <w:num w:numId="18" w16cid:durableId="268200224">
    <w:abstractNumId w:val="40"/>
  </w:num>
  <w:num w:numId="19" w16cid:durableId="1382633461">
    <w:abstractNumId w:val="22"/>
  </w:num>
  <w:num w:numId="20" w16cid:durableId="520317107">
    <w:abstractNumId w:val="29"/>
  </w:num>
  <w:num w:numId="21" w16cid:durableId="1177888678">
    <w:abstractNumId w:val="0"/>
  </w:num>
  <w:num w:numId="22" w16cid:durableId="1637294806">
    <w:abstractNumId w:val="34"/>
  </w:num>
  <w:num w:numId="23" w16cid:durableId="808741229">
    <w:abstractNumId w:val="17"/>
  </w:num>
  <w:num w:numId="24" w16cid:durableId="546991459">
    <w:abstractNumId w:val="7"/>
  </w:num>
  <w:num w:numId="25" w16cid:durableId="1213344575">
    <w:abstractNumId w:val="10"/>
  </w:num>
  <w:num w:numId="26" w16cid:durableId="1178692392">
    <w:abstractNumId w:val="9"/>
  </w:num>
  <w:num w:numId="27" w16cid:durableId="79110375">
    <w:abstractNumId w:val="21"/>
  </w:num>
  <w:num w:numId="28" w16cid:durableId="1232812034">
    <w:abstractNumId w:val="28"/>
  </w:num>
  <w:num w:numId="29" w16cid:durableId="297153770">
    <w:abstractNumId w:val="24"/>
  </w:num>
  <w:num w:numId="30" w16cid:durableId="2037925592">
    <w:abstractNumId w:val="23"/>
  </w:num>
  <w:num w:numId="31" w16cid:durableId="348608959">
    <w:abstractNumId w:val="37"/>
  </w:num>
  <w:num w:numId="32" w16cid:durableId="1099332542">
    <w:abstractNumId w:val="27"/>
  </w:num>
  <w:num w:numId="33" w16cid:durableId="2098205953">
    <w:abstractNumId w:val="25"/>
  </w:num>
  <w:num w:numId="34" w16cid:durableId="431439833">
    <w:abstractNumId w:val="14"/>
  </w:num>
  <w:num w:numId="35" w16cid:durableId="1840726471">
    <w:abstractNumId w:val="26"/>
  </w:num>
  <w:num w:numId="36" w16cid:durableId="1132481446">
    <w:abstractNumId w:val="16"/>
  </w:num>
  <w:num w:numId="37" w16cid:durableId="837692608">
    <w:abstractNumId w:val="1"/>
  </w:num>
  <w:num w:numId="38" w16cid:durableId="1879659950">
    <w:abstractNumId w:val="19"/>
  </w:num>
  <w:num w:numId="39" w16cid:durableId="766459649">
    <w:abstractNumId w:val="33"/>
  </w:num>
  <w:num w:numId="40" w16cid:durableId="1761755747">
    <w:abstractNumId w:val="39"/>
  </w:num>
  <w:num w:numId="41" w16cid:durableId="40541868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DA5"/>
    <w:rsid w:val="00B2268D"/>
    <w:rsid w:val="00C61FF5"/>
    <w:rsid w:val="00D860D6"/>
    <w:rsid w:val="00E41DA5"/>
    <w:rsid w:val="00EA20A2"/>
    <w:rsid w:val="00FA1DE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F590B"/>
  <w15:chartTrackingRefBased/>
  <w15:docId w15:val="{A2412B56-2080-4154-A6AC-469EA7C6D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41DA5"/>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4">
    <w:name w:val="Hyperlink"/>
    <w:basedOn w:val="a0"/>
    <w:uiPriority w:val="99"/>
    <w:unhideWhenUsed/>
    <w:rsid w:val="00E41DA5"/>
    <w:rPr>
      <w:color w:val="0000FF"/>
      <w:u w:val="single"/>
    </w:rPr>
  </w:style>
  <w:style w:type="paragraph" w:styleId="a5">
    <w:name w:val="List Paragraph"/>
    <w:basedOn w:val="a"/>
    <w:uiPriority w:val="34"/>
    <w:qFormat/>
    <w:rsid w:val="00C61FF5"/>
    <w:pPr>
      <w:ind w:leftChars="400" w:left="800"/>
    </w:pPr>
  </w:style>
  <w:style w:type="character" w:styleId="a6">
    <w:name w:val="Unresolved Mention"/>
    <w:basedOn w:val="a0"/>
    <w:uiPriority w:val="99"/>
    <w:semiHidden/>
    <w:unhideWhenUsed/>
    <w:rsid w:val="00C61F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91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7312/lee-17974-00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7312/lee-17974-006" TargetMode="External"/><Relationship Id="rId12" Type="http://schemas.openxmlformats.org/officeDocument/2006/relationships/hyperlink" Target="https://doi.org/10.1177/0022002780024004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3173/jasiahist.50.2.0175" TargetMode="External"/><Relationship Id="rId11" Type="http://schemas.openxmlformats.org/officeDocument/2006/relationships/hyperlink" Target="https://doi.org/10.1515/9781503627338-008" TargetMode="External"/><Relationship Id="rId5" Type="http://schemas.openxmlformats.org/officeDocument/2006/relationships/hyperlink" Target="https://doi.org/10.21866/esjeas.2018.18.2.005" TargetMode="External"/><Relationship Id="rId10" Type="http://schemas.openxmlformats.org/officeDocument/2006/relationships/hyperlink" Target="https://doi.org/10.1080/09636412.2017.1360078" TargetMode="External"/><Relationship Id="rId4" Type="http://schemas.openxmlformats.org/officeDocument/2006/relationships/webSettings" Target="webSettings.xml"/><Relationship Id="rId9" Type="http://schemas.openxmlformats.org/officeDocument/2006/relationships/hyperlink" Target="https://doi.org/10.1353/jmh.2006.0052" TargetMode="Externa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1383</Words>
  <Characters>7888</Characters>
  <Application>Microsoft Office Word</Application>
  <DocSecurity>0</DocSecurity>
  <Lines>65</Lines>
  <Paragraphs>18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2024-07-29T08:00:00Z</dcterms:created>
  <dcterms:modified xsi:type="dcterms:W3CDTF">2024-07-29T08:09:00Z</dcterms:modified>
</cp:coreProperties>
</file>