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C93D" w14:textId="77777777" w:rsidR="00F7549E" w:rsidRPr="008132A7" w:rsidRDefault="00F7549E" w:rsidP="00AD30B9">
      <w:pPr>
        <w:spacing w:after="0" w:line="240" w:lineRule="auto"/>
        <w:ind w:left="720" w:hanging="360"/>
        <w:rPr>
          <w:rFonts w:cstheme="minorHAnsi"/>
        </w:rPr>
      </w:pPr>
    </w:p>
    <w:p w14:paraId="2B3A3686" w14:textId="77777777" w:rsidR="00F7549E" w:rsidRPr="008132A7" w:rsidRDefault="00F7549E" w:rsidP="00F7549E">
      <w:pPr>
        <w:jc w:val="center"/>
        <w:rPr>
          <w:rFonts w:cstheme="minorHAnsi"/>
          <w:b/>
          <w:sz w:val="28"/>
          <w:szCs w:val="28"/>
        </w:rPr>
      </w:pPr>
      <w:r w:rsidRPr="008132A7">
        <w:rPr>
          <w:rFonts w:cstheme="minorHAnsi"/>
          <w:b/>
          <w:sz w:val="28"/>
          <w:szCs w:val="28"/>
        </w:rPr>
        <w:t xml:space="preserve">International Development Seminar: </w:t>
      </w:r>
    </w:p>
    <w:p w14:paraId="20C93078" w14:textId="6001417D" w:rsidR="00F7549E" w:rsidRPr="008132A7" w:rsidRDefault="00F7549E" w:rsidP="00F7549E">
      <w:pPr>
        <w:jc w:val="center"/>
        <w:rPr>
          <w:rFonts w:cstheme="minorHAnsi"/>
          <w:b/>
          <w:sz w:val="28"/>
          <w:szCs w:val="28"/>
        </w:rPr>
      </w:pPr>
      <w:r w:rsidRPr="008132A7">
        <w:rPr>
          <w:rFonts w:cstheme="minorHAnsi"/>
          <w:b/>
          <w:sz w:val="28"/>
          <w:szCs w:val="28"/>
        </w:rPr>
        <w:t>Pandemic Response and International Development</w:t>
      </w:r>
    </w:p>
    <w:p w14:paraId="090CD4E5" w14:textId="77777777" w:rsidR="00F7549E" w:rsidRPr="008132A7" w:rsidRDefault="00F7549E" w:rsidP="00F7549E">
      <w:pPr>
        <w:jc w:val="center"/>
        <w:rPr>
          <w:rFonts w:cstheme="minorHAnsi"/>
        </w:rPr>
      </w:pPr>
    </w:p>
    <w:p w14:paraId="0C7E5F01" w14:textId="4C50128F" w:rsidR="00F7549E" w:rsidRPr="008132A7" w:rsidRDefault="00F7549E" w:rsidP="00F7549E">
      <w:pPr>
        <w:jc w:val="center"/>
        <w:rPr>
          <w:rFonts w:cstheme="minorHAnsi"/>
        </w:rPr>
      </w:pPr>
      <w:r w:rsidRPr="008132A7">
        <w:rPr>
          <w:rFonts w:cstheme="minorHAnsi"/>
        </w:rPr>
        <w:t>Spring 2022</w:t>
      </w:r>
    </w:p>
    <w:p w14:paraId="670F5412" w14:textId="77777777" w:rsidR="00F7549E" w:rsidRPr="008132A7" w:rsidRDefault="00F7549E" w:rsidP="00F7549E">
      <w:pPr>
        <w:jc w:val="center"/>
        <w:rPr>
          <w:rFonts w:cstheme="minorHAnsi"/>
        </w:rPr>
      </w:pPr>
      <w:proofErr w:type="spellStart"/>
      <w:r w:rsidRPr="008132A7">
        <w:rPr>
          <w:rFonts w:cstheme="minorHAnsi"/>
        </w:rPr>
        <w:t>Juhwan</w:t>
      </w:r>
      <w:proofErr w:type="spellEnd"/>
      <w:r w:rsidRPr="008132A7">
        <w:rPr>
          <w:rFonts w:cstheme="minorHAnsi"/>
        </w:rPr>
        <w:t xml:space="preserve"> Oh, MD, PhD </w:t>
      </w:r>
    </w:p>
    <w:p w14:paraId="29A9C77A" w14:textId="5174B49C" w:rsidR="00F7549E" w:rsidRPr="008132A7" w:rsidRDefault="00F7549E" w:rsidP="00F7549E">
      <w:pPr>
        <w:jc w:val="center"/>
        <w:rPr>
          <w:rFonts w:cstheme="minorHAnsi"/>
        </w:rPr>
      </w:pPr>
      <w:r w:rsidRPr="008132A7">
        <w:rPr>
          <w:rFonts w:cstheme="minorHAnsi"/>
        </w:rPr>
        <w:t>School of International Studies, Seoul National University</w:t>
      </w:r>
    </w:p>
    <w:p w14:paraId="71565C13" w14:textId="698E8735" w:rsidR="00F7549E" w:rsidRPr="008132A7" w:rsidRDefault="00F7549E" w:rsidP="00F7549E">
      <w:pPr>
        <w:jc w:val="center"/>
        <w:rPr>
          <w:rFonts w:cstheme="minorHAnsi"/>
        </w:rPr>
      </w:pPr>
      <w:r w:rsidRPr="008132A7">
        <w:rPr>
          <w:rFonts w:cstheme="minorHAnsi"/>
        </w:rPr>
        <w:t>College of Medicine, Seoul National University</w:t>
      </w:r>
    </w:p>
    <w:p w14:paraId="1BE5E0BC" w14:textId="7AFCE7C8" w:rsidR="00F7549E" w:rsidRPr="008132A7" w:rsidRDefault="00F7549E" w:rsidP="00F7549E">
      <w:pPr>
        <w:jc w:val="center"/>
        <w:rPr>
          <w:rFonts w:cstheme="minorHAnsi"/>
        </w:rPr>
      </w:pPr>
      <w:r w:rsidRPr="008132A7">
        <w:rPr>
          <w:rFonts w:cstheme="minorHAnsi"/>
        </w:rPr>
        <w:t>Seoul National University Hospital</w:t>
      </w:r>
    </w:p>
    <w:p w14:paraId="5354F04C" w14:textId="77777777" w:rsidR="00F7549E" w:rsidRPr="008132A7" w:rsidRDefault="00F7549E" w:rsidP="00F7549E">
      <w:pPr>
        <w:jc w:val="center"/>
        <w:rPr>
          <w:rFonts w:cstheme="minorHAnsi"/>
        </w:rPr>
      </w:pPr>
    </w:p>
    <w:p w14:paraId="19172D0E" w14:textId="0AC1E7B1" w:rsidR="00F7549E" w:rsidRPr="008132A7" w:rsidRDefault="00F7549E" w:rsidP="00F7549E">
      <w:pPr>
        <w:ind w:leftChars="-1" w:left="-2" w:firstLine="2"/>
        <w:rPr>
          <w:rFonts w:cstheme="minorHAnsi"/>
        </w:rPr>
      </w:pPr>
      <w:r w:rsidRPr="008132A7">
        <w:rPr>
          <w:rFonts w:cstheme="minorHAnsi"/>
        </w:rPr>
        <w:t xml:space="preserve">Grading: </w:t>
      </w:r>
    </w:p>
    <w:p w14:paraId="4213D350" w14:textId="77777777" w:rsidR="00F7549E" w:rsidRDefault="00F7549E" w:rsidP="00F7549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[20%] Attendance and in-class discussion participation</w:t>
      </w:r>
      <w:bookmarkStart w:id="0" w:name="_GoBack"/>
      <w:bookmarkEnd w:id="0"/>
    </w:p>
    <w:p w14:paraId="16AF5D4E" w14:textId="15A18FE2" w:rsidR="00F7549E" w:rsidRDefault="00F7549E" w:rsidP="00F7549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[30%] </w:t>
      </w:r>
      <w:r w:rsidRPr="00F5211E">
        <w:rPr>
          <w:rFonts w:ascii="Calibri" w:eastAsia="Times New Roman" w:hAnsi="Calibri" w:cs="Calibri"/>
          <w:color w:val="000000"/>
        </w:rPr>
        <w:t xml:space="preserve">mid-term </w:t>
      </w:r>
      <w:r>
        <w:rPr>
          <w:rFonts w:ascii="Calibri" w:eastAsia="Times New Roman" w:hAnsi="Calibri" w:cs="Calibri"/>
          <w:color w:val="000000"/>
        </w:rPr>
        <w:t xml:space="preserve">report </w:t>
      </w:r>
    </w:p>
    <w:p w14:paraId="3DED43E5" w14:textId="2ADD66EA" w:rsidR="00F7549E" w:rsidRPr="00F5211E" w:rsidRDefault="00F7549E" w:rsidP="00F7549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[50%] </w:t>
      </w:r>
      <w:r w:rsidRPr="00F5211E">
        <w:rPr>
          <w:rFonts w:ascii="Calibri" w:eastAsia="Times New Roman" w:hAnsi="Calibri" w:cs="Calibri"/>
          <w:color w:val="000000"/>
        </w:rPr>
        <w:t xml:space="preserve">Final </w:t>
      </w:r>
      <w:r>
        <w:rPr>
          <w:rFonts w:ascii="Calibri" w:eastAsia="Times New Roman" w:hAnsi="Calibri" w:cs="Calibri"/>
          <w:color w:val="000000"/>
        </w:rPr>
        <w:t>report</w:t>
      </w:r>
    </w:p>
    <w:p w14:paraId="29283825" w14:textId="77777777" w:rsidR="00F7549E" w:rsidRDefault="00F7549E" w:rsidP="00F7549E">
      <w:pPr>
        <w:rPr>
          <w:rFonts w:ascii="Times New Roman"/>
        </w:rPr>
      </w:pPr>
    </w:p>
    <w:p w14:paraId="68EC29B2" w14:textId="3EB2D853" w:rsidR="00F7549E" w:rsidRPr="008132A7" w:rsidRDefault="00F7549E" w:rsidP="00F7549E">
      <w:pPr>
        <w:ind w:left="400"/>
        <w:rPr>
          <w:rFonts w:cstheme="minorHAnsi"/>
        </w:rPr>
      </w:pPr>
      <w:r w:rsidRPr="008132A7">
        <w:rPr>
          <w:rFonts w:cstheme="minorHAnsi"/>
        </w:rPr>
        <w:t>* Required reading for class participation</w:t>
      </w:r>
    </w:p>
    <w:p w14:paraId="6E21C210" w14:textId="77777777" w:rsidR="00F7658E" w:rsidRDefault="00F7658E" w:rsidP="00F7549E">
      <w:pPr>
        <w:ind w:left="400"/>
        <w:rPr>
          <w:rFonts w:ascii="Times New Roman"/>
        </w:rPr>
      </w:pPr>
    </w:p>
    <w:p w14:paraId="30048F79" w14:textId="77777777" w:rsidR="00F7549E" w:rsidRDefault="00F7549E" w:rsidP="00F7549E">
      <w:pPr>
        <w:pStyle w:val="a3"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</w:p>
    <w:p w14:paraId="3E82E955" w14:textId="533EEC85" w:rsidR="00AD30B9" w:rsidRPr="00F60E1E" w:rsidRDefault="00AD30B9" w:rsidP="00AD30B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F60E1E">
        <w:rPr>
          <w:rFonts w:ascii="Calibri" w:eastAsia="Times New Roman" w:hAnsi="Calibri" w:cs="Calibri"/>
          <w:b/>
          <w:bCs/>
          <w:color w:val="000000"/>
          <w:u w:val="single"/>
        </w:rPr>
        <w:t xml:space="preserve">Course introduction: going forward by looking back </w:t>
      </w:r>
      <w:r w:rsidR="00E710F5" w:rsidRPr="00F60E1E">
        <w:rPr>
          <w:rFonts w:ascii="Calibri" w:eastAsia="Times New Roman" w:hAnsi="Calibri" w:cs="Calibri"/>
          <w:b/>
          <w:bCs/>
          <w:color w:val="000000"/>
          <w:u w:val="single"/>
        </w:rPr>
        <w:t>in the middle of pandemic</w:t>
      </w:r>
    </w:p>
    <w:p w14:paraId="768C4ECF" w14:textId="0E969E17" w:rsidR="00203D2C" w:rsidRDefault="00203D2C"/>
    <w:p w14:paraId="433B89E2" w14:textId="52EF02A3" w:rsidR="00AD30B9" w:rsidRDefault="00AD30B9" w:rsidP="00AD30B9">
      <w:r>
        <w:t>*</w:t>
      </w:r>
      <w:r w:rsidRPr="00AD30B9">
        <w:t xml:space="preserve"> </w:t>
      </w:r>
      <w:r>
        <w:t xml:space="preserve">John </w:t>
      </w:r>
      <w:proofErr w:type="spellStart"/>
      <w:r>
        <w:t>Nkengasong</w:t>
      </w:r>
      <w:proofErr w:type="spellEnd"/>
      <w:r>
        <w:t xml:space="preserve">, Akiko Iwasaki, Cesar </w:t>
      </w:r>
      <w:proofErr w:type="spellStart"/>
      <w:r>
        <w:t>Victora</w:t>
      </w:r>
      <w:proofErr w:type="spellEnd"/>
      <w:r>
        <w:t xml:space="preserve">, </w:t>
      </w:r>
      <w:proofErr w:type="spellStart"/>
      <w:r>
        <w:t>Juhwan</w:t>
      </w:r>
      <w:proofErr w:type="spellEnd"/>
      <w:r>
        <w:t xml:space="preserve"> Oh, George F. Gao, Anurag Agrawal, Christian </w:t>
      </w:r>
      <w:proofErr w:type="spellStart"/>
      <w:r>
        <w:t>Drosten</w:t>
      </w:r>
      <w:proofErr w:type="spellEnd"/>
      <w:r>
        <w:t xml:space="preserve">, Cecilia </w:t>
      </w:r>
      <w:proofErr w:type="spellStart"/>
      <w:r>
        <w:t>Söderberg-Naucler</w:t>
      </w:r>
      <w:proofErr w:type="spellEnd"/>
      <w:r>
        <w:t xml:space="preserve">, Eduardo </w:t>
      </w:r>
      <w:proofErr w:type="spellStart"/>
      <w:r>
        <w:t>López</w:t>
      </w:r>
      <w:proofErr w:type="spellEnd"/>
      <w:r>
        <w:t xml:space="preserve">-Collazo, Allyson M. Pollock, Antonella Viola, Michael Baker, </w:t>
      </w:r>
      <w:r w:rsidRPr="00007A01">
        <w:rPr>
          <w:b/>
          <w:bCs/>
          <w:color w:val="0070C0"/>
        </w:rPr>
        <w:t>The Global Response to the COVID-19 Pandemic</w:t>
      </w:r>
      <w:r>
        <w:t xml:space="preserve">, </w:t>
      </w:r>
      <w:r w:rsidRPr="00AD30B9">
        <w:rPr>
          <w:i/>
          <w:iCs/>
        </w:rPr>
        <w:t>Med</w:t>
      </w:r>
      <w:r>
        <w:t>, Volume 1, Issue 1,2020, Pages 3-8</w:t>
      </w:r>
    </w:p>
    <w:p w14:paraId="7D74BBE7" w14:textId="1020E971" w:rsidR="00696C45" w:rsidRDefault="00696C45" w:rsidP="00696C45">
      <w:r>
        <w:t xml:space="preserve">* Martin McKee, Danny </w:t>
      </w:r>
      <w:proofErr w:type="spellStart"/>
      <w:r>
        <w:t>Altmann</w:t>
      </w:r>
      <w:proofErr w:type="spellEnd"/>
      <w:r>
        <w:t xml:space="preserve">, Anthony Costello, Karl </w:t>
      </w:r>
      <w:proofErr w:type="spellStart"/>
      <w:r>
        <w:t>Friston</w:t>
      </w:r>
      <w:proofErr w:type="spellEnd"/>
      <w:r>
        <w:t xml:space="preserve">, </w:t>
      </w:r>
      <w:proofErr w:type="spellStart"/>
      <w:r>
        <w:t>Zubaida</w:t>
      </w:r>
      <w:proofErr w:type="spellEnd"/>
      <w:r>
        <w:t xml:space="preserve"> </w:t>
      </w:r>
      <w:proofErr w:type="spellStart"/>
      <w:r>
        <w:t>Haque</w:t>
      </w:r>
      <w:proofErr w:type="spellEnd"/>
      <w:r>
        <w:t xml:space="preserve">, </w:t>
      </w:r>
      <w:proofErr w:type="spellStart"/>
      <w:r>
        <w:t>Kamlesh</w:t>
      </w:r>
      <w:proofErr w:type="spellEnd"/>
      <w:r>
        <w:t xml:space="preserve"> </w:t>
      </w:r>
      <w:proofErr w:type="spellStart"/>
      <w:r>
        <w:t>Khunti</w:t>
      </w:r>
      <w:proofErr w:type="spellEnd"/>
      <w:r>
        <w:t xml:space="preserve">, Susan </w:t>
      </w:r>
      <w:proofErr w:type="spellStart"/>
      <w:r>
        <w:t>Michie</w:t>
      </w:r>
      <w:proofErr w:type="spellEnd"/>
      <w:r>
        <w:t xml:space="preserve">, </w:t>
      </w:r>
      <w:proofErr w:type="spellStart"/>
      <w:r>
        <w:t>Tolullah</w:t>
      </w:r>
      <w:proofErr w:type="spellEnd"/>
      <w:r>
        <w:t xml:space="preserve"> Oni, Christina </w:t>
      </w:r>
      <w:proofErr w:type="spellStart"/>
      <w:r>
        <w:t>Pagel</w:t>
      </w:r>
      <w:proofErr w:type="spellEnd"/>
      <w:r>
        <w:t xml:space="preserve">, </w:t>
      </w:r>
      <w:proofErr w:type="spellStart"/>
      <w:r>
        <w:t>Deenan</w:t>
      </w:r>
      <w:proofErr w:type="spellEnd"/>
      <w:r>
        <w:t xml:space="preserve"> Pillay, Steve </w:t>
      </w:r>
      <w:proofErr w:type="spellStart"/>
      <w:r>
        <w:t>Reicher</w:t>
      </w:r>
      <w:proofErr w:type="spellEnd"/>
      <w:r>
        <w:t xml:space="preserve">, Helen Salisbury, Gabriel </w:t>
      </w:r>
      <w:proofErr w:type="spellStart"/>
      <w:r>
        <w:t>Scally</w:t>
      </w:r>
      <w:proofErr w:type="spellEnd"/>
      <w:r>
        <w:t xml:space="preserve">, Kit Yates, Linda </w:t>
      </w:r>
      <w:proofErr w:type="spellStart"/>
      <w:r>
        <w:t>Bauld</w:t>
      </w:r>
      <w:proofErr w:type="spellEnd"/>
      <w:r>
        <w:t xml:space="preserve">, Laura Bear, John Drury, Melissa Parker, Ann Phoenix, Elizabeth </w:t>
      </w:r>
      <w:proofErr w:type="spellStart"/>
      <w:r>
        <w:t>Stokoe</w:t>
      </w:r>
      <w:proofErr w:type="spellEnd"/>
      <w:r>
        <w:t xml:space="preserve">, Robert West, </w:t>
      </w:r>
      <w:r w:rsidRPr="00007A01">
        <w:rPr>
          <w:b/>
          <w:bCs/>
          <w:color w:val="0070C0"/>
        </w:rPr>
        <w:t>Open science communication: the first year of the UK's Independent Scientific Advisory Group for Emergencies</w:t>
      </w:r>
      <w:r>
        <w:t xml:space="preserve">, </w:t>
      </w:r>
      <w:r w:rsidRPr="00696C45">
        <w:rPr>
          <w:i/>
          <w:iCs/>
        </w:rPr>
        <w:t>Health Policy</w:t>
      </w:r>
      <w:r>
        <w:t>, 2022 (in press)</w:t>
      </w:r>
    </w:p>
    <w:p w14:paraId="5C1CE3DE" w14:textId="5B5EA5D2" w:rsidR="00AD30B9" w:rsidRDefault="00AD30B9" w:rsidP="00AD30B9"/>
    <w:p w14:paraId="73DD9475" w14:textId="43CFE0B2" w:rsidR="00AD30B9" w:rsidRPr="00F60E1E" w:rsidRDefault="00AD30B9" w:rsidP="00AD30B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F60E1E">
        <w:rPr>
          <w:rFonts w:ascii="Calibri" w:eastAsia="Times New Roman" w:hAnsi="Calibri" w:cs="Calibri"/>
          <w:b/>
          <w:bCs/>
          <w:color w:val="000000"/>
          <w:u w:val="single"/>
        </w:rPr>
        <w:t xml:space="preserve">International Effort to recover COVID-19 induced disruptions of socioeconomic activities and development </w:t>
      </w:r>
    </w:p>
    <w:p w14:paraId="18EBF0B2" w14:textId="36306FDA" w:rsidR="00AD30B9" w:rsidRDefault="00AD30B9" w:rsidP="00AD30B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B3FC287" w14:textId="0569B490" w:rsidR="00AD30B9" w:rsidRDefault="00AD30B9" w:rsidP="00131E4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</w:t>
      </w:r>
      <w:r w:rsidR="00131E49" w:rsidRPr="00131E49">
        <w:t xml:space="preserve"> </w:t>
      </w:r>
      <w:r w:rsidR="00D94161" w:rsidRPr="00D94161">
        <w:rPr>
          <w:rFonts w:ascii="Calibri" w:eastAsia="Times New Roman" w:hAnsi="Calibri" w:cs="Calibri"/>
          <w:color w:val="000000"/>
        </w:rPr>
        <w:t xml:space="preserve">Han E, Tan MMJ, Turk E, Sridhar D, Leung GM, Shibuya K, </w:t>
      </w:r>
      <w:proofErr w:type="spellStart"/>
      <w:r w:rsidR="00D94161" w:rsidRPr="00D94161">
        <w:rPr>
          <w:rFonts w:ascii="Calibri" w:eastAsia="Times New Roman" w:hAnsi="Calibri" w:cs="Calibri"/>
          <w:color w:val="000000"/>
        </w:rPr>
        <w:t>Asgari</w:t>
      </w:r>
      <w:proofErr w:type="spellEnd"/>
      <w:r w:rsidR="00D94161" w:rsidRPr="00D94161">
        <w:rPr>
          <w:rFonts w:ascii="Calibri" w:eastAsia="Times New Roman" w:hAnsi="Calibri" w:cs="Calibri"/>
          <w:color w:val="000000"/>
        </w:rPr>
        <w:t xml:space="preserve"> N, Oh J, </w:t>
      </w:r>
      <w:proofErr w:type="spellStart"/>
      <w:r w:rsidR="00D94161" w:rsidRPr="00D94161">
        <w:rPr>
          <w:rFonts w:ascii="Calibri" w:eastAsia="Times New Roman" w:hAnsi="Calibri" w:cs="Calibri"/>
          <w:color w:val="000000"/>
        </w:rPr>
        <w:t>García-Basteiro</w:t>
      </w:r>
      <w:proofErr w:type="spellEnd"/>
      <w:r w:rsidR="00D94161" w:rsidRPr="00D94161">
        <w:rPr>
          <w:rFonts w:ascii="Calibri" w:eastAsia="Times New Roman" w:hAnsi="Calibri" w:cs="Calibri"/>
          <w:color w:val="000000"/>
        </w:rPr>
        <w:t xml:space="preserve"> AL, </w:t>
      </w:r>
      <w:proofErr w:type="spellStart"/>
      <w:r w:rsidR="00D94161" w:rsidRPr="00D94161">
        <w:rPr>
          <w:rFonts w:ascii="Calibri" w:eastAsia="Times New Roman" w:hAnsi="Calibri" w:cs="Calibri"/>
          <w:color w:val="000000"/>
        </w:rPr>
        <w:t>Hanefeld</w:t>
      </w:r>
      <w:proofErr w:type="spellEnd"/>
      <w:r w:rsidR="00D94161" w:rsidRPr="00D94161">
        <w:rPr>
          <w:rFonts w:ascii="Calibri" w:eastAsia="Times New Roman" w:hAnsi="Calibri" w:cs="Calibri"/>
          <w:color w:val="000000"/>
        </w:rPr>
        <w:t xml:space="preserve"> J, Cook AR, Hsu LY, </w:t>
      </w:r>
      <w:proofErr w:type="spellStart"/>
      <w:r w:rsidR="00D94161" w:rsidRPr="00D94161">
        <w:rPr>
          <w:rFonts w:ascii="Calibri" w:eastAsia="Times New Roman" w:hAnsi="Calibri" w:cs="Calibri"/>
          <w:color w:val="000000"/>
        </w:rPr>
        <w:t>Teo</w:t>
      </w:r>
      <w:proofErr w:type="spellEnd"/>
      <w:r w:rsidR="00D94161" w:rsidRPr="00D94161">
        <w:rPr>
          <w:rFonts w:ascii="Calibri" w:eastAsia="Times New Roman" w:hAnsi="Calibri" w:cs="Calibri"/>
          <w:color w:val="000000"/>
        </w:rPr>
        <w:t xml:space="preserve"> YY, </w:t>
      </w:r>
      <w:proofErr w:type="spellStart"/>
      <w:r w:rsidR="00D94161" w:rsidRPr="00D94161">
        <w:rPr>
          <w:rFonts w:ascii="Calibri" w:eastAsia="Times New Roman" w:hAnsi="Calibri" w:cs="Calibri"/>
          <w:color w:val="000000"/>
        </w:rPr>
        <w:t>Heymann</w:t>
      </w:r>
      <w:proofErr w:type="spellEnd"/>
      <w:r w:rsidR="00D94161" w:rsidRPr="00D94161">
        <w:rPr>
          <w:rFonts w:ascii="Calibri" w:eastAsia="Times New Roman" w:hAnsi="Calibri" w:cs="Calibri"/>
          <w:color w:val="000000"/>
        </w:rPr>
        <w:t xml:space="preserve"> D, Clark H, McKee M, </w:t>
      </w:r>
      <w:proofErr w:type="spellStart"/>
      <w:r w:rsidR="00D94161" w:rsidRPr="00D94161">
        <w:rPr>
          <w:rFonts w:ascii="Calibri" w:eastAsia="Times New Roman" w:hAnsi="Calibri" w:cs="Calibri"/>
          <w:color w:val="000000"/>
        </w:rPr>
        <w:t>Legido</w:t>
      </w:r>
      <w:proofErr w:type="spellEnd"/>
      <w:r w:rsidR="00D94161" w:rsidRPr="00D94161">
        <w:rPr>
          <w:rFonts w:ascii="Calibri" w:eastAsia="Times New Roman" w:hAnsi="Calibri" w:cs="Calibri"/>
          <w:color w:val="000000"/>
        </w:rPr>
        <w:t xml:space="preserve">-Quigley H. </w:t>
      </w:r>
      <w:r w:rsidR="00D94161" w:rsidRPr="00F60E1E">
        <w:rPr>
          <w:rFonts w:ascii="Calibri" w:eastAsia="Times New Roman" w:hAnsi="Calibri" w:cs="Calibri"/>
          <w:b/>
          <w:bCs/>
          <w:color w:val="0070C0"/>
        </w:rPr>
        <w:t xml:space="preserve">Lessons learnt from easing </w:t>
      </w:r>
      <w:r w:rsidR="00D94161" w:rsidRPr="00F60E1E">
        <w:rPr>
          <w:rFonts w:ascii="Calibri" w:eastAsia="Times New Roman" w:hAnsi="Calibri" w:cs="Calibri"/>
          <w:b/>
          <w:bCs/>
          <w:color w:val="0070C0"/>
        </w:rPr>
        <w:lastRenderedPageBreak/>
        <w:t>COVID-19 restrictions: an analysis of countries and regions in Asia Pacific and Europe.</w:t>
      </w:r>
      <w:r w:rsidR="00D94161" w:rsidRPr="00F60E1E">
        <w:rPr>
          <w:rFonts w:ascii="Calibri" w:eastAsia="Times New Roman" w:hAnsi="Calibri" w:cs="Calibri"/>
          <w:color w:val="0070C0"/>
        </w:rPr>
        <w:t xml:space="preserve"> </w:t>
      </w:r>
      <w:r w:rsidR="00D94161" w:rsidRPr="00D94161">
        <w:rPr>
          <w:rFonts w:ascii="Calibri" w:eastAsia="Times New Roman" w:hAnsi="Calibri" w:cs="Calibri"/>
          <w:i/>
          <w:iCs/>
          <w:color w:val="000000"/>
        </w:rPr>
        <w:t>Lancet.</w:t>
      </w:r>
      <w:r w:rsidR="00D94161" w:rsidRPr="00D94161">
        <w:rPr>
          <w:rFonts w:ascii="Calibri" w:eastAsia="Times New Roman" w:hAnsi="Calibri" w:cs="Calibri"/>
          <w:color w:val="000000"/>
        </w:rPr>
        <w:t xml:space="preserve"> 2020 Nov 7;396(10261):1525-1534.</w:t>
      </w:r>
    </w:p>
    <w:p w14:paraId="40AFCDB8" w14:textId="77777777" w:rsidR="00696C45" w:rsidRPr="00AD30B9" w:rsidRDefault="00696C45" w:rsidP="00131E4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88DAEB3" w14:textId="77777777" w:rsidR="00D94161" w:rsidRDefault="00AA4A5A" w:rsidP="00AD30B9">
      <w:r>
        <w:t>*</w:t>
      </w:r>
      <w:r w:rsidRPr="00AA4A5A">
        <w:t xml:space="preserve"> Haldane V, De Foo C, </w:t>
      </w:r>
      <w:proofErr w:type="spellStart"/>
      <w:r w:rsidRPr="00AA4A5A">
        <w:t>Abdalla</w:t>
      </w:r>
      <w:proofErr w:type="spellEnd"/>
      <w:r w:rsidRPr="00AA4A5A">
        <w:t xml:space="preserve"> SM, Jung AS, Tan M, Wu S, Chua A, </w:t>
      </w:r>
      <w:proofErr w:type="spellStart"/>
      <w:r w:rsidRPr="00AA4A5A">
        <w:t>Verma</w:t>
      </w:r>
      <w:proofErr w:type="spellEnd"/>
      <w:r w:rsidRPr="00AA4A5A">
        <w:t xml:space="preserve"> M, Shrestha P, Singh S, Perez T, Tan SM, </w:t>
      </w:r>
      <w:proofErr w:type="spellStart"/>
      <w:r w:rsidRPr="00AA4A5A">
        <w:t>Bartos</w:t>
      </w:r>
      <w:proofErr w:type="spellEnd"/>
      <w:r w:rsidRPr="00AA4A5A">
        <w:t xml:space="preserve"> M, Mabuchi S, Bonk M, </w:t>
      </w:r>
      <w:proofErr w:type="spellStart"/>
      <w:r w:rsidRPr="00AA4A5A">
        <w:t>McNab</w:t>
      </w:r>
      <w:proofErr w:type="spellEnd"/>
      <w:r w:rsidRPr="00AA4A5A">
        <w:t xml:space="preserve"> C, Werner GK, Panjabi R, </w:t>
      </w:r>
      <w:proofErr w:type="spellStart"/>
      <w:r w:rsidRPr="00AA4A5A">
        <w:t>Nordström</w:t>
      </w:r>
      <w:proofErr w:type="spellEnd"/>
      <w:r w:rsidRPr="00AA4A5A">
        <w:t xml:space="preserve"> A, </w:t>
      </w:r>
      <w:proofErr w:type="spellStart"/>
      <w:r w:rsidRPr="00AA4A5A">
        <w:t>Legido</w:t>
      </w:r>
      <w:proofErr w:type="spellEnd"/>
      <w:r w:rsidRPr="00AA4A5A">
        <w:t xml:space="preserve">-Quigley H. </w:t>
      </w:r>
      <w:r w:rsidRPr="00F60E1E">
        <w:rPr>
          <w:b/>
          <w:bCs/>
          <w:color w:val="0070C0"/>
        </w:rPr>
        <w:t>Health systems resilience in managing the COVID-19 pandemic: lessons from 28 countries</w:t>
      </w:r>
      <w:r w:rsidRPr="00AA4A5A">
        <w:t xml:space="preserve">. </w:t>
      </w:r>
      <w:r w:rsidRPr="00AA4A5A">
        <w:rPr>
          <w:i/>
          <w:iCs/>
        </w:rPr>
        <w:t>Nat Med</w:t>
      </w:r>
      <w:r w:rsidRPr="00AA4A5A">
        <w:t>. 2021 Jun;27(6):964-980.</w:t>
      </w:r>
      <w:r w:rsidR="00D94161" w:rsidRPr="00D94161">
        <w:t xml:space="preserve"> </w:t>
      </w:r>
    </w:p>
    <w:p w14:paraId="58AF862B" w14:textId="3E73B8FB" w:rsidR="00AD30B9" w:rsidRDefault="00D94161" w:rsidP="00AD30B9">
      <w:r>
        <w:t xml:space="preserve">* </w:t>
      </w:r>
      <w:proofErr w:type="spellStart"/>
      <w:r w:rsidRPr="00D94161">
        <w:t>Oliu</w:t>
      </w:r>
      <w:proofErr w:type="spellEnd"/>
      <w:r w:rsidRPr="00D94161">
        <w:t xml:space="preserve">-Barton M, </w:t>
      </w:r>
      <w:proofErr w:type="spellStart"/>
      <w:r w:rsidRPr="00D94161">
        <w:t>Pradelski</w:t>
      </w:r>
      <w:proofErr w:type="spellEnd"/>
      <w:r w:rsidRPr="00D94161">
        <w:t xml:space="preserve"> BSR, </w:t>
      </w:r>
      <w:proofErr w:type="spellStart"/>
      <w:r w:rsidRPr="00D94161">
        <w:t>Aghion</w:t>
      </w:r>
      <w:proofErr w:type="spellEnd"/>
      <w:r w:rsidRPr="00D94161">
        <w:t xml:space="preserve"> P, </w:t>
      </w:r>
      <w:proofErr w:type="spellStart"/>
      <w:r w:rsidRPr="00D94161">
        <w:t>Artus</w:t>
      </w:r>
      <w:proofErr w:type="spellEnd"/>
      <w:r w:rsidRPr="00D94161">
        <w:t xml:space="preserve"> P, </w:t>
      </w:r>
      <w:proofErr w:type="spellStart"/>
      <w:r w:rsidRPr="00D94161">
        <w:t>Kickbusch</w:t>
      </w:r>
      <w:proofErr w:type="spellEnd"/>
      <w:r w:rsidRPr="00D94161">
        <w:t xml:space="preserve"> I, Lazarus JV, Sridhar D, </w:t>
      </w:r>
      <w:proofErr w:type="spellStart"/>
      <w:r w:rsidRPr="00D94161">
        <w:t>Vanderslott</w:t>
      </w:r>
      <w:proofErr w:type="spellEnd"/>
      <w:r w:rsidRPr="00D94161">
        <w:t xml:space="preserve"> S. </w:t>
      </w:r>
      <w:r w:rsidRPr="00F60E1E">
        <w:rPr>
          <w:b/>
          <w:bCs/>
          <w:color w:val="0070C0"/>
        </w:rPr>
        <w:t xml:space="preserve">SARS-CoV-2 elimination, not mitigation, creates best outcomes for health, the economy, and civil liberties. </w:t>
      </w:r>
      <w:r w:rsidRPr="00D94161">
        <w:rPr>
          <w:i/>
          <w:iCs/>
        </w:rPr>
        <w:t>Lancet</w:t>
      </w:r>
      <w:r w:rsidRPr="00D94161">
        <w:t>. 2021 Jun 12;397(10291):2234-2236.</w:t>
      </w:r>
    </w:p>
    <w:p w14:paraId="492B62AD" w14:textId="77777777" w:rsidR="00AA4A5A" w:rsidRDefault="00AA4A5A" w:rsidP="00AD30B9"/>
    <w:p w14:paraId="1F7F57B1" w14:textId="77777777" w:rsidR="00B27AA1" w:rsidRPr="00F60E1E" w:rsidRDefault="00AD30B9" w:rsidP="00B27AA1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F60E1E">
        <w:rPr>
          <w:rFonts w:ascii="Calibri" w:eastAsia="Times New Roman" w:hAnsi="Calibri" w:cs="Calibri"/>
          <w:b/>
          <w:bCs/>
          <w:color w:val="000000"/>
          <w:u w:val="single"/>
        </w:rPr>
        <w:t>Basics of medicine and public health to understand COVID-19 infection control</w:t>
      </w:r>
      <w:r w:rsidR="00B27AA1" w:rsidRPr="00F60E1E">
        <w:rPr>
          <w:rFonts w:ascii="Calibri" w:eastAsia="Times New Roman" w:hAnsi="Calibri" w:cs="Calibri"/>
          <w:b/>
          <w:bCs/>
          <w:color w:val="000000"/>
          <w:u w:val="single"/>
        </w:rPr>
        <w:t xml:space="preserve"> </w:t>
      </w:r>
    </w:p>
    <w:p w14:paraId="0F3D1A7B" w14:textId="77777777" w:rsidR="00B27AA1" w:rsidRDefault="00B27AA1" w:rsidP="00B27AA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10E15A7" w14:textId="50A37025" w:rsidR="00B27AA1" w:rsidRDefault="00B27AA1" w:rsidP="00B27AA1">
      <w:pPr>
        <w:spacing w:after="0" w:line="240" w:lineRule="auto"/>
      </w:pPr>
      <w:r w:rsidRPr="00B27AA1">
        <w:rPr>
          <w:rFonts w:ascii="Calibri" w:eastAsia="Times New Roman" w:hAnsi="Calibri" w:cs="Calibri"/>
          <w:color w:val="000000"/>
        </w:rPr>
        <w:t xml:space="preserve">* </w:t>
      </w:r>
      <w:r w:rsidR="00F60E1E" w:rsidRPr="00F60E1E">
        <w:t xml:space="preserve">Ferric C Fang, Constance A Benson, Carlos del Rio, Kathryn M Edwards, Vance G Fowler, Jr, David N </w:t>
      </w:r>
      <w:proofErr w:type="spellStart"/>
      <w:r w:rsidR="00F60E1E" w:rsidRPr="00F60E1E">
        <w:t>Fredricks</w:t>
      </w:r>
      <w:proofErr w:type="spellEnd"/>
      <w:r w:rsidR="00F60E1E" w:rsidRPr="00F60E1E">
        <w:t xml:space="preserve">, </w:t>
      </w:r>
      <w:proofErr w:type="spellStart"/>
      <w:r w:rsidR="00F60E1E" w:rsidRPr="00F60E1E">
        <w:t>Ajit</w:t>
      </w:r>
      <w:proofErr w:type="spellEnd"/>
      <w:r w:rsidR="00F60E1E" w:rsidRPr="00F60E1E">
        <w:t xml:space="preserve"> P </w:t>
      </w:r>
      <w:proofErr w:type="spellStart"/>
      <w:r w:rsidR="00F60E1E" w:rsidRPr="00F60E1E">
        <w:t>Limaye</w:t>
      </w:r>
      <w:proofErr w:type="spellEnd"/>
      <w:r w:rsidR="00F60E1E" w:rsidRPr="00F60E1E">
        <w:t xml:space="preserve">, Barbara E Murray, Susanna </w:t>
      </w:r>
      <w:proofErr w:type="spellStart"/>
      <w:r w:rsidR="00F60E1E" w:rsidRPr="00F60E1E">
        <w:t>Naggie</w:t>
      </w:r>
      <w:proofErr w:type="spellEnd"/>
      <w:r w:rsidR="00F60E1E" w:rsidRPr="00F60E1E">
        <w:t xml:space="preserve">, Peter G Pappas, Robin Patel, David L Paterson, David A Pegues, William A Petri, Jr, Robert T </w:t>
      </w:r>
      <w:proofErr w:type="spellStart"/>
      <w:r w:rsidR="00F60E1E" w:rsidRPr="00F60E1E">
        <w:t>Schooley</w:t>
      </w:r>
      <w:proofErr w:type="spellEnd"/>
      <w:r w:rsidR="00F60E1E" w:rsidRPr="00F60E1E">
        <w:t xml:space="preserve">, </w:t>
      </w:r>
      <w:r w:rsidR="00F60E1E" w:rsidRPr="00F60E1E">
        <w:rPr>
          <w:b/>
          <w:bCs/>
          <w:color w:val="0070C0"/>
        </w:rPr>
        <w:t>COVID-19—Lessons Learned and Questions Remaining</w:t>
      </w:r>
      <w:r w:rsidR="00F60E1E" w:rsidRPr="00F60E1E">
        <w:t xml:space="preserve">, </w:t>
      </w:r>
      <w:r w:rsidR="00F60E1E" w:rsidRPr="00F60E1E">
        <w:rPr>
          <w:i/>
          <w:iCs/>
        </w:rPr>
        <w:t>Clinical Infectious Diseases</w:t>
      </w:r>
      <w:r w:rsidR="00F60E1E" w:rsidRPr="00F60E1E">
        <w:t>, Volume 72, Issue 12, 15 June 2021, Pages 2225–2240</w:t>
      </w:r>
    </w:p>
    <w:p w14:paraId="4DDFD0CF" w14:textId="77777777" w:rsidR="00B27AA1" w:rsidRDefault="00B27AA1" w:rsidP="00B27AA1">
      <w:pPr>
        <w:spacing w:after="0" w:line="240" w:lineRule="auto"/>
      </w:pPr>
    </w:p>
    <w:p w14:paraId="3A0C8633" w14:textId="77777777" w:rsidR="00092CF8" w:rsidRDefault="00B27AA1" w:rsidP="00B27AA1">
      <w:pPr>
        <w:spacing w:after="0" w:line="240" w:lineRule="auto"/>
      </w:pPr>
      <w:r>
        <w:t xml:space="preserve">* </w:t>
      </w:r>
      <w:r w:rsidR="00476B3D" w:rsidRPr="00733497">
        <w:t xml:space="preserve">Wang CC, Prather KA, </w:t>
      </w:r>
      <w:proofErr w:type="spellStart"/>
      <w:r w:rsidR="00476B3D" w:rsidRPr="00733497">
        <w:t>Sznitman</w:t>
      </w:r>
      <w:proofErr w:type="spellEnd"/>
      <w:r w:rsidR="00476B3D" w:rsidRPr="00733497">
        <w:t xml:space="preserve"> J, Jimenez JL, </w:t>
      </w:r>
      <w:proofErr w:type="spellStart"/>
      <w:r w:rsidR="00476B3D" w:rsidRPr="00733497">
        <w:t>Lakdawala</w:t>
      </w:r>
      <w:proofErr w:type="spellEnd"/>
      <w:r w:rsidR="00476B3D" w:rsidRPr="00733497">
        <w:t xml:space="preserve"> SS, </w:t>
      </w:r>
      <w:proofErr w:type="spellStart"/>
      <w:r w:rsidR="00476B3D" w:rsidRPr="00733497">
        <w:t>Tufekci</w:t>
      </w:r>
      <w:proofErr w:type="spellEnd"/>
      <w:r w:rsidR="00476B3D" w:rsidRPr="00733497">
        <w:t xml:space="preserve"> Z, Marr LC. </w:t>
      </w:r>
      <w:r w:rsidR="00476B3D" w:rsidRPr="00F60E1E">
        <w:rPr>
          <w:b/>
          <w:bCs/>
          <w:color w:val="0070C0"/>
        </w:rPr>
        <w:t>Airborne transmission of respiratory viruses.</w:t>
      </w:r>
      <w:r w:rsidR="00476B3D" w:rsidRPr="00733497">
        <w:t xml:space="preserve"> </w:t>
      </w:r>
      <w:r w:rsidR="00476B3D" w:rsidRPr="00B27AA1">
        <w:rPr>
          <w:i/>
          <w:iCs/>
        </w:rPr>
        <w:t>Science</w:t>
      </w:r>
      <w:r w:rsidR="00476B3D" w:rsidRPr="00733497">
        <w:t>. 2021 Aug 27;373(6558</w:t>
      </w:r>
      <w:proofErr w:type="gramStart"/>
      <w:r w:rsidR="00476B3D" w:rsidRPr="00733497">
        <w:t>):eabd</w:t>
      </w:r>
      <w:proofErr w:type="gramEnd"/>
      <w:r w:rsidR="00476B3D" w:rsidRPr="00733497">
        <w:t>9149.</w:t>
      </w:r>
      <w:r w:rsidR="00092CF8">
        <w:t xml:space="preserve"> </w:t>
      </w:r>
    </w:p>
    <w:p w14:paraId="466EC191" w14:textId="77777777" w:rsidR="00092CF8" w:rsidRDefault="00092CF8" w:rsidP="00B27AA1">
      <w:pPr>
        <w:spacing w:after="0" w:line="240" w:lineRule="auto"/>
      </w:pPr>
    </w:p>
    <w:p w14:paraId="1895FCC0" w14:textId="0D851B23" w:rsidR="00092CF8" w:rsidRDefault="00092CF8" w:rsidP="00B27AA1">
      <w:pPr>
        <w:spacing w:after="0" w:line="240" w:lineRule="auto"/>
      </w:pPr>
      <w:r>
        <w:t>*</w:t>
      </w:r>
      <w:r w:rsidRPr="00092CF8">
        <w:t xml:space="preserve"> Reddy KP, </w:t>
      </w:r>
      <w:proofErr w:type="spellStart"/>
      <w:r w:rsidRPr="00092CF8">
        <w:t>Shebl</w:t>
      </w:r>
      <w:proofErr w:type="spellEnd"/>
      <w:r w:rsidRPr="00092CF8">
        <w:t xml:space="preserve"> FM, Foote JHA, Harling G, Scott JA, </w:t>
      </w:r>
      <w:proofErr w:type="spellStart"/>
      <w:r w:rsidRPr="00092CF8">
        <w:t>Panella</w:t>
      </w:r>
      <w:proofErr w:type="spellEnd"/>
      <w:r w:rsidRPr="00092CF8">
        <w:t xml:space="preserve"> C, Fitzmaurice KP, Flanagan C, </w:t>
      </w:r>
      <w:proofErr w:type="spellStart"/>
      <w:r w:rsidRPr="00092CF8">
        <w:t>Hyle</w:t>
      </w:r>
      <w:proofErr w:type="spellEnd"/>
      <w:r w:rsidRPr="00092CF8">
        <w:t xml:space="preserve"> EP, </w:t>
      </w:r>
      <w:proofErr w:type="spellStart"/>
      <w:r w:rsidRPr="00092CF8">
        <w:t>Neilan</w:t>
      </w:r>
      <w:proofErr w:type="spellEnd"/>
      <w:r w:rsidRPr="00092CF8">
        <w:t xml:space="preserve"> AM, </w:t>
      </w:r>
      <w:proofErr w:type="spellStart"/>
      <w:r w:rsidRPr="00092CF8">
        <w:t>Mohareb</w:t>
      </w:r>
      <w:proofErr w:type="spellEnd"/>
      <w:r w:rsidRPr="00092CF8">
        <w:t xml:space="preserve"> AM, </w:t>
      </w:r>
      <w:proofErr w:type="spellStart"/>
      <w:r w:rsidRPr="00092CF8">
        <w:t>Bekker</w:t>
      </w:r>
      <w:proofErr w:type="spellEnd"/>
      <w:r w:rsidRPr="00092CF8">
        <w:t xml:space="preserve"> LG, </w:t>
      </w:r>
      <w:proofErr w:type="spellStart"/>
      <w:r w:rsidRPr="00092CF8">
        <w:t>Lessells</w:t>
      </w:r>
      <w:proofErr w:type="spellEnd"/>
      <w:r w:rsidRPr="00092CF8">
        <w:t xml:space="preserve"> RJ, </w:t>
      </w:r>
      <w:proofErr w:type="spellStart"/>
      <w:r w:rsidRPr="00092CF8">
        <w:t>Ciaranello</w:t>
      </w:r>
      <w:proofErr w:type="spellEnd"/>
      <w:r w:rsidRPr="00092CF8">
        <w:t xml:space="preserve"> AL, Wood R, </w:t>
      </w:r>
      <w:proofErr w:type="spellStart"/>
      <w:r w:rsidRPr="00092CF8">
        <w:t>Losina</w:t>
      </w:r>
      <w:proofErr w:type="spellEnd"/>
      <w:r w:rsidRPr="00092CF8">
        <w:t xml:space="preserve"> E, </w:t>
      </w:r>
      <w:proofErr w:type="spellStart"/>
      <w:r w:rsidRPr="00092CF8">
        <w:t>Freedberg</w:t>
      </w:r>
      <w:proofErr w:type="spellEnd"/>
      <w:r w:rsidRPr="00092CF8">
        <w:t xml:space="preserve"> KA, </w:t>
      </w:r>
      <w:proofErr w:type="spellStart"/>
      <w:r w:rsidRPr="00092CF8">
        <w:t>Kazemian</w:t>
      </w:r>
      <w:proofErr w:type="spellEnd"/>
      <w:r w:rsidRPr="00092CF8">
        <w:t xml:space="preserve"> P, </w:t>
      </w:r>
      <w:proofErr w:type="spellStart"/>
      <w:r w:rsidRPr="00092CF8">
        <w:t>Siedner</w:t>
      </w:r>
      <w:proofErr w:type="spellEnd"/>
      <w:r w:rsidRPr="00092CF8">
        <w:t xml:space="preserve"> MJ. </w:t>
      </w:r>
      <w:r w:rsidRPr="007121C3">
        <w:rPr>
          <w:b/>
          <w:bCs/>
          <w:color w:val="0070C0"/>
        </w:rPr>
        <w:t>Cost-effectiveness of public health strategies for COVID-19 epidemic control in South Africa: a microsimulation modelling study</w:t>
      </w:r>
      <w:r w:rsidRPr="00092CF8">
        <w:t xml:space="preserve">. </w:t>
      </w:r>
      <w:r w:rsidRPr="00092CF8">
        <w:rPr>
          <w:i/>
          <w:iCs/>
        </w:rPr>
        <w:t>Lancet Glob Health</w:t>
      </w:r>
      <w:r w:rsidRPr="00092CF8">
        <w:t>. 2021 Feb;9(2</w:t>
      </w:r>
      <w:proofErr w:type="gramStart"/>
      <w:r w:rsidRPr="00092CF8">
        <w:t>):e</w:t>
      </w:r>
      <w:proofErr w:type="gramEnd"/>
      <w:r w:rsidRPr="00092CF8">
        <w:t>120-e129.</w:t>
      </w:r>
    </w:p>
    <w:p w14:paraId="39820628" w14:textId="4C330492" w:rsidR="00092CF8" w:rsidRDefault="00092CF8" w:rsidP="00B27AA1">
      <w:pPr>
        <w:spacing w:after="0" w:line="240" w:lineRule="auto"/>
      </w:pPr>
    </w:p>
    <w:p w14:paraId="70369630" w14:textId="792C9E1A" w:rsidR="0077230A" w:rsidRDefault="0077230A" w:rsidP="00733497">
      <w:pPr>
        <w:spacing w:after="0" w:line="240" w:lineRule="auto"/>
      </w:pPr>
    </w:p>
    <w:p w14:paraId="5639CDA1" w14:textId="0E0DE5B5" w:rsidR="00FD48A7" w:rsidRPr="00D81E02" w:rsidRDefault="0077230A" w:rsidP="0077230A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D81E02">
        <w:rPr>
          <w:rFonts w:ascii="Calibri" w:eastAsia="Times New Roman" w:hAnsi="Calibri" w:cs="Calibri"/>
          <w:b/>
          <w:bCs/>
          <w:color w:val="000000"/>
          <w:u w:val="single"/>
        </w:rPr>
        <w:t xml:space="preserve">Advanced essentials of medicine and public health </w:t>
      </w:r>
      <w:r w:rsidR="00D81E02">
        <w:rPr>
          <w:rFonts w:ascii="Calibri" w:eastAsia="Times New Roman" w:hAnsi="Calibri" w:cs="Calibri"/>
          <w:b/>
          <w:bCs/>
          <w:color w:val="000000"/>
          <w:u w:val="single"/>
        </w:rPr>
        <w:t xml:space="preserve">to </w:t>
      </w:r>
      <w:r w:rsidR="00E9744A">
        <w:rPr>
          <w:rFonts w:ascii="Calibri" w:eastAsia="Times New Roman" w:hAnsi="Calibri" w:cs="Calibri"/>
          <w:b/>
          <w:bCs/>
          <w:color w:val="000000"/>
          <w:u w:val="single"/>
        </w:rPr>
        <w:t>revisit</w:t>
      </w:r>
      <w:r w:rsidRPr="00D81E02">
        <w:rPr>
          <w:rFonts w:ascii="Calibri" w:eastAsia="Times New Roman" w:hAnsi="Calibri" w:cs="Calibri"/>
          <w:b/>
          <w:bCs/>
          <w:color w:val="000000"/>
          <w:u w:val="single"/>
        </w:rPr>
        <w:t xml:space="preserve"> COVID-19 response (2): trace-test-isolation-quarantine (TTIQ)</w:t>
      </w:r>
      <w:r w:rsidR="00FD48A7" w:rsidRPr="00D81E02">
        <w:rPr>
          <w:rFonts w:ascii="Calibri" w:eastAsia="Times New Roman" w:hAnsi="Calibri" w:cs="Calibri"/>
          <w:b/>
          <w:bCs/>
          <w:color w:val="000000"/>
          <w:u w:val="single"/>
        </w:rPr>
        <w:t xml:space="preserve"> </w:t>
      </w:r>
    </w:p>
    <w:p w14:paraId="75A22F37" w14:textId="77777777" w:rsidR="00FD48A7" w:rsidRDefault="00FD48A7" w:rsidP="00FD48A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57EFF05" w14:textId="4E8BA510" w:rsidR="00FD48A7" w:rsidRDefault="00FD48A7" w:rsidP="00FD48A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D48A7">
        <w:rPr>
          <w:rFonts w:ascii="Calibri" w:eastAsia="Times New Roman" w:hAnsi="Calibri" w:cs="Calibri"/>
          <w:color w:val="000000"/>
        </w:rPr>
        <w:t>*</w:t>
      </w:r>
      <w:r w:rsidRPr="00FD48A7">
        <w:t xml:space="preserve"> </w:t>
      </w:r>
      <w:r w:rsidRPr="00FD48A7">
        <w:rPr>
          <w:rFonts w:ascii="Calibri" w:eastAsia="Times New Roman" w:hAnsi="Calibri" w:cs="Calibri"/>
          <w:color w:val="000000"/>
        </w:rPr>
        <w:t xml:space="preserve">Kerr CC, Mistry D, Stuart RM, Rosenfeld K, Hart GR, </w:t>
      </w:r>
      <w:proofErr w:type="spellStart"/>
      <w:r w:rsidRPr="00FD48A7">
        <w:rPr>
          <w:rFonts w:ascii="Calibri" w:eastAsia="Times New Roman" w:hAnsi="Calibri" w:cs="Calibri"/>
          <w:color w:val="000000"/>
        </w:rPr>
        <w:t>Núñez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RC, Cohen JA, </w:t>
      </w:r>
      <w:proofErr w:type="spellStart"/>
      <w:r w:rsidRPr="00FD48A7">
        <w:rPr>
          <w:rFonts w:ascii="Calibri" w:eastAsia="Times New Roman" w:hAnsi="Calibri" w:cs="Calibri"/>
          <w:color w:val="000000"/>
        </w:rPr>
        <w:t>Selvaraj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P, </w:t>
      </w:r>
      <w:proofErr w:type="spellStart"/>
      <w:r w:rsidRPr="00FD48A7">
        <w:rPr>
          <w:rFonts w:ascii="Calibri" w:eastAsia="Times New Roman" w:hAnsi="Calibri" w:cs="Calibri"/>
          <w:color w:val="000000"/>
        </w:rPr>
        <w:t>Abeysuriya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RG, </w:t>
      </w:r>
      <w:proofErr w:type="spellStart"/>
      <w:r w:rsidRPr="00FD48A7">
        <w:rPr>
          <w:rFonts w:ascii="Calibri" w:eastAsia="Times New Roman" w:hAnsi="Calibri" w:cs="Calibri"/>
          <w:color w:val="000000"/>
        </w:rPr>
        <w:t>Jastrzębski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M, George L, </w:t>
      </w:r>
      <w:proofErr w:type="spellStart"/>
      <w:r w:rsidRPr="00FD48A7">
        <w:rPr>
          <w:rFonts w:ascii="Calibri" w:eastAsia="Times New Roman" w:hAnsi="Calibri" w:cs="Calibri"/>
          <w:color w:val="000000"/>
        </w:rPr>
        <w:t>Hagedorn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B, </w:t>
      </w:r>
      <w:proofErr w:type="spellStart"/>
      <w:r w:rsidRPr="00FD48A7">
        <w:rPr>
          <w:rFonts w:ascii="Calibri" w:eastAsia="Times New Roman" w:hAnsi="Calibri" w:cs="Calibri"/>
          <w:color w:val="000000"/>
        </w:rPr>
        <w:t>Panovska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-Griffiths J, </w:t>
      </w:r>
      <w:proofErr w:type="spellStart"/>
      <w:r w:rsidRPr="00FD48A7">
        <w:rPr>
          <w:rFonts w:ascii="Calibri" w:eastAsia="Times New Roman" w:hAnsi="Calibri" w:cs="Calibri"/>
          <w:color w:val="000000"/>
        </w:rPr>
        <w:t>Fagalde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M, </w:t>
      </w:r>
      <w:proofErr w:type="spellStart"/>
      <w:r w:rsidRPr="00FD48A7">
        <w:rPr>
          <w:rFonts w:ascii="Calibri" w:eastAsia="Times New Roman" w:hAnsi="Calibri" w:cs="Calibri"/>
          <w:color w:val="000000"/>
        </w:rPr>
        <w:t>Duchin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J, </w:t>
      </w:r>
      <w:proofErr w:type="spellStart"/>
      <w:r w:rsidRPr="00FD48A7">
        <w:rPr>
          <w:rFonts w:ascii="Calibri" w:eastAsia="Times New Roman" w:hAnsi="Calibri" w:cs="Calibri"/>
          <w:color w:val="000000"/>
        </w:rPr>
        <w:t>Famulare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M, Klein DJ. </w:t>
      </w:r>
      <w:r w:rsidRPr="00D81E02">
        <w:rPr>
          <w:rFonts w:ascii="Calibri" w:eastAsia="Times New Roman" w:hAnsi="Calibri" w:cs="Calibri"/>
          <w:b/>
          <w:bCs/>
          <w:color w:val="0070C0"/>
        </w:rPr>
        <w:t>Controlling COVID-19 via test-trace-quarantine</w:t>
      </w:r>
      <w:r w:rsidRPr="00FD48A7">
        <w:rPr>
          <w:rFonts w:ascii="Calibri" w:eastAsia="Times New Roman" w:hAnsi="Calibri" w:cs="Calibri"/>
          <w:color w:val="000000"/>
        </w:rPr>
        <w:t xml:space="preserve">. </w:t>
      </w:r>
      <w:r w:rsidRPr="00FD48A7">
        <w:rPr>
          <w:rFonts w:ascii="Calibri" w:eastAsia="Times New Roman" w:hAnsi="Calibri" w:cs="Calibri"/>
          <w:i/>
          <w:iCs/>
          <w:color w:val="000000"/>
        </w:rPr>
        <w:t>Nat</w:t>
      </w:r>
      <w:r w:rsidR="00D81E02">
        <w:rPr>
          <w:rFonts w:ascii="Calibri" w:eastAsia="Times New Roman" w:hAnsi="Calibri" w:cs="Calibri"/>
          <w:i/>
          <w:iCs/>
          <w:color w:val="000000"/>
        </w:rPr>
        <w:t>ure</w:t>
      </w:r>
      <w:r w:rsidRPr="00FD48A7">
        <w:rPr>
          <w:rFonts w:ascii="Calibri" w:eastAsia="Times New Roman" w:hAnsi="Calibri" w:cs="Calibri"/>
          <w:i/>
          <w:iCs/>
          <w:color w:val="000000"/>
        </w:rPr>
        <w:t xml:space="preserve"> Commun</w:t>
      </w:r>
      <w:r w:rsidR="00D81E02">
        <w:rPr>
          <w:rFonts w:ascii="Calibri" w:eastAsia="Times New Roman" w:hAnsi="Calibri" w:cs="Calibri"/>
          <w:i/>
          <w:iCs/>
          <w:color w:val="000000"/>
        </w:rPr>
        <w:t>ication</w:t>
      </w:r>
      <w:r w:rsidRPr="00FD48A7">
        <w:rPr>
          <w:rFonts w:ascii="Calibri" w:eastAsia="Times New Roman" w:hAnsi="Calibri" w:cs="Calibri"/>
          <w:i/>
          <w:iCs/>
          <w:color w:val="000000"/>
        </w:rPr>
        <w:t>.</w:t>
      </w:r>
      <w:r w:rsidRPr="00FD48A7">
        <w:rPr>
          <w:rFonts w:ascii="Calibri" w:eastAsia="Times New Roman" w:hAnsi="Calibri" w:cs="Calibri"/>
          <w:color w:val="000000"/>
        </w:rPr>
        <w:t xml:space="preserve"> 2021 May 20;12(1):2993. 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1A832B26" w14:textId="77777777" w:rsidR="00FD48A7" w:rsidRDefault="00FD48A7" w:rsidP="00FD48A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130D6B1" w14:textId="77777777" w:rsidR="00640309" w:rsidRDefault="00FD48A7" w:rsidP="00FD48A7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 </w:t>
      </w:r>
      <w:proofErr w:type="spellStart"/>
      <w:r w:rsidRPr="00FD48A7">
        <w:rPr>
          <w:rFonts w:ascii="Calibri" w:eastAsia="Times New Roman" w:hAnsi="Calibri" w:cs="Calibri"/>
          <w:color w:val="000000"/>
        </w:rPr>
        <w:t>Juhwan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Oh, </w:t>
      </w:r>
      <w:proofErr w:type="spellStart"/>
      <w:r w:rsidRPr="00FD48A7">
        <w:rPr>
          <w:rFonts w:ascii="Calibri" w:eastAsia="Times New Roman" w:hAnsi="Calibri" w:cs="Calibri"/>
          <w:color w:val="000000"/>
        </w:rPr>
        <w:t>Seungsik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Hwang, </w:t>
      </w:r>
      <w:proofErr w:type="spellStart"/>
      <w:r w:rsidRPr="00FD48A7">
        <w:rPr>
          <w:rFonts w:ascii="Calibri" w:eastAsia="Times New Roman" w:hAnsi="Calibri" w:cs="Calibri"/>
          <w:color w:val="000000"/>
        </w:rPr>
        <w:t>Khuong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D48A7">
        <w:rPr>
          <w:rFonts w:ascii="Calibri" w:eastAsia="Times New Roman" w:hAnsi="Calibri" w:cs="Calibri"/>
          <w:color w:val="000000"/>
        </w:rPr>
        <w:t>Quynh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Long, </w:t>
      </w:r>
      <w:proofErr w:type="spellStart"/>
      <w:r w:rsidRPr="00FD48A7">
        <w:rPr>
          <w:rFonts w:ascii="Calibri" w:eastAsia="Times New Roman" w:hAnsi="Calibri" w:cs="Calibri"/>
          <w:color w:val="000000"/>
        </w:rPr>
        <w:t>Minkyung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Kim, </w:t>
      </w:r>
      <w:proofErr w:type="spellStart"/>
      <w:r w:rsidRPr="00FD48A7">
        <w:rPr>
          <w:rFonts w:ascii="Calibri" w:eastAsia="Times New Roman" w:hAnsi="Calibri" w:cs="Calibri"/>
          <w:color w:val="000000"/>
        </w:rPr>
        <w:t>Kunhee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Park, </w:t>
      </w:r>
      <w:proofErr w:type="spellStart"/>
      <w:r w:rsidRPr="00FD48A7">
        <w:rPr>
          <w:rFonts w:ascii="Calibri" w:eastAsia="Times New Roman" w:hAnsi="Calibri" w:cs="Calibri"/>
          <w:color w:val="000000"/>
        </w:rPr>
        <w:t>Seunghyun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Kwon, Osvaldo Enrique </w:t>
      </w:r>
      <w:proofErr w:type="spellStart"/>
      <w:r w:rsidRPr="00FD48A7">
        <w:rPr>
          <w:rFonts w:ascii="Calibri" w:eastAsia="Times New Roman" w:hAnsi="Calibri" w:cs="Calibri"/>
          <w:color w:val="000000"/>
        </w:rPr>
        <w:t>Artaza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Barrios, Irene Torres, Matthew Kavanagh, Naoki Kondo, S Patrick </w:t>
      </w:r>
      <w:proofErr w:type="spellStart"/>
      <w:r w:rsidRPr="00FD48A7">
        <w:rPr>
          <w:rFonts w:ascii="Calibri" w:eastAsia="Times New Roman" w:hAnsi="Calibri" w:cs="Calibri"/>
          <w:color w:val="000000"/>
        </w:rPr>
        <w:t>Kachur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, Minh Hoang Van, Dong Roman Xu, Mikael </w:t>
      </w:r>
      <w:proofErr w:type="spellStart"/>
      <w:r w:rsidRPr="00FD48A7">
        <w:rPr>
          <w:rFonts w:ascii="Calibri" w:eastAsia="Times New Roman" w:hAnsi="Calibri" w:cs="Calibri"/>
          <w:color w:val="000000"/>
        </w:rPr>
        <w:t>Rostila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, Caroline </w:t>
      </w:r>
      <w:proofErr w:type="spellStart"/>
      <w:r w:rsidRPr="00FD48A7">
        <w:rPr>
          <w:rFonts w:ascii="Calibri" w:eastAsia="Times New Roman" w:hAnsi="Calibri" w:cs="Calibri"/>
          <w:color w:val="000000"/>
        </w:rPr>
        <w:t>Benski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, Mellissa Withers, </w:t>
      </w:r>
      <w:proofErr w:type="spellStart"/>
      <w:r w:rsidRPr="00FD48A7">
        <w:rPr>
          <w:rFonts w:ascii="Calibri" w:eastAsia="Times New Roman" w:hAnsi="Calibri" w:cs="Calibri"/>
          <w:color w:val="000000"/>
        </w:rPr>
        <w:t>Borwornsom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D48A7">
        <w:rPr>
          <w:rFonts w:ascii="Calibri" w:eastAsia="Times New Roman" w:hAnsi="Calibri" w:cs="Calibri"/>
          <w:color w:val="000000"/>
        </w:rPr>
        <w:t>Leerapan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D48A7">
        <w:rPr>
          <w:rFonts w:ascii="Calibri" w:eastAsia="Times New Roman" w:hAnsi="Calibri" w:cs="Calibri"/>
          <w:color w:val="000000"/>
        </w:rPr>
        <w:t>Myoungsoon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You, </w:t>
      </w:r>
      <w:proofErr w:type="spellStart"/>
      <w:r w:rsidRPr="00FD48A7">
        <w:rPr>
          <w:rFonts w:ascii="Calibri" w:eastAsia="Times New Roman" w:hAnsi="Calibri" w:cs="Calibri"/>
          <w:color w:val="000000"/>
        </w:rPr>
        <w:t>Cristiani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Vieira Machado, Chang-</w:t>
      </w:r>
      <w:proofErr w:type="spellStart"/>
      <w:r w:rsidRPr="00FD48A7">
        <w:rPr>
          <w:rFonts w:ascii="Calibri" w:eastAsia="Times New Roman" w:hAnsi="Calibri" w:cs="Calibri"/>
          <w:color w:val="000000"/>
        </w:rPr>
        <w:t>Chuan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Chan, </w:t>
      </w:r>
      <w:proofErr w:type="spellStart"/>
      <w:r w:rsidRPr="00FD48A7">
        <w:rPr>
          <w:rFonts w:ascii="Calibri" w:eastAsia="Times New Roman" w:hAnsi="Calibri" w:cs="Calibri"/>
          <w:color w:val="000000"/>
        </w:rPr>
        <w:t>Hwa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-Young Lee, </w:t>
      </w:r>
      <w:proofErr w:type="spellStart"/>
      <w:r w:rsidRPr="00FD48A7">
        <w:rPr>
          <w:rFonts w:ascii="Calibri" w:eastAsia="Times New Roman" w:hAnsi="Calibri" w:cs="Calibri"/>
          <w:color w:val="000000"/>
        </w:rPr>
        <w:t>Jeonghyun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Shin, </w:t>
      </w:r>
      <w:proofErr w:type="spellStart"/>
      <w:r w:rsidRPr="00FD48A7">
        <w:rPr>
          <w:rFonts w:ascii="Calibri" w:eastAsia="Times New Roman" w:hAnsi="Calibri" w:cs="Calibri"/>
          <w:color w:val="000000"/>
        </w:rPr>
        <w:t>Hyejin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D48A7">
        <w:rPr>
          <w:rFonts w:ascii="Calibri" w:eastAsia="Times New Roman" w:hAnsi="Calibri" w:cs="Calibri"/>
          <w:color w:val="000000"/>
        </w:rPr>
        <w:t>Jeong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, Sung-In Kim, Soon Kim, Soo Kyung Park, Judith McCool, Lawrence O </w:t>
      </w:r>
      <w:proofErr w:type="spellStart"/>
      <w:r w:rsidRPr="00FD48A7">
        <w:rPr>
          <w:rFonts w:ascii="Calibri" w:eastAsia="Times New Roman" w:hAnsi="Calibri" w:cs="Calibri"/>
          <w:color w:val="000000"/>
        </w:rPr>
        <w:t>Gostin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, SV Subramanian, Jeffrey F </w:t>
      </w:r>
      <w:proofErr w:type="spellStart"/>
      <w:r w:rsidRPr="00FD48A7">
        <w:rPr>
          <w:rFonts w:ascii="Calibri" w:eastAsia="Times New Roman" w:hAnsi="Calibri" w:cs="Calibri"/>
          <w:color w:val="000000"/>
        </w:rPr>
        <w:t>Markuns</w:t>
      </w:r>
      <w:proofErr w:type="spellEnd"/>
      <w:r w:rsidRPr="00FD48A7">
        <w:rPr>
          <w:rFonts w:ascii="Calibri" w:eastAsia="Times New Roman" w:hAnsi="Calibri" w:cs="Calibri"/>
          <w:color w:val="000000"/>
        </w:rPr>
        <w:t>, Yun-</w:t>
      </w:r>
      <w:proofErr w:type="spellStart"/>
      <w:r w:rsidRPr="00FD48A7">
        <w:rPr>
          <w:rFonts w:ascii="Calibri" w:eastAsia="Times New Roman" w:hAnsi="Calibri" w:cs="Calibri"/>
          <w:color w:val="000000"/>
        </w:rPr>
        <w:t>Chul</w:t>
      </w:r>
      <w:proofErr w:type="spellEnd"/>
      <w:r w:rsidRPr="00FD48A7">
        <w:rPr>
          <w:rFonts w:ascii="Calibri" w:eastAsia="Times New Roman" w:hAnsi="Calibri" w:cs="Calibri"/>
          <w:color w:val="000000"/>
        </w:rPr>
        <w:t xml:space="preserve"> Hong, Chris Bullen, Jong-Koo Lee, Martin McKee</w:t>
      </w:r>
      <w:r>
        <w:rPr>
          <w:rFonts w:ascii="Calibri" w:eastAsia="Times New Roman" w:hAnsi="Calibri" w:cs="Calibri"/>
          <w:color w:val="000000"/>
        </w:rPr>
        <w:t>.</w:t>
      </w:r>
      <w:r w:rsidRPr="00FD48A7">
        <w:t xml:space="preserve"> </w:t>
      </w:r>
      <w:r w:rsidRPr="00D81E02">
        <w:rPr>
          <w:rFonts w:ascii="Calibri" w:eastAsia="Times New Roman" w:hAnsi="Calibri" w:cs="Calibri"/>
          <w:b/>
          <w:bCs/>
          <w:color w:val="0070C0"/>
        </w:rPr>
        <w:t>Real World Evidence of Trace, Test, Isolation, and Quarantine Impact on the COVID-19 Pandemic Response Performance</w:t>
      </w:r>
      <w:r>
        <w:rPr>
          <w:rFonts w:ascii="Calibri" w:eastAsia="Times New Roman" w:hAnsi="Calibri" w:cs="Calibri"/>
          <w:color w:val="000000"/>
        </w:rPr>
        <w:t xml:space="preserve">. 2021. </w:t>
      </w:r>
      <w:r w:rsidRPr="00092CF8">
        <w:rPr>
          <w:rFonts w:ascii="Calibri" w:eastAsia="Times New Roman" w:hAnsi="Calibri" w:cs="Calibri"/>
          <w:i/>
          <w:iCs/>
          <w:color w:val="000000"/>
        </w:rPr>
        <w:t>SSRN</w:t>
      </w:r>
      <w:r>
        <w:rPr>
          <w:rFonts w:ascii="Calibri" w:eastAsia="Times New Roman" w:hAnsi="Calibri" w:cs="Calibri"/>
          <w:color w:val="000000"/>
        </w:rPr>
        <w:t xml:space="preserve"> (pre-print)</w:t>
      </w:r>
      <w:r w:rsidR="00640309">
        <w:rPr>
          <w:rFonts w:ascii="Calibri" w:eastAsia="Times New Roman" w:hAnsi="Calibri" w:cs="Calibri"/>
          <w:color w:val="000000"/>
        </w:rPr>
        <w:t xml:space="preserve"> </w:t>
      </w:r>
    </w:p>
    <w:p w14:paraId="12E2D735" w14:textId="77777777" w:rsidR="00640309" w:rsidRDefault="00640309" w:rsidP="00FD48A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4D1BEE2" w14:textId="69A8FC45" w:rsidR="0077230A" w:rsidRDefault="00640309" w:rsidP="00FD48A7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</w:t>
      </w:r>
      <w:r w:rsidRPr="00640309">
        <w:t xml:space="preserve"> </w:t>
      </w:r>
      <w:proofErr w:type="spellStart"/>
      <w:r w:rsidRPr="00640309">
        <w:rPr>
          <w:rFonts w:ascii="Calibri" w:eastAsia="Times New Roman" w:hAnsi="Calibri" w:cs="Calibri"/>
          <w:color w:val="000000"/>
        </w:rPr>
        <w:t>Hellewell</w:t>
      </w:r>
      <w:proofErr w:type="spellEnd"/>
      <w:r w:rsidRPr="00640309">
        <w:rPr>
          <w:rFonts w:ascii="Calibri" w:eastAsia="Times New Roman" w:hAnsi="Calibri" w:cs="Calibri"/>
          <w:color w:val="000000"/>
        </w:rPr>
        <w:t xml:space="preserve"> J, Abbott S, </w:t>
      </w:r>
      <w:proofErr w:type="spellStart"/>
      <w:r w:rsidRPr="00640309">
        <w:rPr>
          <w:rFonts w:ascii="Calibri" w:eastAsia="Times New Roman" w:hAnsi="Calibri" w:cs="Calibri"/>
          <w:color w:val="000000"/>
        </w:rPr>
        <w:t>Gimma</w:t>
      </w:r>
      <w:proofErr w:type="spellEnd"/>
      <w:r w:rsidRPr="00640309">
        <w:rPr>
          <w:rFonts w:ascii="Calibri" w:eastAsia="Times New Roman" w:hAnsi="Calibri" w:cs="Calibri"/>
          <w:color w:val="000000"/>
        </w:rPr>
        <w:t xml:space="preserve"> A, </w:t>
      </w:r>
      <w:proofErr w:type="spellStart"/>
      <w:r w:rsidRPr="00640309">
        <w:rPr>
          <w:rFonts w:ascii="Calibri" w:eastAsia="Times New Roman" w:hAnsi="Calibri" w:cs="Calibri"/>
          <w:color w:val="000000"/>
        </w:rPr>
        <w:t>Bosse</w:t>
      </w:r>
      <w:proofErr w:type="spellEnd"/>
      <w:r w:rsidRPr="00640309">
        <w:rPr>
          <w:rFonts w:ascii="Calibri" w:eastAsia="Times New Roman" w:hAnsi="Calibri" w:cs="Calibri"/>
          <w:color w:val="000000"/>
        </w:rPr>
        <w:t xml:space="preserve"> NI, Jarvis CI, Russell TW, </w:t>
      </w:r>
      <w:proofErr w:type="spellStart"/>
      <w:r w:rsidRPr="00640309">
        <w:rPr>
          <w:rFonts w:ascii="Calibri" w:eastAsia="Times New Roman" w:hAnsi="Calibri" w:cs="Calibri"/>
          <w:color w:val="000000"/>
        </w:rPr>
        <w:t>Munday</w:t>
      </w:r>
      <w:proofErr w:type="spellEnd"/>
      <w:r w:rsidRPr="00640309">
        <w:rPr>
          <w:rFonts w:ascii="Calibri" w:eastAsia="Times New Roman" w:hAnsi="Calibri" w:cs="Calibri"/>
          <w:color w:val="000000"/>
        </w:rPr>
        <w:t xml:space="preserve"> JD, Kucharski AJ, Edmunds WJ; Centre for the Mathematical Modelling of Infectious Diseases COVID-19 Working Group, Funk S, </w:t>
      </w:r>
      <w:proofErr w:type="spellStart"/>
      <w:r w:rsidRPr="00640309">
        <w:rPr>
          <w:rFonts w:ascii="Calibri" w:eastAsia="Times New Roman" w:hAnsi="Calibri" w:cs="Calibri"/>
          <w:color w:val="000000"/>
        </w:rPr>
        <w:t>Eggo</w:t>
      </w:r>
      <w:proofErr w:type="spellEnd"/>
      <w:r w:rsidRPr="00640309">
        <w:rPr>
          <w:rFonts w:ascii="Calibri" w:eastAsia="Times New Roman" w:hAnsi="Calibri" w:cs="Calibri"/>
          <w:color w:val="000000"/>
        </w:rPr>
        <w:t xml:space="preserve"> </w:t>
      </w:r>
      <w:r w:rsidRPr="00640309">
        <w:rPr>
          <w:rFonts w:ascii="Calibri" w:eastAsia="Times New Roman" w:hAnsi="Calibri" w:cs="Calibri"/>
          <w:color w:val="000000"/>
        </w:rPr>
        <w:lastRenderedPageBreak/>
        <w:t xml:space="preserve">RM. </w:t>
      </w:r>
      <w:r w:rsidRPr="00D81E02">
        <w:rPr>
          <w:rFonts w:ascii="Calibri" w:eastAsia="Times New Roman" w:hAnsi="Calibri" w:cs="Calibri"/>
          <w:b/>
          <w:bCs/>
          <w:color w:val="0070C0"/>
        </w:rPr>
        <w:t>Feasibility of controlling COVID-19 outbreaks by isolation of cases and contacts</w:t>
      </w:r>
      <w:r w:rsidRPr="00640309">
        <w:rPr>
          <w:rFonts w:ascii="Calibri" w:eastAsia="Times New Roman" w:hAnsi="Calibri" w:cs="Calibri"/>
          <w:color w:val="000000"/>
        </w:rPr>
        <w:t xml:space="preserve">. </w:t>
      </w:r>
      <w:r w:rsidRPr="00092CF8">
        <w:rPr>
          <w:rFonts w:ascii="Calibri" w:eastAsia="Times New Roman" w:hAnsi="Calibri" w:cs="Calibri"/>
          <w:i/>
          <w:iCs/>
          <w:color w:val="000000"/>
        </w:rPr>
        <w:t>Lancet Glob Health</w:t>
      </w:r>
      <w:r w:rsidRPr="00640309">
        <w:rPr>
          <w:rFonts w:ascii="Calibri" w:eastAsia="Times New Roman" w:hAnsi="Calibri" w:cs="Calibri"/>
          <w:color w:val="000000"/>
        </w:rPr>
        <w:t>. 2020 Apr;8(4</w:t>
      </w:r>
      <w:proofErr w:type="gramStart"/>
      <w:r w:rsidRPr="00640309">
        <w:rPr>
          <w:rFonts w:ascii="Calibri" w:eastAsia="Times New Roman" w:hAnsi="Calibri" w:cs="Calibri"/>
          <w:color w:val="000000"/>
        </w:rPr>
        <w:t>):e</w:t>
      </w:r>
      <w:proofErr w:type="gramEnd"/>
      <w:r w:rsidRPr="00640309">
        <w:rPr>
          <w:rFonts w:ascii="Calibri" w:eastAsia="Times New Roman" w:hAnsi="Calibri" w:cs="Calibri"/>
          <w:color w:val="000000"/>
        </w:rPr>
        <w:t xml:space="preserve">488-e496. </w:t>
      </w:r>
      <w:proofErr w:type="spellStart"/>
      <w:r w:rsidRPr="00640309">
        <w:rPr>
          <w:rFonts w:ascii="Calibri" w:eastAsia="Times New Roman" w:hAnsi="Calibri" w:cs="Calibri"/>
          <w:color w:val="000000"/>
        </w:rPr>
        <w:t>doi</w:t>
      </w:r>
      <w:proofErr w:type="spellEnd"/>
      <w:r w:rsidRPr="00640309">
        <w:rPr>
          <w:rFonts w:ascii="Calibri" w:eastAsia="Times New Roman" w:hAnsi="Calibri" w:cs="Calibri"/>
          <w:color w:val="000000"/>
        </w:rPr>
        <w:t>: 10.1016/S2214-109</w:t>
      </w:r>
      <w:proofErr w:type="gramStart"/>
      <w:r w:rsidRPr="00640309">
        <w:rPr>
          <w:rFonts w:ascii="Calibri" w:eastAsia="Times New Roman" w:hAnsi="Calibri" w:cs="Calibri"/>
          <w:color w:val="000000"/>
        </w:rPr>
        <w:t>X(</w:t>
      </w:r>
      <w:proofErr w:type="gramEnd"/>
      <w:r w:rsidRPr="00640309">
        <w:rPr>
          <w:rFonts w:ascii="Calibri" w:eastAsia="Times New Roman" w:hAnsi="Calibri" w:cs="Calibri"/>
          <w:color w:val="000000"/>
        </w:rPr>
        <w:t xml:space="preserve">20)30074-7. </w:t>
      </w:r>
      <w:proofErr w:type="spellStart"/>
      <w:r w:rsidRPr="00640309">
        <w:rPr>
          <w:rFonts w:ascii="Calibri" w:eastAsia="Times New Roman" w:hAnsi="Calibri" w:cs="Calibri"/>
          <w:color w:val="000000"/>
        </w:rPr>
        <w:t>Epub</w:t>
      </w:r>
      <w:proofErr w:type="spellEnd"/>
      <w:r w:rsidRPr="00640309">
        <w:rPr>
          <w:rFonts w:ascii="Calibri" w:eastAsia="Times New Roman" w:hAnsi="Calibri" w:cs="Calibri"/>
          <w:color w:val="000000"/>
        </w:rPr>
        <w:t xml:space="preserve"> 2020 Feb 28. Erratum in</w:t>
      </w:r>
      <w:r w:rsidRPr="00092CF8">
        <w:rPr>
          <w:rFonts w:ascii="Calibri" w:eastAsia="Times New Roman" w:hAnsi="Calibri" w:cs="Calibri"/>
          <w:i/>
          <w:iCs/>
          <w:color w:val="000000"/>
        </w:rPr>
        <w:t>: Lancet Glob Health</w:t>
      </w:r>
      <w:r w:rsidRPr="00640309">
        <w:rPr>
          <w:rFonts w:ascii="Calibri" w:eastAsia="Times New Roman" w:hAnsi="Calibri" w:cs="Calibri"/>
          <w:color w:val="000000"/>
        </w:rPr>
        <w:t>. 2020 Mar 5</w:t>
      </w:r>
    </w:p>
    <w:p w14:paraId="4245D29E" w14:textId="0BADBD16" w:rsidR="00FD48A7" w:rsidRDefault="00FD48A7" w:rsidP="00FD48A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33BA59F" w14:textId="77777777" w:rsidR="00FD48A7" w:rsidRPr="00FD48A7" w:rsidRDefault="00FD48A7" w:rsidP="00FD48A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402B3A3" w14:textId="5C50C0AE" w:rsidR="00B27AA1" w:rsidRPr="00D81E02" w:rsidRDefault="00B27AA1" w:rsidP="00B27AA1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D81E02">
        <w:rPr>
          <w:rFonts w:ascii="Calibri" w:eastAsia="Times New Roman" w:hAnsi="Calibri" w:cs="Calibri"/>
          <w:b/>
          <w:bCs/>
          <w:color w:val="000000"/>
          <w:u w:val="single"/>
        </w:rPr>
        <w:t>Advanced essentials of medicine and public health to revisit COVID-19 response (1): social distancing</w:t>
      </w:r>
      <w:r w:rsidR="00092CF8" w:rsidRPr="00D81E02">
        <w:rPr>
          <w:rFonts w:ascii="Calibri" w:eastAsia="Times New Roman" w:hAnsi="Calibri" w:cs="Calibri"/>
          <w:b/>
          <w:bCs/>
          <w:color w:val="000000"/>
          <w:u w:val="single"/>
        </w:rPr>
        <w:t xml:space="preserve"> &amp; </w:t>
      </w:r>
      <w:r w:rsidRPr="00D81E02">
        <w:rPr>
          <w:rFonts w:ascii="Calibri" w:eastAsia="Times New Roman" w:hAnsi="Calibri" w:cs="Calibri"/>
          <w:b/>
          <w:bCs/>
          <w:color w:val="000000"/>
          <w:u w:val="single"/>
        </w:rPr>
        <w:t>facemask</w:t>
      </w:r>
    </w:p>
    <w:p w14:paraId="76B229DC" w14:textId="77777777" w:rsidR="00B27AA1" w:rsidRDefault="00B27AA1" w:rsidP="00B27AA1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14:paraId="2BFCDF39" w14:textId="77777777" w:rsidR="00B27AA1" w:rsidRDefault="00B27AA1" w:rsidP="00B27AA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8355E">
        <w:rPr>
          <w:rFonts w:ascii="Calibri" w:eastAsia="Times New Roman" w:hAnsi="Calibri" w:cs="Calibri"/>
          <w:color w:val="000000"/>
        </w:rPr>
        <w:t xml:space="preserve">* Li Y, Campbell H, Kulkarni D, </w:t>
      </w:r>
      <w:proofErr w:type="spellStart"/>
      <w:r w:rsidRPr="00E8355E">
        <w:rPr>
          <w:rFonts w:ascii="Calibri" w:eastAsia="Times New Roman" w:hAnsi="Calibri" w:cs="Calibri"/>
          <w:color w:val="000000"/>
        </w:rPr>
        <w:t>Harpur</w:t>
      </w:r>
      <w:proofErr w:type="spellEnd"/>
      <w:r w:rsidRPr="00E8355E">
        <w:rPr>
          <w:rFonts w:ascii="Calibri" w:eastAsia="Times New Roman" w:hAnsi="Calibri" w:cs="Calibri"/>
          <w:color w:val="000000"/>
        </w:rPr>
        <w:t xml:space="preserve"> A, </w:t>
      </w:r>
      <w:proofErr w:type="spellStart"/>
      <w:r w:rsidRPr="00E8355E">
        <w:rPr>
          <w:rFonts w:ascii="Calibri" w:eastAsia="Times New Roman" w:hAnsi="Calibri" w:cs="Calibri"/>
          <w:color w:val="000000"/>
        </w:rPr>
        <w:t>Nundy</w:t>
      </w:r>
      <w:proofErr w:type="spellEnd"/>
      <w:r w:rsidRPr="00E8355E">
        <w:rPr>
          <w:rFonts w:ascii="Calibri" w:eastAsia="Times New Roman" w:hAnsi="Calibri" w:cs="Calibri"/>
          <w:color w:val="000000"/>
        </w:rPr>
        <w:t xml:space="preserve"> M, Wang X, Nair H; Usher Network for COVID-19 Evidence Reviews (UNCOVER) group. </w:t>
      </w:r>
      <w:r w:rsidRPr="00D81E02">
        <w:rPr>
          <w:rFonts w:ascii="Calibri" w:eastAsia="Times New Roman" w:hAnsi="Calibri" w:cs="Calibri"/>
          <w:b/>
          <w:bCs/>
          <w:color w:val="0070C0"/>
        </w:rPr>
        <w:t>The temporal association of introducing and lifting non-pharmaceutical interventions with the time-varying reproduction number (R) of SARS-CoV-2: a modelling study across 131 countries.</w:t>
      </w:r>
      <w:r w:rsidRPr="00D81E02">
        <w:rPr>
          <w:rFonts w:ascii="Calibri" w:eastAsia="Times New Roman" w:hAnsi="Calibri" w:cs="Calibri"/>
          <w:color w:val="0070C0"/>
        </w:rPr>
        <w:t xml:space="preserve"> </w:t>
      </w:r>
      <w:r w:rsidRPr="00E8355E">
        <w:rPr>
          <w:rFonts w:ascii="Calibri" w:eastAsia="Times New Roman" w:hAnsi="Calibri" w:cs="Calibri"/>
          <w:i/>
          <w:iCs/>
          <w:color w:val="000000"/>
        </w:rPr>
        <w:t>Lancet Infect Dis.</w:t>
      </w:r>
      <w:r w:rsidRPr="00E8355E">
        <w:rPr>
          <w:rFonts w:ascii="Calibri" w:eastAsia="Times New Roman" w:hAnsi="Calibri" w:cs="Calibri"/>
          <w:color w:val="000000"/>
        </w:rPr>
        <w:t xml:space="preserve"> 2021 Feb;21(2):193-202. </w:t>
      </w:r>
    </w:p>
    <w:p w14:paraId="1F0C62C1" w14:textId="77777777" w:rsidR="00B27AA1" w:rsidRDefault="00B27AA1" w:rsidP="00B27AA1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14:paraId="39353FCF" w14:textId="77777777" w:rsidR="00B27AA1" w:rsidRPr="00E8355E" w:rsidRDefault="00B27AA1" w:rsidP="00B27AA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8355E">
        <w:rPr>
          <w:rFonts w:ascii="Calibri" w:eastAsia="Times New Roman" w:hAnsi="Calibri" w:cs="Calibri"/>
          <w:color w:val="000000"/>
        </w:rPr>
        <w:t>*</w:t>
      </w:r>
      <w:r w:rsidRPr="00CF58AD">
        <w:t xml:space="preserve"> </w:t>
      </w:r>
      <w:r w:rsidRPr="00E8355E">
        <w:rPr>
          <w:rFonts w:ascii="Calibri" w:eastAsia="Times New Roman" w:hAnsi="Calibri" w:cs="Calibri"/>
          <w:color w:val="000000"/>
        </w:rPr>
        <w:t xml:space="preserve">Oh J, Lee HY, </w:t>
      </w:r>
      <w:proofErr w:type="spellStart"/>
      <w:r w:rsidRPr="00E8355E">
        <w:rPr>
          <w:rFonts w:ascii="Calibri" w:eastAsia="Times New Roman" w:hAnsi="Calibri" w:cs="Calibri"/>
          <w:color w:val="000000"/>
        </w:rPr>
        <w:t>Khuong</w:t>
      </w:r>
      <w:proofErr w:type="spellEnd"/>
      <w:r w:rsidRPr="00E8355E">
        <w:rPr>
          <w:rFonts w:ascii="Calibri" w:eastAsia="Times New Roman" w:hAnsi="Calibri" w:cs="Calibri"/>
          <w:color w:val="000000"/>
        </w:rPr>
        <w:t xml:space="preserve"> QL, </w:t>
      </w:r>
      <w:proofErr w:type="spellStart"/>
      <w:r w:rsidRPr="00E8355E">
        <w:rPr>
          <w:rFonts w:ascii="Calibri" w:eastAsia="Times New Roman" w:hAnsi="Calibri" w:cs="Calibri"/>
          <w:color w:val="000000"/>
        </w:rPr>
        <w:t>Markuns</w:t>
      </w:r>
      <w:proofErr w:type="spellEnd"/>
      <w:r w:rsidRPr="00E8355E">
        <w:rPr>
          <w:rFonts w:ascii="Calibri" w:eastAsia="Times New Roman" w:hAnsi="Calibri" w:cs="Calibri"/>
          <w:color w:val="000000"/>
        </w:rPr>
        <w:t xml:space="preserve"> JF, Bullen C, Barrios OEA, Hwang SS, Suh YS, McCool J, </w:t>
      </w:r>
      <w:proofErr w:type="spellStart"/>
      <w:r w:rsidRPr="00E8355E">
        <w:rPr>
          <w:rFonts w:ascii="Calibri" w:eastAsia="Times New Roman" w:hAnsi="Calibri" w:cs="Calibri"/>
          <w:color w:val="000000"/>
        </w:rPr>
        <w:t>Kachur</w:t>
      </w:r>
      <w:proofErr w:type="spellEnd"/>
      <w:r w:rsidRPr="00E8355E">
        <w:rPr>
          <w:rFonts w:ascii="Calibri" w:eastAsia="Times New Roman" w:hAnsi="Calibri" w:cs="Calibri"/>
          <w:color w:val="000000"/>
        </w:rPr>
        <w:t xml:space="preserve"> SP, Chan CC, Kwon S, Kondo N, Hoang VM, Moon JR, </w:t>
      </w:r>
      <w:proofErr w:type="spellStart"/>
      <w:r w:rsidRPr="00E8355E">
        <w:rPr>
          <w:rFonts w:ascii="Calibri" w:eastAsia="Times New Roman" w:hAnsi="Calibri" w:cs="Calibri"/>
          <w:color w:val="000000"/>
        </w:rPr>
        <w:t>Rostila</w:t>
      </w:r>
      <w:proofErr w:type="spellEnd"/>
      <w:r w:rsidRPr="00E8355E">
        <w:rPr>
          <w:rFonts w:ascii="Calibri" w:eastAsia="Times New Roman" w:hAnsi="Calibri" w:cs="Calibri"/>
          <w:color w:val="000000"/>
        </w:rPr>
        <w:t xml:space="preserve"> M, </w:t>
      </w:r>
      <w:proofErr w:type="spellStart"/>
      <w:r w:rsidRPr="00E8355E">
        <w:rPr>
          <w:rFonts w:ascii="Calibri" w:eastAsia="Times New Roman" w:hAnsi="Calibri" w:cs="Calibri"/>
          <w:color w:val="000000"/>
        </w:rPr>
        <w:t>Norheim</w:t>
      </w:r>
      <w:proofErr w:type="spellEnd"/>
      <w:r w:rsidRPr="00E8355E">
        <w:rPr>
          <w:rFonts w:ascii="Calibri" w:eastAsia="Times New Roman" w:hAnsi="Calibri" w:cs="Calibri"/>
          <w:color w:val="000000"/>
        </w:rPr>
        <w:t xml:space="preserve"> OF, You M, Withers M, Li M, Lee EJ, </w:t>
      </w:r>
      <w:proofErr w:type="spellStart"/>
      <w:r w:rsidRPr="00E8355E">
        <w:rPr>
          <w:rFonts w:ascii="Calibri" w:eastAsia="Times New Roman" w:hAnsi="Calibri" w:cs="Calibri"/>
          <w:color w:val="000000"/>
        </w:rPr>
        <w:t>Benski</w:t>
      </w:r>
      <w:proofErr w:type="spellEnd"/>
      <w:r w:rsidRPr="00E8355E">
        <w:rPr>
          <w:rFonts w:ascii="Calibri" w:eastAsia="Times New Roman" w:hAnsi="Calibri" w:cs="Calibri"/>
          <w:color w:val="000000"/>
        </w:rPr>
        <w:t xml:space="preserve"> C, Park S, Nam EW, Gottschalk K, Kavanagh MM, Tran TGH, Lee JK, Subramanian SV, McKee M, </w:t>
      </w:r>
      <w:proofErr w:type="spellStart"/>
      <w:r w:rsidRPr="00E8355E">
        <w:rPr>
          <w:rFonts w:ascii="Calibri" w:eastAsia="Times New Roman" w:hAnsi="Calibri" w:cs="Calibri"/>
          <w:color w:val="000000"/>
        </w:rPr>
        <w:t>Gostin</w:t>
      </w:r>
      <w:proofErr w:type="spellEnd"/>
      <w:r w:rsidRPr="00E8355E">
        <w:rPr>
          <w:rFonts w:ascii="Calibri" w:eastAsia="Times New Roman" w:hAnsi="Calibri" w:cs="Calibri"/>
          <w:color w:val="000000"/>
        </w:rPr>
        <w:t xml:space="preserve"> LO. </w:t>
      </w:r>
      <w:r w:rsidRPr="00D81E02">
        <w:rPr>
          <w:rFonts w:ascii="Calibri" w:eastAsia="Times New Roman" w:hAnsi="Calibri" w:cs="Calibri"/>
          <w:b/>
          <w:bCs/>
          <w:color w:val="0070C0"/>
        </w:rPr>
        <w:t>Mobility restrictions were associated with reductions in COVID-19 incidence early in the pandemic: evidence from a real-time evaluation in 34 countries.</w:t>
      </w:r>
      <w:r w:rsidRPr="00D81E02">
        <w:rPr>
          <w:rFonts w:ascii="Calibri" w:eastAsia="Times New Roman" w:hAnsi="Calibri" w:cs="Calibri"/>
          <w:color w:val="0070C0"/>
        </w:rPr>
        <w:t xml:space="preserve"> </w:t>
      </w:r>
      <w:proofErr w:type="spellStart"/>
      <w:r w:rsidRPr="00E8355E">
        <w:rPr>
          <w:rFonts w:ascii="Calibri" w:eastAsia="Times New Roman" w:hAnsi="Calibri" w:cs="Calibri"/>
          <w:i/>
          <w:iCs/>
          <w:color w:val="000000"/>
        </w:rPr>
        <w:t>Sci</w:t>
      </w:r>
      <w:proofErr w:type="spellEnd"/>
      <w:r w:rsidRPr="00E8355E">
        <w:rPr>
          <w:rFonts w:ascii="Calibri" w:eastAsia="Times New Roman" w:hAnsi="Calibri" w:cs="Calibri"/>
          <w:i/>
          <w:iCs/>
          <w:color w:val="000000"/>
        </w:rPr>
        <w:t xml:space="preserve"> Rep</w:t>
      </w:r>
      <w:r w:rsidRPr="00E8355E">
        <w:rPr>
          <w:rFonts w:ascii="Calibri" w:eastAsia="Times New Roman" w:hAnsi="Calibri" w:cs="Calibri"/>
          <w:color w:val="000000"/>
        </w:rPr>
        <w:t>. 2021 Jul 2;11(1):13717.</w:t>
      </w:r>
      <w:r w:rsidRPr="002E5FC9">
        <w:t xml:space="preserve"> </w:t>
      </w:r>
    </w:p>
    <w:p w14:paraId="4ADDBCCB" w14:textId="77777777" w:rsidR="00B27AA1" w:rsidRDefault="00B27AA1" w:rsidP="00B27AA1">
      <w:pPr>
        <w:spacing w:after="0" w:line="240" w:lineRule="auto"/>
      </w:pPr>
    </w:p>
    <w:p w14:paraId="37A0945C" w14:textId="4169A843" w:rsidR="00B27AA1" w:rsidRDefault="00B27AA1" w:rsidP="00B27AA1">
      <w:pPr>
        <w:spacing w:after="0" w:line="240" w:lineRule="auto"/>
      </w:pPr>
      <w:r>
        <w:t xml:space="preserve">* </w:t>
      </w:r>
      <w:r w:rsidRPr="007207B1">
        <w:t xml:space="preserve">Liang M, Gao L, Cheng C, Zhou Q, </w:t>
      </w:r>
      <w:proofErr w:type="spellStart"/>
      <w:r w:rsidRPr="007207B1">
        <w:t>Uy</w:t>
      </w:r>
      <w:proofErr w:type="spellEnd"/>
      <w:r w:rsidRPr="007207B1">
        <w:t xml:space="preserve"> JP, </w:t>
      </w:r>
      <w:proofErr w:type="spellStart"/>
      <w:r w:rsidRPr="007207B1">
        <w:t>Heiner</w:t>
      </w:r>
      <w:proofErr w:type="spellEnd"/>
      <w:r w:rsidRPr="007207B1">
        <w:t xml:space="preserve"> K, Sun C. </w:t>
      </w:r>
      <w:r w:rsidRPr="00D81E02">
        <w:rPr>
          <w:b/>
          <w:bCs/>
          <w:color w:val="0070C0"/>
        </w:rPr>
        <w:t>Efficacy of face mask in preventing respiratory virus transmission: A systematic review and meta-analysis.</w:t>
      </w:r>
      <w:r w:rsidRPr="00D81E02">
        <w:rPr>
          <w:color w:val="0070C0"/>
        </w:rPr>
        <w:t xml:space="preserve"> </w:t>
      </w:r>
      <w:r w:rsidRPr="00D81E02">
        <w:rPr>
          <w:i/>
          <w:iCs/>
        </w:rPr>
        <w:t>Travel Med Infect Dis</w:t>
      </w:r>
      <w:r w:rsidRPr="007207B1">
        <w:t>. 2020 Jul-</w:t>
      </w:r>
      <w:proofErr w:type="gramStart"/>
      <w:r w:rsidRPr="007207B1">
        <w:t>Aug;36:101751</w:t>
      </w:r>
      <w:proofErr w:type="gramEnd"/>
      <w:r w:rsidRPr="007207B1">
        <w:t>.</w:t>
      </w:r>
    </w:p>
    <w:p w14:paraId="0D68F194" w14:textId="77777777" w:rsidR="00F7658E" w:rsidRDefault="00F7658E" w:rsidP="00B27AA1">
      <w:pPr>
        <w:spacing w:after="0" w:line="240" w:lineRule="auto"/>
      </w:pPr>
    </w:p>
    <w:p w14:paraId="60E680E6" w14:textId="05EBD96A" w:rsidR="00BE0B5C" w:rsidRDefault="00BE0B5C" w:rsidP="00B27AA1">
      <w:pPr>
        <w:spacing w:after="0" w:line="240" w:lineRule="auto"/>
      </w:pPr>
    </w:p>
    <w:p w14:paraId="0EC64D99" w14:textId="496AF842" w:rsidR="00BE0B5C" w:rsidRPr="00D81E02" w:rsidRDefault="00BE0B5C" w:rsidP="00BE0B5C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D81E02">
        <w:rPr>
          <w:rFonts w:ascii="Calibri" w:eastAsia="Times New Roman" w:hAnsi="Calibri" w:cs="Calibri"/>
          <w:b/>
          <w:bCs/>
          <w:color w:val="000000"/>
          <w:u w:val="single"/>
        </w:rPr>
        <w:t xml:space="preserve">Advanced essentials of medicine and public health to revisit COVID-19 response (3): vaccine </w:t>
      </w:r>
      <w:r w:rsidR="00EB13BD" w:rsidRPr="00D81E02">
        <w:rPr>
          <w:rFonts w:ascii="Calibri" w:eastAsia="Times New Roman" w:hAnsi="Calibri" w:cs="Calibri"/>
          <w:b/>
          <w:bCs/>
          <w:color w:val="000000"/>
          <w:u w:val="single"/>
        </w:rPr>
        <w:t xml:space="preserve">&amp; </w:t>
      </w:r>
      <w:r w:rsidRPr="00D81E02">
        <w:rPr>
          <w:rFonts w:ascii="Calibri" w:eastAsia="Times New Roman" w:hAnsi="Calibri" w:cs="Calibri"/>
          <w:b/>
          <w:bCs/>
          <w:color w:val="000000"/>
          <w:u w:val="single"/>
        </w:rPr>
        <w:t>medicine</w:t>
      </w:r>
    </w:p>
    <w:p w14:paraId="44007387" w14:textId="605CC879" w:rsidR="00BE0B5C" w:rsidRDefault="00BE0B5C" w:rsidP="00B27AA1">
      <w:pPr>
        <w:spacing w:after="0" w:line="240" w:lineRule="auto"/>
      </w:pPr>
    </w:p>
    <w:p w14:paraId="7373E9A2" w14:textId="2580DB05" w:rsidR="00BE0B5C" w:rsidRPr="00BE0B5C" w:rsidRDefault="00BE0B5C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</w:t>
      </w:r>
      <w:r w:rsidRPr="00BE0B5C">
        <w:t xml:space="preserve"> </w:t>
      </w:r>
      <w:r w:rsidRPr="00BE0B5C">
        <w:rPr>
          <w:rFonts w:ascii="Calibri" w:eastAsia="Times New Roman" w:hAnsi="Calibri" w:cs="Calibri"/>
          <w:color w:val="000000"/>
        </w:rPr>
        <w:t xml:space="preserve">Marc </w:t>
      </w:r>
      <w:proofErr w:type="spellStart"/>
      <w:r w:rsidRPr="00BE0B5C">
        <w:rPr>
          <w:rFonts w:ascii="Calibri" w:eastAsia="Times New Roman" w:hAnsi="Calibri" w:cs="Calibri"/>
          <w:color w:val="000000"/>
        </w:rPr>
        <w:t>Chadeau-Hyam</w:t>
      </w:r>
      <w:proofErr w:type="spellEnd"/>
      <w:r w:rsidRPr="00BE0B5C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BE0B5C">
        <w:rPr>
          <w:rFonts w:ascii="Calibri" w:eastAsia="Times New Roman" w:hAnsi="Calibri" w:cs="Calibri"/>
          <w:color w:val="000000"/>
        </w:rPr>
        <w:t>Haowei</w:t>
      </w:r>
      <w:proofErr w:type="spellEnd"/>
      <w:r w:rsidRPr="00BE0B5C">
        <w:rPr>
          <w:rFonts w:ascii="Calibri" w:eastAsia="Times New Roman" w:hAnsi="Calibri" w:cs="Calibri"/>
          <w:color w:val="000000"/>
        </w:rPr>
        <w:t xml:space="preserve"> Wang, Oliver Eales, David Haw, Barbara </w:t>
      </w:r>
      <w:proofErr w:type="spellStart"/>
      <w:r w:rsidRPr="00BE0B5C">
        <w:rPr>
          <w:rFonts w:ascii="Calibri" w:eastAsia="Times New Roman" w:hAnsi="Calibri" w:cs="Calibri"/>
          <w:color w:val="000000"/>
        </w:rPr>
        <w:t>Bodinier</w:t>
      </w:r>
      <w:proofErr w:type="spellEnd"/>
      <w:r w:rsidRPr="00BE0B5C">
        <w:rPr>
          <w:rFonts w:ascii="Calibri" w:eastAsia="Times New Roman" w:hAnsi="Calibri" w:cs="Calibri"/>
          <w:color w:val="000000"/>
        </w:rPr>
        <w:t>, Matthew Whitaker, Caroline E Walters, Kylie E C Ainslie,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E0B5C">
        <w:rPr>
          <w:rFonts w:ascii="Calibri" w:eastAsia="Times New Roman" w:hAnsi="Calibri" w:cs="Calibri"/>
          <w:color w:val="000000"/>
        </w:rPr>
        <w:t xml:space="preserve">Christina Atchison, Claudio </w:t>
      </w:r>
      <w:proofErr w:type="spellStart"/>
      <w:r w:rsidRPr="00BE0B5C">
        <w:rPr>
          <w:rFonts w:ascii="Calibri" w:eastAsia="Times New Roman" w:hAnsi="Calibri" w:cs="Calibri"/>
          <w:color w:val="000000"/>
        </w:rPr>
        <w:t>Fronterre</w:t>
      </w:r>
      <w:proofErr w:type="spellEnd"/>
      <w:r w:rsidRPr="00BE0B5C">
        <w:rPr>
          <w:rFonts w:ascii="Calibri" w:eastAsia="Times New Roman" w:hAnsi="Calibri" w:cs="Calibri"/>
          <w:color w:val="000000"/>
        </w:rPr>
        <w:t>, Peter J Diggle, Andrew J Page, Alexander J Trotter, Deborah Ashby, Wendy Barclay, Graham Taylor,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E0B5C">
        <w:rPr>
          <w:rFonts w:ascii="Calibri" w:eastAsia="Times New Roman" w:hAnsi="Calibri" w:cs="Calibri"/>
          <w:color w:val="000000"/>
        </w:rPr>
        <w:t xml:space="preserve">Graham Cooke, Helen Ward, </w:t>
      </w:r>
      <w:proofErr w:type="spellStart"/>
      <w:r w:rsidRPr="00BE0B5C">
        <w:rPr>
          <w:rFonts w:ascii="Calibri" w:eastAsia="Times New Roman" w:hAnsi="Calibri" w:cs="Calibri"/>
          <w:color w:val="000000"/>
        </w:rPr>
        <w:t>Ara</w:t>
      </w:r>
      <w:proofErr w:type="spellEnd"/>
      <w:r w:rsidRPr="00BE0B5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BE0B5C">
        <w:rPr>
          <w:rFonts w:ascii="Calibri" w:eastAsia="Times New Roman" w:hAnsi="Calibri" w:cs="Calibri"/>
          <w:color w:val="000000"/>
        </w:rPr>
        <w:t>Darzi</w:t>
      </w:r>
      <w:proofErr w:type="spellEnd"/>
      <w:r w:rsidRPr="00BE0B5C">
        <w:rPr>
          <w:rFonts w:ascii="Calibri" w:eastAsia="Times New Roman" w:hAnsi="Calibri" w:cs="Calibri"/>
          <w:color w:val="000000"/>
        </w:rPr>
        <w:t xml:space="preserve">, Steven Riley, </w:t>
      </w:r>
      <w:proofErr w:type="spellStart"/>
      <w:r w:rsidRPr="00BE0B5C">
        <w:rPr>
          <w:rFonts w:ascii="Calibri" w:eastAsia="Times New Roman" w:hAnsi="Calibri" w:cs="Calibri"/>
          <w:color w:val="000000"/>
        </w:rPr>
        <w:t>Christl</w:t>
      </w:r>
      <w:proofErr w:type="spellEnd"/>
      <w:r w:rsidRPr="00BE0B5C">
        <w:rPr>
          <w:rFonts w:ascii="Calibri" w:eastAsia="Times New Roman" w:hAnsi="Calibri" w:cs="Calibri"/>
          <w:color w:val="000000"/>
        </w:rPr>
        <w:t xml:space="preserve"> A Donnelly†, Paul Elliott†, in collaboration with the COVID-19 Genomics UK consortium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E9744A">
        <w:rPr>
          <w:rFonts w:ascii="Calibri" w:eastAsia="Times New Roman" w:hAnsi="Calibri" w:cs="Calibri"/>
          <w:b/>
          <w:bCs/>
          <w:color w:val="0070C0"/>
        </w:rPr>
        <w:t>SARS-CoV-2 infection and vaccine effectiveness in England (REACT-1): a series of cross-sectional random community surveys</w:t>
      </w:r>
      <w:r w:rsidRPr="00E9744A">
        <w:rPr>
          <w:color w:val="0070C0"/>
        </w:rPr>
        <w:t xml:space="preserve"> </w:t>
      </w:r>
      <w:r w:rsidR="00E9744A" w:rsidRPr="00E8355E">
        <w:rPr>
          <w:rFonts w:ascii="Calibri" w:eastAsia="Times New Roman" w:hAnsi="Calibri" w:cs="Calibri"/>
          <w:i/>
          <w:iCs/>
          <w:color w:val="000000"/>
        </w:rPr>
        <w:t xml:space="preserve">Lancet </w:t>
      </w:r>
      <w:proofErr w:type="spellStart"/>
      <w:r w:rsidR="00E9744A">
        <w:rPr>
          <w:rFonts w:ascii="Calibri" w:eastAsia="Times New Roman" w:hAnsi="Calibri" w:cs="Calibri"/>
          <w:i/>
          <w:iCs/>
          <w:color w:val="000000"/>
        </w:rPr>
        <w:t>Resp</w:t>
      </w:r>
      <w:proofErr w:type="spellEnd"/>
      <w:r w:rsidR="00E9744A">
        <w:rPr>
          <w:rFonts w:ascii="Calibri" w:eastAsia="Times New Roman" w:hAnsi="Calibri" w:cs="Calibri"/>
          <w:i/>
          <w:iCs/>
          <w:color w:val="000000"/>
        </w:rPr>
        <w:t xml:space="preserve"> Med</w:t>
      </w:r>
      <w:r w:rsidR="00E9744A" w:rsidRPr="00BE0B5C">
        <w:rPr>
          <w:rFonts w:ascii="Calibri" w:eastAsia="Times New Roman" w:hAnsi="Calibri" w:cs="Calibri"/>
          <w:color w:val="000000"/>
        </w:rPr>
        <w:t xml:space="preserve"> </w:t>
      </w:r>
      <w:r w:rsidRPr="00BE0B5C">
        <w:rPr>
          <w:rFonts w:ascii="Calibri" w:eastAsia="Times New Roman" w:hAnsi="Calibri" w:cs="Calibri"/>
          <w:color w:val="000000"/>
        </w:rPr>
        <w:t>Published Online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E0B5C">
        <w:rPr>
          <w:rFonts w:ascii="Calibri" w:eastAsia="Times New Roman" w:hAnsi="Calibri" w:cs="Calibri"/>
          <w:color w:val="000000"/>
        </w:rPr>
        <w:t>January 24, 2022</w:t>
      </w:r>
    </w:p>
    <w:p w14:paraId="64B885CA" w14:textId="77777777" w:rsidR="00EB13BD" w:rsidRDefault="00F9122D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" w:history="1">
        <w:r w:rsidR="00BE0B5C" w:rsidRPr="00560A3C">
          <w:rPr>
            <w:rStyle w:val="a4"/>
            <w:rFonts w:ascii="Calibri" w:eastAsia="Times New Roman" w:hAnsi="Calibri" w:cs="Calibri"/>
          </w:rPr>
          <w:t>https://doi.org/10.1016/S2213-2600(21)00542-7</w:t>
        </w:r>
      </w:hyperlink>
      <w:r w:rsidR="00EB13BD">
        <w:rPr>
          <w:rFonts w:ascii="Calibri" w:eastAsia="Times New Roman" w:hAnsi="Calibri" w:cs="Calibri"/>
          <w:color w:val="000000"/>
        </w:rPr>
        <w:t xml:space="preserve"> </w:t>
      </w:r>
    </w:p>
    <w:p w14:paraId="6E8FBCA8" w14:textId="77777777" w:rsidR="00EB13BD" w:rsidRDefault="00EB13BD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0BD42C6" w14:textId="73B3BB1E" w:rsidR="00EB13BD" w:rsidRDefault="00EB13BD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 </w:t>
      </w:r>
      <w:r w:rsidRPr="00EB13BD">
        <w:rPr>
          <w:rFonts w:ascii="Calibri" w:eastAsia="Times New Roman" w:hAnsi="Calibri" w:cs="Calibri"/>
          <w:color w:val="000000"/>
        </w:rPr>
        <w:t xml:space="preserve">Fowlkes A, </w:t>
      </w:r>
      <w:proofErr w:type="spellStart"/>
      <w:r w:rsidRPr="00EB13BD">
        <w:rPr>
          <w:rFonts w:ascii="Calibri" w:eastAsia="Times New Roman" w:hAnsi="Calibri" w:cs="Calibri"/>
          <w:color w:val="000000"/>
        </w:rPr>
        <w:t>Gaglani</w:t>
      </w:r>
      <w:proofErr w:type="spellEnd"/>
      <w:r w:rsidRPr="00EB13BD">
        <w:rPr>
          <w:rFonts w:ascii="Calibri" w:eastAsia="Times New Roman" w:hAnsi="Calibri" w:cs="Calibri"/>
          <w:color w:val="000000"/>
        </w:rPr>
        <w:t xml:space="preserve"> M, </w:t>
      </w:r>
      <w:proofErr w:type="spellStart"/>
      <w:r w:rsidRPr="00EB13BD">
        <w:rPr>
          <w:rFonts w:ascii="Calibri" w:eastAsia="Times New Roman" w:hAnsi="Calibri" w:cs="Calibri"/>
          <w:color w:val="000000"/>
        </w:rPr>
        <w:t>Groover</w:t>
      </w:r>
      <w:proofErr w:type="spellEnd"/>
      <w:r w:rsidRPr="00EB13BD">
        <w:rPr>
          <w:rFonts w:ascii="Calibri" w:eastAsia="Times New Roman" w:hAnsi="Calibri" w:cs="Calibri"/>
          <w:color w:val="000000"/>
        </w:rPr>
        <w:t xml:space="preserve"> K, </w:t>
      </w:r>
      <w:proofErr w:type="spellStart"/>
      <w:r w:rsidRPr="00EB13BD">
        <w:rPr>
          <w:rFonts w:ascii="Calibri" w:eastAsia="Times New Roman" w:hAnsi="Calibri" w:cs="Calibri"/>
          <w:color w:val="000000"/>
        </w:rPr>
        <w:t>Thiese</w:t>
      </w:r>
      <w:proofErr w:type="spellEnd"/>
      <w:r w:rsidRPr="00EB13BD">
        <w:rPr>
          <w:rFonts w:ascii="Calibri" w:eastAsia="Times New Roman" w:hAnsi="Calibri" w:cs="Calibri"/>
          <w:color w:val="000000"/>
        </w:rPr>
        <w:t xml:space="preserve"> MS, Tyner H, </w:t>
      </w:r>
      <w:proofErr w:type="spellStart"/>
      <w:r w:rsidRPr="00EB13BD">
        <w:rPr>
          <w:rFonts w:ascii="Calibri" w:eastAsia="Times New Roman" w:hAnsi="Calibri" w:cs="Calibri"/>
          <w:color w:val="000000"/>
        </w:rPr>
        <w:t>Ellingson</w:t>
      </w:r>
      <w:proofErr w:type="spellEnd"/>
      <w:r w:rsidRPr="00EB13BD">
        <w:rPr>
          <w:rFonts w:ascii="Calibri" w:eastAsia="Times New Roman" w:hAnsi="Calibri" w:cs="Calibri"/>
          <w:color w:val="000000"/>
        </w:rPr>
        <w:t xml:space="preserve"> K; HEROES-RECOVER Cohorts. </w:t>
      </w:r>
      <w:r w:rsidRPr="00AC4FDA">
        <w:rPr>
          <w:rFonts w:ascii="Calibri" w:eastAsia="Times New Roman" w:hAnsi="Calibri" w:cs="Calibri"/>
          <w:b/>
          <w:bCs/>
          <w:color w:val="0070C0"/>
        </w:rPr>
        <w:t>Effectiveness of COVID-19 Vaccines in Preventing SARS-CoV-2 Infection Among Frontline Workers Before and During B.1.617.2 (Delta) Variant Predominance</w:t>
      </w:r>
      <w:r w:rsidRPr="00AC4FDA">
        <w:rPr>
          <w:rFonts w:ascii="Calibri" w:eastAsia="Times New Roman" w:hAnsi="Calibri" w:cs="Calibri"/>
          <w:color w:val="0070C0"/>
        </w:rPr>
        <w:t xml:space="preserve"> </w:t>
      </w:r>
      <w:r w:rsidRPr="00EB13BD">
        <w:rPr>
          <w:rFonts w:ascii="Calibri" w:eastAsia="Times New Roman" w:hAnsi="Calibri" w:cs="Calibri"/>
          <w:color w:val="000000"/>
        </w:rPr>
        <w:t xml:space="preserve">- Eight U.S. Locations, December 2020-August 2021. </w:t>
      </w:r>
      <w:r w:rsidRPr="00AC4FDA">
        <w:rPr>
          <w:rFonts w:ascii="Calibri" w:eastAsia="Times New Roman" w:hAnsi="Calibri" w:cs="Calibri"/>
          <w:i/>
          <w:iCs/>
          <w:color w:val="000000"/>
        </w:rPr>
        <w:t xml:space="preserve">MMWR </w:t>
      </w:r>
      <w:proofErr w:type="spellStart"/>
      <w:r w:rsidRPr="00AC4FDA">
        <w:rPr>
          <w:rFonts w:ascii="Calibri" w:eastAsia="Times New Roman" w:hAnsi="Calibri" w:cs="Calibri"/>
          <w:i/>
          <w:iCs/>
          <w:color w:val="000000"/>
        </w:rPr>
        <w:t>Morb</w:t>
      </w:r>
      <w:proofErr w:type="spellEnd"/>
      <w:r w:rsidRPr="00AC4FDA">
        <w:rPr>
          <w:rFonts w:ascii="Calibri" w:eastAsia="Times New Roman" w:hAnsi="Calibri" w:cs="Calibri"/>
          <w:i/>
          <w:iCs/>
          <w:color w:val="000000"/>
        </w:rPr>
        <w:t xml:space="preserve"> Mortal </w:t>
      </w:r>
      <w:proofErr w:type="spellStart"/>
      <w:r w:rsidRPr="00AC4FDA">
        <w:rPr>
          <w:rFonts w:ascii="Calibri" w:eastAsia="Times New Roman" w:hAnsi="Calibri" w:cs="Calibri"/>
          <w:i/>
          <w:iCs/>
          <w:color w:val="000000"/>
        </w:rPr>
        <w:t>Wkly</w:t>
      </w:r>
      <w:proofErr w:type="spellEnd"/>
      <w:r w:rsidRPr="00AC4FDA">
        <w:rPr>
          <w:rFonts w:ascii="Calibri" w:eastAsia="Times New Roman" w:hAnsi="Calibri" w:cs="Calibri"/>
          <w:i/>
          <w:iCs/>
          <w:color w:val="000000"/>
        </w:rPr>
        <w:t xml:space="preserve"> Rep.</w:t>
      </w:r>
      <w:r w:rsidRPr="00EB13BD">
        <w:rPr>
          <w:rFonts w:ascii="Calibri" w:eastAsia="Times New Roman" w:hAnsi="Calibri" w:cs="Calibri"/>
          <w:color w:val="000000"/>
        </w:rPr>
        <w:t xml:space="preserve"> 2021 Aug 27;70(34):1167-1169.</w:t>
      </w:r>
    </w:p>
    <w:p w14:paraId="511E5719" w14:textId="140034D3" w:rsidR="00F7658E" w:rsidRDefault="00F7658E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4B383DC" w14:textId="77777777" w:rsidR="00F7658E" w:rsidRPr="009677B9" w:rsidRDefault="00F7658E" w:rsidP="00F7658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677B9">
        <w:rPr>
          <w:rFonts w:ascii="Calibri" w:eastAsia="Times New Roman" w:hAnsi="Calibri" w:cs="Calibri"/>
          <w:color w:val="000000"/>
        </w:rPr>
        <w:t xml:space="preserve">* </w:t>
      </w:r>
      <w:r>
        <w:rPr>
          <w:rFonts w:ascii="Calibri" w:eastAsia="Times New Roman" w:hAnsi="Calibri" w:cs="Calibri"/>
          <w:color w:val="000000"/>
        </w:rPr>
        <w:t>The latest a</w:t>
      </w:r>
      <w:r w:rsidRPr="009677B9">
        <w:rPr>
          <w:rFonts w:ascii="Calibri" w:eastAsia="Times New Roman" w:hAnsi="Calibri" w:cs="Calibri"/>
          <w:color w:val="000000"/>
        </w:rPr>
        <w:t>rticles</w:t>
      </w:r>
      <w:r>
        <w:rPr>
          <w:rFonts w:ascii="Calibri" w:eastAsia="Times New Roman" w:hAnsi="Calibri" w:cs="Calibri"/>
          <w:color w:val="000000"/>
        </w:rPr>
        <w:t xml:space="preserve"> in publishing</w:t>
      </w:r>
      <w:r w:rsidRPr="009677B9">
        <w:rPr>
          <w:rFonts w:ascii="Calibri" w:eastAsia="Times New Roman" w:hAnsi="Calibri" w:cs="Calibri"/>
          <w:color w:val="000000"/>
        </w:rPr>
        <w:t xml:space="preserve"> will be posted </w:t>
      </w:r>
      <w:r>
        <w:rPr>
          <w:rFonts w:ascii="Calibri" w:eastAsia="Times New Roman" w:hAnsi="Calibri" w:cs="Calibri"/>
          <w:color w:val="000000"/>
        </w:rPr>
        <w:t xml:space="preserve">additionally </w:t>
      </w:r>
      <w:r w:rsidRPr="009677B9">
        <w:rPr>
          <w:rFonts w:ascii="Calibri" w:eastAsia="Times New Roman" w:hAnsi="Calibri" w:cs="Calibri"/>
          <w:color w:val="000000"/>
        </w:rPr>
        <w:t xml:space="preserve">by the end of </w:t>
      </w:r>
      <w:r>
        <w:rPr>
          <w:rFonts w:ascii="Calibri" w:eastAsia="Times New Roman" w:hAnsi="Calibri" w:cs="Calibri"/>
          <w:color w:val="000000"/>
        </w:rPr>
        <w:t>March</w:t>
      </w:r>
    </w:p>
    <w:p w14:paraId="6283C044" w14:textId="77777777" w:rsidR="00BE0B5C" w:rsidRDefault="00BE0B5C" w:rsidP="00B27AA1">
      <w:pPr>
        <w:spacing w:after="0" w:line="240" w:lineRule="auto"/>
      </w:pPr>
    </w:p>
    <w:p w14:paraId="574E709A" w14:textId="77777777" w:rsidR="002E5FC9" w:rsidRDefault="002E5FC9" w:rsidP="00CF58AD">
      <w:pPr>
        <w:spacing w:after="0" w:line="240" w:lineRule="auto"/>
      </w:pPr>
    </w:p>
    <w:p w14:paraId="181C8D45" w14:textId="3849B5FD" w:rsidR="002E5FC9" w:rsidRPr="00AC4FDA" w:rsidRDefault="002E5FC9" w:rsidP="002E5FC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AC4FDA">
        <w:rPr>
          <w:rFonts w:ascii="Calibri" w:eastAsia="Times New Roman" w:hAnsi="Calibri" w:cs="Calibri"/>
          <w:b/>
          <w:bCs/>
          <w:color w:val="000000"/>
          <w:u w:val="single"/>
        </w:rPr>
        <w:t>Digital technology in COVID-19 pandemic</w:t>
      </w:r>
    </w:p>
    <w:p w14:paraId="6AFDD270" w14:textId="77777777" w:rsidR="002E5FC9" w:rsidRDefault="002E5FC9" w:rsidP="00CF58AD">
      <w:pPr>
        <w:spacing w:after="0" w:line="240" w:lineRule="auto"/>
      </w:pPr>
    </w:p>
    <w:p w14:paraId="1BB42573" w14:textId="77777777" w:rsidR="00C56D1E" w:rsidRDefault="002E5FC9" w:rsidP="00C56D1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</w:t>
      </w:r>
      <w:proofErr w:type="spellStart"/>
      <w:r w:rsidRPr="002E5FC9">
        <w:rPr>
          <w:rFonts w:ascii="Calibri" w:eastAsia="Times New Roman" w:hAnsi="Calibri" w:cs="Calibri"/>
          <w:color w:val="000000"/>
        </w:rPr>
        <w:t>Mbunge</w:t>
      </w:r>
      <w:proofErr w:type="spellEnd"/>
      <w:r w:rsidRPr="002E5FC9">
        <w:rPr>
          <w:rFonts w:ascii="Calibri" w:eastAsia="Times New Roman" w:hAnsi="Calibri" w:cs="Calibri"/>
          <w:color w:val="000000"/>
        </w:rPr>
        <w:t xml:space="preserve"> E, </w:t>
      </w:r>
      <w:proofErr w:type="spellStart"/>
      <w:r w:rsidRPr="002E5FC9">
        <w:rPr>
          <w:rFonts w:ascii="Calibri" w:eastAsia="Times New Roman" w:hAnsi="Calibri" w:cs="Calibri"/>
          <w:color w:val="000000"/>
        </w:rPr>
        <w:t>Akinnuwesi</w:t>
      </w:r>
      <w:proofErr w:type="spellEnd"/>
      <w:r w:rsidRPr="002E5FC9">
        <w:rPr>
          <w:rFonts w:ascii="Calibri" w:eastAsia="Times New Roman" w:hAnsi="Calibri" w:cs="Calibri"/>
          <w:color w:val="000000"/>
        </w:rPr>
        <w:t xml:space="preserve"> B, </w:t>
      </w:r>
      <w:proofErr w:type="spellStart"/>
      <w:r w:rsidRPr="002E5FC9">
        <w:rPr>
          <w:rFonts w:ascii="Calibri" w:eastAsia="Times New Roman" w:hAnsi="Calibri" w:cs="Calibri"/>
          <w:color w:val="000000"/>
        </w:rPr>
        <w:t>Fashoto</w:t>
      </w:r>
      <w:proofErr w:type="spellEnd"/>
      <w:r w:rsidRPr="002E5FC9">
        <w:rPr>
          <w:rFonts w:ascii="Calibri" w:eastAsia="Times New Roman" w:hAnsi="Calibri" w:cs="Calibri"/>
          <w:color w:val="000000"/>
        </w:rPr>
        <w:t xml:space="preserve"> SG, </w:t>
      </w:r>
      <w:proofErr w:type="spellStart"/>
      <w:r w:rsidRPr="002E5FC9">
        <w:rPr>
          <w:rFonts w:ascii="Calibri" w:eastAsia="Times New Roman" w:hAnsi="Calibri" w:cs="Calibri"/>
          <w:color w:val="000000"/>
        </w:rPr>
        <w:t>Metfula</w:t>
      </w:r>
      <w:proofErr w:type="spellEnd"/>
      <w:r w:rsidRPr="002E5FC9">
        <w:rPr>
          <w:rFonts w:ascii="Calibri" w:eastAsia="Times New Roman" w:hAnsi="Calibri" w:cs="Calibri"/>
          <w:color w:val="000000"/>
        </w:rPr>
        <w:t xml:space="preserve"> AS, </w:t>
      </w:r>
      <w:proofErr w:type="spellStart"/>
      <w:r w:rsidRPr="002E5FC9">
        <w:rPr>
          <w:rFonts w:ascii="Calibri" w:eastAsia="Times New Roman" w:hAnsi="Calibri" w:cs="Calibri"/>
          <w:color w:val="000000"/>
        </w:rPr>
        <w:t>Mashwama</w:t>
      </w:r>
      <w:proofErr w:type="spellEnd"/>
      <w:r w:rsidRPr="002E5FC9">
        <w:rPr>
          <w:rFonts w:ascii="Calibri" w:eastAsia="Times New Roman" w:hAnsi="Calibri" w:cs="Calibri"/>
          <w:color w:val="000000"/>
        </w:rPr>
        <w:t xml:space="preserve"> P.</w:t>
      </w:r>
      <w:r w:rsidRPr="00AC4FDA">
        <w:rPr>
          <w:rFonts w:ascii="Calibri" w:eastAsia="Times New Roman" w:hAnsi="Calibri" w:cs="Calibri"/>
          <w:b/>
          <w:bCs/>
          <w:color w:val="0070C0"/>
        </w:rPr>
        <w:t xml:space="preserve"> A critical review of emerging technologies for tackling COVID-19 pandemic.</w:t>
      </w:r>
      <w:r w:rsidRPr="00AC4FDA">
        <w:rPr>
          <w:rFonts w:ascii="Calibri" w:eastAsia="Times New Roman" w:hAnsi="Calibri" w:cs="Calibri"/>
          <w:color w:val="0070C0"/>
        </w:rPr>
        <w:t xml:space="preserve"> </w:t>
      </w:r>
      <w:r w:rsidRPr="007207B1">
        <w:rPr>
          <w:rFonts w:ascii="Calibri" w:eastAsia="Times New Roman" w:hAnsi="Calibri" w:cs="Calibri"/>
          <w:i/>
          <w:iCs/>
          <w:color w:val="000000"/>
        </w:rPr>
        <w:t xml:space="preserve">Hum </w:t>
      </w:r>
      <w:proofErr w:type="spellStart"/>
      <w:r w:rsidRPr="007207B1">
        <w:rPr>
          <w:rFonts w:ascii="Calibri" w:eastAsia="Times New Roman" w:hAnsi="Calibri" w:cs="Calibri"/>
          <w:i/>
          <w:iCs/>
          <w:color w:val="000000"/>
        </w:rPr>
        <w:t>Behav</w:t>
      </w:r>
      <w:proofErr w:type="spellEnd"/>
      <w:r w:rsidRPr="007207B1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7207B1">
        <w:rPr>
          <w:rFonts w:ascii="Calibri" w:eastAsia="Times New Roman" w:hAnsi="Calibri" w:cs="Calibri"/>
          <w:i/>
          <w:iCs/>
          <w:color w:val="000000"/>
        </w:rPr>
        <w:t>Emerg</w:t>
      </w:r>
      <w:proofErr w:type="spellEnd"/>
      <w:r w:rsidRPr="007207B1">
        <w:rPr>
          <w:rFonts w:ascii="Calibri" w:eastAsia="Times New Roman" w:hAnsi="Calibri" w:cs="Calibri"/>
          <w:i/>
          <w:iCs/>
          <w:color w:val="000000"/>
        </w:rPr>
        <w:t xml:space="preserve"> Technol</w:t>
      </w:r>
      <w:r w:rsidRPr="002E5FC9">
        <w:rPr>
          <w:rFonts w:ascii="Calibri" w:eastAsia="Times New Roman" w:hAnsi="Calibri" w:cs="Calibri"/>
          <w:color w:val="000000"/>
        </w:rPr>
        <w:t>. 2020 Dec 1:10.1002/hbe2.237.</w:t>
      </w:r>
      <w:r w:rsidR="0025283E">
        <w:rPr>
          <w:rFonts w:ascii="Calibri" w:eastAsia="Times New Roman" w:hAnsi="Calibri" w:cs="Calibri"/>
          <w:color w:val="000000"/>
        </w:rPr>
        <w:t xml:space="preserve"> </w:t>
      </w:r>
    </w:p>
    <w:p w14:paraId="44010EF4" w14:textId="77777777" w:rsidR="00C56D1E" w:rsidRDefault="00C56D1E" w:rsidP="00C56D1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7BDF7C9" w14:textId="0983F606" w:rsidR="00C56D1E" w:rsidRPr="009677B9" w:rsidRDefault="00C56D1E" w:rsidP="00C56D1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677B9">
        <w:rPr>
          <w:rFonts w:ascii="Calibri" w:eastAsia="Times New Roman" w:hAnsi="Calibri" w:cs="Calibri"/>
          <w:color w:val="000000"/>
        </w:rPr>
        <w:t xml:space="preserve">* </w:t>
      </w:r>
      <w:r>
        <w:rPr>
          <w:rFonts w:ascii="Calibri" w:eastAsia="Times New Roman" w:hAnsi="Calibri" w:cs="Calibri"/>
          <w:color w:val="000000"/>
        </w:rPr>
        <w:t>The latest a</w:t>
      </w:r>
      <w:r w:rsidRPr="009677B9">
        <w:rPr>
          <w:rFonts w:ascii="Calibri" w:eastAsia="Times New Roman" w:hAnsi="Calibri" w:cs="Calibri"/>
          <w:color w:val="000000"/>
        </w:rPr>
        <w:t>rticles</w:t>
      </w:r>
      <w:r>
        <w:rPr>
          <w:rFonts w:ascii="Calibri" w:eastAsia="Times New Roman" w:hAnsi="Calibri" w:cs="Calibri"/>
          <w:color w:val="000000"/>
        </w:rPr>
        <w:t xml:space="preserve"> in publishing</w:t>
      </w:r>
      <w:r w:rsidRPr="009677B9">
        <w:rPr>
          <w:rFonts w:ascii="Calibri" w:eastAsia="Times New Roman" w:hAnsi="Calibri" w:cs="Calibri"/>
          <w:color w:val="000000"/>
        </w:rPr>
        <w:t xml:space="preserve"> will be posted </w:t>
      </w:r>
      <w:r w:rsidR="00634CFF">
        <w:rPr>
          <w:rFonts w:ascii="Calibri" w:eastAsia="Times New Roman" w:hAnsi="Calibri" w:cs="Calibri"/>
          <w:color w:val="000000"/>
        </w:rPr>
        <w:t xml:space="preserve">additionally </w:t>
      </w:r>
      <w:r w:rsidRPr="009677B9">
        <w:rPr>
          <w:rFonts w:ascii="Calibri" w:eastAsia="Times New Roman" w:hAnsi="Calibri" w:cs="Calibri"/>
          <w:color w:val="000000"/>
        </w:rPr>
        <w:t xml:space="preserve">by the end of </w:t>
      </w:r>
      <w:r>
        <w:rPr>
          <w:rFonts w:ascii="Calibri" w:eastAsia="Times New Roman" w:hAnsi="Calibri" w:cs="Calibri"/>
          <w:color w:val="000000"/>
        </w:rPr>
        <w:t>March</w:t>
      </w:r>
    </w:p>
    <w:p w14:paraId="469CE754" w14:textId="7DD7D86C" w:rsidR="0025283E" w:rsidRDefault="0025283E" w:rsidP="0025283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28C241A" w14:textId="3551E019" w:rsidR="00F5211E" w:rsidRDefault="00F5211E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E573F45" w14:textId="26ED774D" w:rsidR="00370AC4" w:rsidRPr="00AC4FDA" w:rsidRDefault="00F5211E" w:rsidP="00370AC4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AC4FDA">
        <w:rPr>
          <w:rFonts w:ascii="Calibri" w:eastAsia="Times New Roman" w:hAnsi="Calibri" w:cs="Calibri"/>
          <w:b/>
          <w:bCs/>
          <w:color w:val="000000"/>
          <w:u w:val="single"/>
        </w:rPr>
        <w:t>Typology in national responses in different countries: comparative revie</w:t>
      </w:r>
      <w:r w:rsidR="00370AC4" w:rsidRPr="00AC4FDA">
        <w:rPr>
          <w:rFonts w:ascii="Calibri" w:eastAsia="Times New Roman" w:hAnsi="Calibri" w:cs="Calibri"/>
          <w:b/>
          <w:bCs/>
          <w:color w:val="000000"/>
          <w:u w:val="single"/>
        </w:rPr>
        <w:t xml:space="preserve">w </w:t>
      </w:r>
    </w:p>
    <w:p w14:paraId="7D3B613B" w14:textId="77777777" w:rsidR="00352429" w:rsidRDefault="00352429" w:rsidP="00352429"/>
    <w:p w14:paraId="66A7608B" w14:textId="1B7A92EF" w:rsidR="008132A7" w:rsidRDefault="00352429" w:rsidP="00352429">
      <w:r>
        <w:t>*</w:t>
      </w:r>
      <w:r w:rsidRPr="00AA4A5A">
        <w:t xml:space="preserve"> Haldane V, De Foo C, </w:t>
      </w:r>
      <w:proofErr w:type="spellStart"/>
      <w:r w:rsidRPr="00AA4A5A">
        <w:t>Abdalla</w:t>
      </w:r>
      <w:proofErr w:type="spellEnd"/>
      <w:r w:rsidRPr="00AA4A5A">
        <w:t xml:space="preserve"> SM, Jung AS, Tan M, Wu S, Chua A, </w:t>
      </w:r>
      <w:proofErr w:type="spellStart"/>
      <w:r w:rsidRPr="00AA4A5A">
        <w:t>Verma</w:t>
      </w:r>
      <w:proofErr w:type="spellEnd"/>
      <w:r w:rsidRPr="00AA4A5A">
        <w:t xml:space="preserve"> M, Shrestha P, Singh S, Perez T, Tan SM, </w:t>
      </w:r>
      <w:proofErr w:type="spellStart"/>
      <w:r w:rsidRPr="00AA4A5A">
        <w:t>Bartos</w:t>
      </w:r>
      <w:proofErr w:type="spellEnd"/>
      <w:r w:rsidRPr="00AA4A5A">
        <w:t xml:space="preserve"> M, Mabuchi S, Bonk M, </w:t>
      </w:r>
      <w:proofErr w:type="spellStart"/>
      <w:r w:rsidRPr="00AA4A5A">
        <w:t>McNab</w:t>
      </w:r>
      <w:proofErr w:type="spellEnd"/>
      <w:r w:rsidRPr="00AA4A5A">
        <w:t xml:space="preserve"> C, Werner GK, Panjabi R, </w:t>
      </w:r>
      <w:proofErr w:type="spellStart"/>
      <w:r w:rsidRPr="00AA4A5A">
        <w:t>Nordström</w:t>
      </w:r>
      <w:proofErr w:type="spellEnd"/>
      <w:r w:rsidRPr="00AA4A5A">
        <w:t xml:space="preserve"> A, </w:t>
      </w:r>
      <w:proofErr w:type="spellStart"/>
      <w:r w:rsidRPr="00AA4A5A">
        <w:t>Legido</w:t>
      </w:r>
      <w:proofErr w:type="spellEnd"/>
      <w:r w:rsidRPr="00AA4A5A">
        <w:t xml:space="preserve">-Quigley H. </w:t>
      </w:r>
      <w:r w:rsidRPr="00AB6056">
        <w:rPr>
          <w:b/>
          <w:bCs/>
          <w:color w:val="0070C0"/>
        </w:rPr>
        <w:t>Health systems resilience in managing the COVID-19 pandemic: lessons from 28 countries</w:t>
      </w:r>
      <w:r w:rsidRPr="008132A7">
        <w:rPr>
          <w:color w:val="0070C0"/>
        </w:rPr>
        <w:t xml:space="preserve">. </w:t>
      </w:r>
      <w:r w:rsidRPr="00352429">
        <w:rPr>
          <w:i/>
          <w:iCs/>
        </w:rPr>
        <w:t>Nat</w:t>
      </w:r>
      <w:r w:rsidR="008132A7">
        <w:rPr>
          <w:i/>
          <w:iCs/>
        </w:rPr>
        <w:t>ure-</w:t>
      </w:r>
      <w:r w:rsidRPr="00352429">
        <w:rPr>
          <w:i/>
          <w:iCs/>
        </w:rPr>
        <w:t xml:space="preserve"> Med</w:t>
      </w:r>
      <w:r w:rsidR="008132A7">
        <w:rPr>
          <w:i/>
          <w:iCs/>
        </w:rPr>
        <w:t>icine</w:t>
      </w:r>
      <w:r w:rsidRPr="00AA4A5A">
        <w:t>. 2021 Jun;27(6):964-980.</w:t>
      </w:r>
      <w:r w:rsidRPr="00D94161">
        <w:t xml:space="preserve"> </w:t>
      </w:r>
      <w:r>
        <w:t xml:space="preserve"> (</w:t>
      </w:r>
      <w:r w:rsidR="00AE4B0A">
        <w:t xml:space="preserve">cf. </w:t>
      </w:r>
      <w:r w:rsidR="00A2689F">
        <w:t>Re-visiting the s</w:t>
      </w:r>
      <w:r>
        <w:t>ame article of the required article for 2</w:t>
      </w:r>
      <w:r w:rsidRPr="00352429">
        <w:rPr>
          <w:vertAlign w:val="superscript"/>
        </w:rPr>
        <w:t>nd</w:t>
      </w:r>
      <w:r>
        <w:t xml:space="preserve"> week) </w:t>
      </w:r>
    </w:p>
    <w:p w14:paraId="7F23F9E6" w14:textId="08DA1BCA" w:rsidR="002635FB" w:rsidRDefault="008132A7" w:rsidP="00352429">
      <w:r>
        <w:t xml:space="preserve">* </w:t>
      </w:r>
      <w:r w:rsidRPr="008132A7">
        <w:t xml:space="preserve">Lewis, </w:t>
      </w:r>
      <w:proofErr w:type="spellStart"/>
      <w:r w:rsidRPr="008132A7">
        <w:t>Dyani</w:t>
      </w:r>
      <w:proofErr w:type="spellEnd"/>
      <w:r w:rsidRPr="008132A7">
        <w:t xml:space="preserve">. </w:t>
      </w:r>
      <w:r w:rsidRPr="00AB6056">
        <w:rPr>
          <w:b/>
          <w:bCs/>
          <w:color w:val="0070C0"/>
        </w:rPr>
        <w:t>Why many countries failed at COVID contact-tracing -- but some got it right.</w:t>
      </w:r>
      <w:r w:rsidR="00AB6056" w:rsidRPr="00AB6056">
        <w:rPr>
          <w:color w:val="0070C0"/>
        </w:rPr>
        <w:t xml:space="preserve"> </w:t>
      </w:r>
      <w:r w:rsidRPr="008132A7">
        <w:rPr>
          <w:i/>
          <w:iCs/>
        </w:rPr>
        <w:t>Nature</w:t>
      </w:r>
      <w:r w:rsidRPr="008132A7">
        <w:t>, vol. 588, no. 7838, 17 Dec. 2020, pp. 384+. Gale OneFile: Health and Medicine</w:t>
      </w:r>
    </w:p>
    <w:p w14:paraId="2E2E2078" w14:textId="77777777" w:rsidR="00352429" w:rsidRPr="00352429" w:rsidRDefault="00352429" w:rsidP="0035242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CD394F0" w14:textId="77473D58" w:rsidR="00370AC4" w:rsidRPr="00AE4B0A" w:rsidRDefault="00F5211E" w:rsidP="00F5211E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AE4B0A">
        <w:rPr>
          <w:rFonts w:ascii="Calibri" w:eastAsia="Times New Roman" w:hAnsi="Calibri" w:cs="Calibri"/>
          <w:b/>
          <w:bCs/>
          <w:color w:val="000000"/>
          <w:u w:val="single"/>
        </w:rPr>
        <w:t>Better practices in COVID-19 national responses</w:t>
      </w:r>
    </w:p>
    <w:p w14:paraId="3097DFFD" w14:textId="77777777" w:rsidR="00370AC4" w:rsidRDefault="00370AC4" w:rsidP="00370AC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E2DB253" w14:textId="7EBE51DD" w:rsidR="00F5211E" w:rsidRDefault="00F2576F" w:rsidP="00370AC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</w:t>
      </w:r>
      <w:r w:rsidRPr="00F2576F">
        <w:t xml:space="preserve"> </w:t>
      </w:r>
      <w:r w:rsidRPr="00F2576F">
        <w:rPr>
          <w:rFonts w:ascii="Calibri" w:eastAsia="Times New Roman" w:hAnsi="Calibri" w:cs="Calibri"/>
          <w:color w:val="000000"/>
        </w:rPr>
        <w:t xml:space="preserve">Jefferies S, French N, </w:t>
      </w:r>
      <w:proofErr w:type="spellStart"/>
      <w:r w:rsidRPr="00F2576F">
        <w:rPr>
          <w:rFonts w:ascii="Calibri" w:eastAsia="Times New Roman" w:hAnsi="Calibri" w:cs="Calibri"/>
          <w:color w:val="000000"/>
        </w:rPr>
        <w:t>Gilkison</w:t>
      </w:r>
      <w:proofErr w:type="spellEnd"/>
      <w:r w:rsidRPr="00F2576F">
        <w:rPr>
          <w:rFonts w:ascii="Calibri" w:eastAsia="Times New Roman" w:hAnsi="Calibri" w:cs="Calibri"/>
          <w:color w:val="000000"/>
        </w:rPr>
        <w:t xml:space="preserve"> C, Graham G, Hope V, Marshall J, </w:t>
      </w:r>
      <w:proofErr w:type="spellStart"/>
      <w:r w:rsidRPr="00F2576F">
        <w:rPr>
          <w:rFonts w:ascii="Calibri" w:eastAsia="Times New Roman" w:hAnsi="Calibri" w:cs="Calibri"/>
          <w:color w:val="000000"/>
        </w:rPr>
        <w:t>McElnay</w:t>
      </w:r>
      <w:proofErr w:type="spellEnd"/>
      <w:r w:rsidRPr="00F2576F">
        <w:rPr>
          <w:rFonts w:ascii="Calibri" w:eastAsia="Times New Roman" w:hAnsi="Calibri" w:cs="Calibri"/>
          <w:color w:val="000000"/>
        </w:rPr>
        <w:t xml:space="preserve"> C, McNeill A, </w:t>
      </w:r>
      <w:proofErr w:type="spellStart"/>
      <w:r w:rsidRPr="00F2576F">
        <w:rPr>
          <w:rFonts w:ascii="Calibri" w:eastAsia="Times New Roman" w:hAnsi="Calibri" w:cs="Calibri"/>
          <w:color w:val="000000"/>
        </w:rPr>
        <w:t>Muellner</w:t>
      </w:r>
      <w:proofErr w:type="spellEnd"/>
      <w:r w:rsidRPr="00F2576F">
        <w:rPr>
          <w:rFonts w:ascii="Calibri" w:eastAsia="Times New Roman" w:hAnsi="Calibri" w:cs="Calibri"/>
          <w:color w:val="000000"/>
        </w:rPr>
        <w:t xml:space="preserve"> P, Paine S, Prasad N, Scott J, Sherwood J, Yang L, Priest P. </w:t>
      </w:r>
      <w:r w:rsidRPr="00F2576F">
        <w:rPr>
          <w:rFonts w:ascii="Calibri" w:eastAsia="Times New Roman" w:hAnsi="Calibri" w:cs="Calibri"/>
          <w:b/>
          <w:bCs/>
          <w:color w:val="0070C0"/>
        </w:rPr>
        <w:t>COVID-19 in New Zealand and the impact of the national response: a descriptive epidemiological study</w:t>
      </w:r>
      <w:r w:rsidRPr="00F2576F">
        <w:rPr>
          <w:rFonts w:ascii="Calibri" w:eastAsia="Times New Roman" w:hAnsi="Calibri" w:cs="Calibri"/>
          <w:color w:val="000000"/>
        </w:rPr>
        <w:t xml:space="preserve">. </w:t>
      </w:r>
      <w:r w:rsidRPr="00F2576F">
        <w:rPr>
          <w:rFonts w:ascii="Calibri" w:eastAsia="Times New Roman" w:hAnsi="Calibri" w:cs="Calibri"/>
          <w:i/>
          <w:iCs/>
          <w:color w:val="000000"/>
        </w:rPr>
        <w:t>Lancet Public Health</w:t>
      </w:r>
      <w:r w:rsidRPr="00F2576F">
        <w:rPr>
          <w:rFonts w:ascii="Calibri" w:eastAsia="Times New Roman" w:hAnsi="Calibri" w:cs="Calibri"/>
          <w:color w:val="000000"/>
        </w:rPr>
        <w:t>. 2020 Nov;5(11</w:t>
      </w:r>
      <w:proofErr w:type="gramStart"/>
      <w:r w:rsidRPr="00F2576F">
        <w:rPr>
          <w:rFonts w:ascii="Calibri" w:eastAsia="Times New Roman" w:hAnsi="Calibri" w:cs="Calibri"/>
          <w:color w:val="000000"/>
        </w:rPr>
        <w:t>):e</w:t>
      </w:r>
      <w:proofErr w:type="gramEnd"/>
      <w:r w:rsidRPr="00F2576F">
        <w:rPr>
          <w:rFonts w:ascii="Calibri" w:eastAsia="Times New Roman" w:hAnsi="Calibri" w:cs="Calibri"/>
          <w:color w:val="000000"/>
        </w:rPr>
        <w:t>612-e623.</w:t>
      </w:r>
    </w:p>
    <w:p w14:paraId="17769EC5" w14:textId="77777777" w:rsidR="002635FB" w:rsidRDefault="002635FB" w:rsidP="00370AC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28706EB" w14:textId="7EC0E812" w:rsidR="002635FB" w:rsidRDefault="002635FB" w:rsidP="002635FB">
      <w:r>
        <w:t xml:space="preserve">* </w:t>
      </w:r>
      <w:r w:rsidRPr="002635FB">
        <w:t xml:space="preserve">Oh J, Lee JK, Schwarz D, </w:t>
      </w:r>
      <w:proofErr w:type="spellStart"/>
      <w:r w:rsidRPr="002635FB">
        <w:t>Ratcliffe</w:t>
      </w:r>
      <w:proofErr w:type="spellEnd"/>
      <w:r w:rsidRPr="002635FB">
        <w:t xml:space="preserve"> HL, </w:t>
      </w:r>
      <w:proofErr w:type="spellStart"/>
      <w:r w:rsidRPr="002635FB">
        <w:t>Markuns</w:t>
      </w:r>
      <w:proofErr w:type="spellEnd"/>
      <w:r w:rsidRPr="002635FB">
        <w:t xml:space="preserve"> JF, Hirschhorn LR. </w:t>
      </w:r>
      <w:r w:rsidRPr="00AE4B0A">
        <w:rPr>
          <w:b/>
          <w:bCs/>
          <w:color w:val="0070C0"/>
        </w:rPr>
        <w:t>National Response to COVID-19 in the Republic of Korea and Lessons Learned for Other Countries.</w:t>
      </w:r>
      <w:r w:rsidRPr="002635FB">
        <w:t xml:space="preserve"> </w:t>
      </w:r>
      <w:r w:rsidRPr="002635FB">
        <w:rPr>
          <w:i/>
          <w:iCs/>
        </w:rPr>
        <w:t xml:space="preserve">Health </w:t>
      </w:r>
      <w:proofErr w:type="spellStart"/>
      <w:r w:rsidRPr="002635FB">
        <w:rPr>
          <w:i/>
          <w:iCs/>
        </w:rPr>
        <w:t>Syst</w:t>
      </w:r>
      <w:proofErr w:type="spellEnd"/>
      <w:r w:rsidRPr="002635FB">
        <w:rPr>
          <w:i/>
          <w:iCs/>
        </w:rPr>
        <w:t xml:space="preserve"> Reform</w:t>
      </w:r>
      <w:r w:rsidRPr="002635FB">
        <w:t>. 2020 Jan 1;6(1</w:t>
      </w:r>
      <w:proofErr w:type="gramStart"/>
      <w:r w:rsidRPr="002635FB">
        <w:t>):e</w:t>
      </w:r>
      <w:proofErr w:type="gramEnd"/>
      <w:r w:rsidRPr="002635FB">
        <w:t>1753464</w:t>
      </w:r>
    </w:p>
    <w:p w14:paraId="79505F6E" w14:textId="77777777" w:rsidR="00F2576F" w:rsidRDefault="00F2576F" w:rsidP="00F2576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70AC4">
        <w:rPr>
          <w:rFonts w:ascii="Calibri" w:eastAsia="Times New Roman" w:hAnsi="Calibri" w:cs="Calibri"/>
          <w:color w:val="000000"/>
        </w:rPr>
        <w:t xml:space="preserve">*De Foo C, </w:t>
      </w:r>
      <w:proofErr w:type="spellStart"/>
      <w:r w:rsidRPr="00370AC4">
        <w:rPr>
          <w:rFonts w:ascii="Calibri" w:eastAsia="Times New Roman" w:hAnsi="Calibri" w:cs="Calibri"/>
          <w:color w:val="000000"/>
        </w:rPr>
        <w:t>Grépin</w:t>
      </w:r>
      <w:proofErr w:type="spellEnd"/>
      <w:r w:rsidRPr="00370AC4">
        <w:rPr>
          <w:rFonts w:ascii="Calibri" w:eastAsia="Times New Roman" w:hAnsi="Calibri" w:cs="Calibri"/>
          <w:color w:val="000000"/>
        </w:rPr>
        <w:t xml:space="preserve"> KA, Cook AR, Hsu LY, </w:t>
      </w:r>
      <w:proofErr w:type="spellStart"/>
      <w:r w:rsidRPr="00370AC4">
        <w:rPr>
          <w:rFonts w:ascii="Calibri" w:eastAsia="Times New Roman" w:hAnsi="Calibri" w:cs="Calibri"/>
          <w:color w:val="000000"/>
        </w:rPr>
        <w:t>Bartos</w:t>
      </w:r>
      <w:proofErr w:type="spellEnd"/>
      <w:r w:rsidRPr="00370AC4">
        <w:rPr>
          <w:rFonts w:ascii="Calibri" w:eastAsia="Times New Roman" w:hAnsi="Calibri" w:cs="Calibri"/>
          <w:color w:val="000000"/>
        </w:rPr>
        <w:t xml:space="preserve"> M, Singh S, </w:t>
      </w:r>
      <w:proofErr w:type="spellStart"/>
      <w:r w:rsidRPr="00370AC4">
        <w:rPr>
          <w:rFonts w:ascii="Calibri" w:eastAsia="Times New Roman" w:hAnsi="Calibri" w:cs="Calibri"/>
          <w:color w:val="000000"/>
        </w:rPr>
        <w:t>Asgari</w:t>
      </w:r>
      <w:proofErr w:type="spellEnd"/>
      <w:r w:rsidRPr="00370AC4">
        <w:rPr>
          <w:rFonts w:ascii="Calibri" w:eastAsia="Times New Roman" w:hAnsi="Calibri" w:cs="Calibri"/>
          <w:color w:val="000000"/>
        </w:rPr>
        <w:t xml:space="preserve"> N, </w:t>
      </w:r>
      <w:proofErr w:type="spellStart"/>
      <w:r w:rsidRPr="00370AC4">
        <w:rPr>
          <w:rFonts w:ascii="Calibri" w:eastAsia="Times New Roman" w:hAnsi="Calibri" w:cs="Calibri"/>
          <w:color w:val="000000"/>
        </w:rPr>
        <w:t>Teo</w:t>
      </w:r>
      <w:proofErr w:type="spellEnd"/>
      <w:r w:rsidRPr="00370AC4">
        <w:rPr>
          <w:rFonts w:ascii="Calibri" w:eastAsia="Times New Roman" w:hAnsi="Calibri" w:cs="Calibri"/>
          <w:color w:val="000000"/>
        </w:rPr>
        <w:t xml:space="preserve"> YY, </w:t>
      </w:r>
      <w:proofErr w:type="spellStart"/>
      <w:r w:rsidRPr="00370AC4">
        <w:rPr>
          <w:rFonts w:ascii="Calibri" w:eastAsia="Times New Roman" w:hAnsi="Calibri" w:cs="Calibri"/>
          <w:color w:val="000000"/>
        </w:rPr>
        <w:t>Heymann</w:t>
      </w:r>
      <w:proofErr w:type="spellEnd"/>
      <w:r w:rsidRPr="00370AC4">
        <w:rPr>
          <w:rFonts w:ascii="Calibri" w:eastAsia="Times New Roman" w:hAnsi="Calibri" w:cs="Calibri"/>
          <w:color w:val="000000"/>
        </w:rPr>
        <w:t xml:space="preserve"> DL, </w:t>
      </w:r>
      <w:proofErr w:type="spellStart"/>
      <w:r w:rsidRPr="00370AC4">
        <w:rPr>
          <w:rFonts w:ascii="Calibri" w:eastAsia="Times New Roman" w:hAnsi="Calibri" w:cs="Calibri"/>
          <w:color w:val="000000"/>
        </w:rPr>
        <w:t>Legido</w:t>
      </w:r>
      <w:proofErr w:type="spellEnd"/>
      <w:r w:rsidRPr="00370AC4">
        <w:rPr>
          <w:rFonts w:ascii="Calibri" w:eastAsia="Times New Roman" w:hAnsi="Calibri" w:cs="Calibri"/>
          <w:color w:val="000000"/>
        </w:rPr>
        <w:t xml:space="preserve">-Quigley H. </w:t>
      </w:r>
      <w:r w:rsidRPr="00AE4B0A">
        <w:rPr>
          <w:rFonts w:ascii="Calibri" w:eastAsia="Times New Roman" w:hAnsi="Calibri" w:cs="Calibri"/>
          <w:b/>
          <w:bCs/>
          <w:color w:val="0070C0"/>
        </w:rPr>
        <w:t xml:space="preserve">Navigating from SARS-CoV-2 elimination to </w:t>
      </w:r>
      <w:proofErr w:type="spellStart"/>
      <w:r w:rsidRPr="00AE4B0A">
        <w:rPr>
          <w:rFonts w:ascii="Calibri" w:eastAsia="Times New Roman" w:hAnsi="Calibri" w:cs="Calibri"/>
          <w:b/>
          <w:bCs/>
          <w:color w:val="0070C0"/>
        </w:rPr>
        <w:t>endemicity</w:t>
      </w:r>
      <w:proofErr w:type="spellEnd"/>
      <w:r w:rsidRPr="00AE4B0A">
        <w:rPr>
          <w:rFonts w:ascii="Calibri" w:eastAsia="Times New Roman" w:hAnsi="Calibri" w:cs="Calibri"/>
          <w:b/>
          <w:bCs/>
          <w:color w:val="0070C0"/>
        </w:rPr>
        <w:t xml:space="preserve"> in Australia, Hong Kong, New Zealand, and Singapore. </w:t>
      </w:r>
      <w:r w:rsidRPr="00EB652A">
        <w:rPr>
          <w:rFonts w:ascii="Calibri" w:eastAsia="Times New Roman" w:hAnsi="Calibri" w:cs="Calibri"/>
          <w:i/>
          <w:iCs/>
          <w:color w:val="000000"/>
        </w:rPr>
        <w:t>Lancet</w:t>
      </w:r>
      <w:r w:rsidRPr="00370AC4">
        <w:rPr>
          <w:rFonts w:ascii="Calibri" w:eastAsia="Times New Roman" w:hAnsi="Calibri" w:cs="Calibri"/>
          <w:color w:val="000000"/>
        </w:rPr>
        <w:t>. 2021 Oct 30;398(10311)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1CF18A39" w14:textId="77777777" w:rsidR="00F2576F" w:rsidRDefault="00F2576F" w:rsidP="002635FB"/>
    <w:p w14:paraId="7DF2467C" w14:textId="77777777" w:rsidR="002635FB" w:rsidRPr="00370AC4" w:rsidRDefault="002635FB" w:rsidP="00370AC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4FDD368" w14:textId="77777777" w:rsidR="00C963DF" w:rsidRPr="00C963DF" w:rsidRDefault="00C963DF" w:rsidP="00C963D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46750C" w14:textId="6CE6AC54" w:rsidR="00F5211E" w:rsidRPr="007928E2" w:rsidRDefault="00F5211E" w:rsidP="00F5211E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7928E2">
        <w:rPr>
          <w:rFonts w:ascii="Calibri" w:eastAsia="Times New Roman" w:hAnsi="Calibri" w:cs="Calibri"/>
          <w:b/>
          <w:bCs/>
          <w:color w:val="000000"/>
          <w:u w:val="single"/>
        </w:rPr>
        <w:t>Revisiting SDG predetermined prior to COVID pandemic when pandemic goes on</w:t>
      </w:r>
    </w:p>
    <w:p w14:paraId="686DF485" w14:textId="5373EDAB" w:rsidR="00D658BF" w:rsidRDefault="00D658BF" w:rsidP="00D658B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CCBC5B6" w14:textId="77777777" w:rsidR="00C56D1E" w:rsidRDefault="003F341F" w:rsidP="00C56D1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677B9">
        <w:rPr>
          <w:rFonts w:ascii="Calibri" w:eastAsia="Times New Roman" w:hAnsi="Calibri" w:cs="Calibri"/>
          <w:color w:val="000000"/>
        </w:rPr>
        <w:t xml:space="preserve">* </w:t>
      </w:r>
      <w:r w:rsidR="00545D89" w:rsidRPr="00545D89">
        <w:rPr>
          <w:rFonts w:ascii="Calibri" w:eastAsia="Times New Roman" w:hAnsi="Calibri" w:cs="Calibri"/>
          <w:color w:val="000000"/>
        </w:rPr>
        <w:t xml:space="preserve">Melissa Leach, Hayley MacGregor, Ian </w:t>
      </w:r>
      <w:proofErr w:type="spellStart"/>
      <w:r w:rsidR="00545D89" w:rsidRPr="00545D89">
        <w:rPr>
          <w:rFonts w:ascii="Calibri" w:eastAsia="Times New Roman" w:hAnsi="Calibri" w:cs="Calibri"/>
          <w:color w:val="000000"/>
        </w:rPr>
        <w:t>Scoones</w:t>
      </w:r>
      <w:proofErr w:type="spellEnd"/>
      <w:r w:rsidR="00545D89" w:rsidRPr="00545D89">
        <w:rPr>
          <w:rFonts w:ascii="Calibri" w:eastAsia="Times New Roman" w:hAnsi="Calibri" w:cs="Calibri"/>
          <w:color w:val="000000"/>
        </w:rPr>
        <w:t>, Annie Wilkinson,</w:t>
      </w:r>
      <w:r w:rsidR="00545D89">
        <w:rPr>
          <w:rFonts w:ascii="Calibri" w:eastAsia="Times New Roman" w:hAnsi="Calibri" w:cs="Calibri"/>
          <w:color w:val="000000"/>
        </w:rPr>
        <w:t xml:space="preserve"> </w:t>
      </w:r>
      <w:r w:rsidR="00545D89" w:rsidRPr="007928E2">
        <w:rPr>
          <w:rFonts w:ascii="Calibri" w:eastAsia="Times New Roman" w:hAnsi="Calibri" w:cs="Calibri"/>
          <w:b/>
          <w:bCs/>
          <w:color w:val="0070C0"/>
        </w:rPr>
        <w:t>Post-pandemic transformations: How and why COVID-19 requires us to rethink development</w:t>
      </w:r>
      <w:r w:rsidR="00545D89" w:rsidRPr="00545D89">
        <w:rPr>
          <w:rFonts w:ascii="Calibri" w:eastAsia="Times New Roman" w:hAnsi="Calibri" w:cs="Calibri"/>
          <w:color w:val="000000"/>
        </w:rPr>
        <w:t>,</w:t>
      </w:r>
      <w:r w:rsidR="00545D89">
        <w:rPr>
          <w:rFonts w:ascii="Calibri" w:eastAsia="Times New Roman" w:hAnsi="Calibri" w:cs="Calibri"/>
          <w:color w:val="000000"/>
        </w:rPr>
        <w:t xml:space="preserve"> </w:t>
      </w:r>
      <w:r w:rsidR="00545D89" w:rsidRPr="00545D89">
        <w:rPr>
          <w:rFonts w:ascii="Calibri" w:eastAsia="Times New Roman" w:hAnsi="Calibri" w:cs="Calibri"/>
          <w:i/>
          <w:iCs/>
          <w:color w:val="000000"/>
        </w:rPr>
        <w:t>World Development,</w:t>
      </w:r>
      <w:r w:rsidR="00545D89">
        <w:rPr>
          <w:rFonts w:ascii="Calibri" w:eastAsia="Times New Roman" w:hAnsi="Calibri" w:cs="Calibri"/>
          <w:color w:val="000000"/>
        </w:rPr>
        <w:t xml:space="preserve"> </w:t>
      </w:r>
      <w:r w:rsidR="00545D89" w:rsidRPr="00545D89">
        <w:rPr>
          <w:rFonts w:ascii="Calibri" w:eastAsia="Times New Roman" w:hAnsi="Calibri" w:cs="Calibri"/>
          <w:color w:val="000000"/>
        </w:rPr>
        <w:t>Volume 138,</w:t>
      </w:r>
      <w:r w:rsidR="00545D89">
        <w:rPr>
          <w:rFonts w:ascii="Calibri" w:eastAsia="Times New Roman" w:hAnsi="Calibri" w:cs="Calibri"/>
          <w:color w:val="000000"/>
        </w:rPr>
        <w:t xml:space="preserve"> </w:t>
      </w:r>
      <w:r w:rsidR="00545D89" w:rsidRPr="00545D89">
        <w:rPr>
          <w:rFonts w:ascii="Calibri" w:eastAsia="Times New Roman" w:hAnsi="Calibri" w:cs="Calibri"/>
          <w:color w:val="000000"/>
        </w:rPr>
        <w:t>2021,105233</w:t>
      </w:r>
      <w:r w:rsidR="00C56D1E">
        <w:rPr>
          <w:rFonts w:ascii="Calibri" w:eastAsia="Times New Roman" w:hAnsi="Calibri" w:cs="Calibri"/>
          <w:color w:val="000000"/>
        </w:rPr>
        <w:t xml:space="preserve"> </w:t>
      </w:r>
    </w:p>
    <w:p w14:paraId="728E928A" w14:textId="77777777" w:rsidR="00C56D1E" w:rsidRDefault="00C56D1E" w:rsidP="00C56D1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8B09C41" w14:textId="77777777" w:rsidR="00CF2CDE" w:rsidRDefault="00C56D1E" w:rsidP="00CF2CD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 </w:t>
      </w:r>
      <w:proofErr w:type="spellStart"/>
      <w:r w:rsidRPr="00C56D1E">
        <w:rPr>
          <w:rFonts w:ascii="Calibri" w:eastAsia="Times New Roman" w:hAnsi="Calibri" w:cs="Calibri"/>
          <w:color w:val="000000"/>
        </w:rPr>
        <w:t>Qiang</w:t>
      </w:r>
      <w:proofErr w:type="spellEnd"/>
      <w:r w:rsidRPr="00C56D1E">
        <w:rPr>
          <w:rFonts w:ascii="Calibri" w:eastAsia="Times New Roman" w:hAnsi="Calibri" w:cs="Calibri"/>
          <w:color w:val="000000"/>
        </w:rPr>
        <w:t xml:space="preserve"> Wang, </w:t>
      </w:r>
      <w:proofErr w:type="spellStart"/>
      <w:r w:rsidRPr="00C56D1E">
        <w:rPr>
          <w:rFonts w:ascii="Calibri" w:eastAsia="Times New Roman" w:hAnsi="Calibri" w:cs="Calibri"/>
          <w:color w:val="000000"/>
        </w:rPr>
        <w:t>Rui</w:t>
      </w:r>
      <w:proofErr w:type="spellEnd"/>
      <w:r w:rsidRPr="00C56D1E">
        <w:rPr>
          <w:rFonts w:ascii="Calibri" w:eastAsia="Times New Roman" w:hAnsi="Calibri" w:cs="Calibri"/>
          <w:color w:val="000000"/>
        </w:rPr>
        <w:t xml:space="preserve"> Huang,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928E2">
        <w:rPr>
          <w:rFonts w:ascii="Calibri" w:eastAsia="Times New Roman" w:hAnsi="Calibri" w:cs="Calibri"/>
          <w:b/>
          <w:bCs/>
          <w:color w:val="0070C0"/>
        </w:rPr>
        <w:t>The impact of COVID-19 pandemic on sustainable development goals – A survey</w:t>
      </w:r>
      <w:r w:rsidRPr="00C56D1E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56D1E">
        <w:rPr>
          <w:rFonts w:ascii="Calibri" w:eastAsia="Times New Roman" w:hAnsi="Calibri" w:cs="Calibri"/>
          <w:i/>
          <w:iCs/>
          <w:color w:val="000000"/>
        </w:rPr>
        <w:t>Environmental Research</w:t>
      </w:r>
      <w:r w:rsidRPr="00C56D1E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56D1E">
        <w:rPr>
          <w:rFonts w:ascii="Calibri" w:eastAsia="Times New Roman" w:hAnsi="Calibri" w:cs="Calibri"/>
          <w:color w:val="000000"/>
        </w:rPr>
        <w:t>Volume 202,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56D1E">
        <w:rPr>
          <w:rFonts w:ascii="Calibri" w:eastAsia="Times New Roman" w:hAnsi="Calibri" w:cs="Calibri"/>
          <w:color w:val="000000"/>
        </w:rPr>
        <w:t>2021,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56D1E">
        <w:rPr>
          <w:rFonts w:ascii="Calibri" w:eastAsia="Times New Roman" w:hAnsi="Calibri" w:cs="Calibri"/>
          <w:color w:val="000000"/>
        </w:rPr>
        <w:t>111637</w:t>
      </w:r>
      <w:r w:rsidR="00CF2CDE">
        <w:rPr>
          <w:rFonts w:ascii="Calibri" w:eastAsia="Times New Roman" w:hAnsi="Calibri" w:cs="Calibri"/>
          <w:color w:val="000000"/>
        </w:rPr>
        <w:t xml:space="preserve"> </w:t>
      </w:r>
    </w:p>
    <w:p w14:paraId="4B3F5503" w14:textId="77777777" w:rsidR="00CF2CDE" w:rsidRDefault="00CF2CDE" w:rsidP="00CF2C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63F9CBD" w14:textId="57835079" w:rsidR="00CF2CDE" w:rsidRPr="00CF2CDE" w:rsidRDefault="00CF2CDE" w:rsidP="00CF2CD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 </w:t>
      </w:r>
      <w:r w:rsidRPr="00CF2CDE">
        <w:rPr>
          <w:rFonts w:ascii="Calibri" w:eastAsia="Times New Roman" w:hAnsi="Calibri" w:cs="Calibri"/>
          <w:color w:val="000000"/>
        </w:rPr>
        <w:t xml:space="preserve">Charis M. </w:t>
      </w:r>
      <w:proofErr w:type="spellStart"/>
      <w:r w:rsidRPr="00CF2CDE">
        <w:rPr>
          <w:rFonts w:ascii="Calibri" w:eastAsia="Times New Roman" w:hAnsi="Calibri" w:cs="Calibri"/>
          <w:color w:val="000000"/>
        </w:rPr>
        <w:t>Galanakis</w:t>
      </w:r>
      <w:proofErr w:type="spellEnd"/>
      <w:r w:rsidRPr="00CF2CDE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CF2CDE">
        <w:rPr>
          <w:rFonts w:ascii="Calibri" w:eastAsia="Times New Roman" w:hAnsi="Calibri" w:cs="Calibri"/>
          <w:color w:val="000000"/>
        </w:rPr>
        <w:t>Gianluca</w:t>
      </w:r>
      <w:proofErr w:type="spellEnd"/>
      <w:r w:rsidRPr="00CF2C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F2CDE">
        <w:rPr>
          <w:rFonts w:ascii="Calibri" w:eastAsia="Times New Roman" w:hAnsi="Calibri" w:cs="Calibri"/>
          <w:color w:val="000000"/>
        </w:rPr>
        <w:t>Brunori</w:t>
      </w:r>
      <w:proofErr w:type="spellEnd"/>
      <w:r w:rsidRPr="00CF2CDE">
        <w:rPr>
          <w:rFonts w:ascii="Calibri" w:eastAsia="Times New Roman" w:hAnsi="Calibri" w:cs="Calibri"/>
          <w:color w:val="000000"/>
        </w:rPr>
        <w:t xml:space="preserve">, David </w:t>
      </w:r>
      <w:proofErr w:type="spellStart"/>
      <w:r w:rsidRPr="00CF2CDE">
        <w:rPr>
          <w:rFonts w:ascii="Calibri" w:eastAsia="Times New Roman" w:hAnsi="Calibri" w:cs="Calibri"/>
          <w:color w:val="000000"/>
        </w:rPr>
        <w:t>Chiaramonti</w:t>
      </w:r>
      <w:proofErr w:type="spellEnd"/>
      <w:r w:rsidRPr="00CF2CDE">
        <w:rPr>
          <w:rFonts w:ascii="Calibri" w:eastAsia="Times New Roman" w:hAnsi="Calibri" w:cs="Calibri"/>
          <w:color w:val="000000"/>
        </w:rPr>
        <w:t xml:space="preserve">, Robert Matthews, Calliope </w:t>
      </w:r>
      <w:proofErr w:type="spellStart"/>
      <w:r w:rsidRPr="00CF2CDE">
        <w:rPr>
          <w:rFonts w:ascii="Calibri" w:eastAsia="Times New Roman" w:hAnsi="Calibri" w:cs="Calibri"/>
          <w:color w:val="000000"/>
        </w:rPr>
        <w:t>Panoutsou</w:t>
      </w:r>
      <w:proofErr w:type="spellEnd"/>
      <w:r w:rsidRPr="00CF2CDE">
        <w:rPr>
          <w:rFonts w:ascii="Calibri" w:eastAsia="Times New Roman" w:hAnsi="Calibri" w:cs="Calibri"/>
          <w:color w:val="000000"/>
        </w:rPr>
        <w:t xml:space="preserve">, Uwe R. </w:t>
      </w:r>
      <w:proofErr w:type="spellStart"/>
      <w:r w:rsidRPr="00CF2CDE">
        <w:rPr>
          <w:rFonts w:ascii="Calibri" w:eastAsia="Times New Roman" w:hAnsi="Calibri" w:cs="Calibri"/>
          <w:color w:val="000000"/>
        </w:rPr>
        <w:t>Fritsche</w:t>
      </w:r>
      <w:proofErr w:type="spellEnd"/>
      <w:r w:rsidRPr="00CF2CDE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928E2">
        <w:rPr>
          <w:rFonts w:ascii="Calibri" w:eastAsia="Times New Roman" w:hAnsi="Calibri" w:cs="Calibri"/>
          <w:b/>
          <w:bCs/>
          <w:color w:val="0070C0"/>
        </w:rPr>
        <w:t>Bioeconomy</w:t>
      </w:r>
      <w:proofErr w:type="spellEnd"/>
      <w:r w:rsidRPr="007928E2">
        <w:rPr>
          <w:rFonts w:ascii="Calibri" w:eastAsia="Times New Roman" w:hAnsi="Calibri" w:cs="Calibri"/>
          <w:b/>
          <w:bCs/>
          <w:color w:val="0070C0"/>
        </w:rPr>
        <w:t xml:space="preserve"> and green recovery in a post-COVID-19 era</w:t>
      </w:r>
      <w:r w:rsidRPr="00CF2CDE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F2CDE">
        <w:rPr>
          <w:rFonts w:ascii="Calibri" w:eastAsia="Times New Roman" w:hAnsi="Calibri" w:cs="Calibri"/>
          <w:i/>
          <w:iCs/>
          <w:color w:val="000000"/>
        </w:rPr>
        <w:t>Science of The Total Environment</w:t>
      </w:r>
      <w:r w:rsidRPr="00CF2CDE">
        <w:rPr>
          <w:rFonts w:ascii="Calibri" w:eastAsia="Times New Roman" w:hAnsi="Calibri" w:cs="Calibri"/>
          <w:color w:val="000000"/>
        </w:rPr>
        <w:t>,</w:t>
      </w:r>
    </w:p>
    <w:p w14:paraId="1C0EA554" w14:textId="38BF6A17" w:rsidR="003F341F" w:rsidRDefault="00CF2CDE" w:rsidP="00CF2C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F2CDE">
        <w:rPr>
          <w:rFonts w:ascii="Calibri" w:eastAsia="Times New Roman" w:hAnsi="Calibri" w:cs="Calibri"/>
          <w:color w:val="000000"/>
        </w:rPr>
        <w:t>Volume 808,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F2CDE">
        <w:rPr>
          <w:rFonts w:ascii="Calibri" w:eastAsia="Times New Roman" w:hAnsi="Calibri" w:cs="Calibri"/>
          <w:color w:val="000000"/>
        </w:rPr>
        <w:t>2022,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F2CDE">
        <w:rPr>
          <w:rFonts w:ascii="Calibri" w:eastAsia="Times New Roman" w:hAnsi="Calibri" w:cs="Calibri"/>
          <w:color w:val="000000"/>
        </w:rPr>
        <w:t>152180</w:t>
      </w:r>
    </w:p>
    <w:p w14:paraId="553A67D5" w14:textId="77777777" w:rsidR="00CF2CDE" w:rsidRPr="009677B9" w:rsidRDefault="00CF2CDE" w:rsidP="00C56D1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1718BD8" w14:textId="77777777" w:rsidR="003F341F" w:rsidRPr="00D658BF" w:rsidRDefault="003F341F" w:rsidP="00D658B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F6075C1" w14:textId="65818F83" w:rsidR="009677B9" w:rsidRPr="00634CFF" w:rsidRDefault="00F5211E" w:rsidP="009677B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634CFF">
        <w:rPr>
          <w:rFonts w:ascii="Calibri" w:eastAsia="Times New Roman" w:hAnsi="Calibri" w:cs="Calibri"/>
          <w:b/>
          <w:bCs/>
          <w:color w:val="000000"/>
          <w:u w:val="single"/>
        </w:rPr>
        <w:t>Limitation of global governance in pandemic response: history, science, governance vs politics</w:t>
      </w:r>
    </w:p>
    <w:p w14:paraId="7EE9173E" w14:textId="77777777" w:rsidR="009677B9" w:rsidRDefault="009677B9" w:rsidP="009677B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98F9DC2" w14:textId="07044AE4" w:rsidR="009677B9" w:rsidRDefault="009677B9" w:rsidP="009677B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677B9">
        <w:rPr>
          <w:rFonts w:ascii="Calibri" w:eastAsia="Times New Roman" w:hAnsi="Calibri" w:cs="Calibri"/>
          <w:color w:val="000000"/>
        </w:rPr>
        <w:t xml:space="preserve">* Articles will be posted by the end of </w:t>
      </w:r>
      <w:r w:rsidR="003F341F">
        <w:rPr>
          <w:rFonts w:ascii="Calibri" w:eastAsia="Times New Roman" w:hAnsi="Calibri" w:cs="Calibri"/>
          <w:color w:val="000000"/>
        </w:rPr>
        <w:t>April</w:t>
      </w:r>
    </w:p>
    <w:p w14:paraId="4AB9CBC4" w14:textId="77777777" w:rsidR="00CF2CDE" w:rsidRPr="009677B9" w:rsidRDefault="00CF2CDE" w:rsidP="009677B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66B8EE0" w14:textId="77777777" w:rsidR="009677B9" w:rsidRPr="009677B9" w:rsidRDefault="009677B9" w:rsidP="009677B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1FB1E51" w14:textId="365CA0A0" w:rsidR="00F5211E" w:rsidRPr="007928E2" w:rsidRDefault="00352429" w:rsidP="00F5211E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7928E2">
        <w:rPr>
          <w:rFonts w:ascii="Calibri" w:eastAsia="Times New Roman" w:hAnsi="Calibri" w:cs="Calibri"/>
          <w:b/>
          <w:bCs/>
          <w:color w:val="000000"/>
          <w:u w:val="single"/>
        </w:rPr>
        <w:t>Dilemmas, c</w:t>
      </w:r>
      <w:r w:rsidR="00F5211E" w:rsidRPr="007928E2">
        <w:rPr>
          <w:rFonts w:ascii="Calibri" w:eastAsia="Times New Roman" w:hAnsi="Calibri" w:cs="Calibri"/>
          <w:b/>
          <w:bCs/>
          <w:color w:val="000000"/>
          <w:u w:val="single"/>
        </w:rPr>
        <w:t xml:space="preserve">ontroversies, ethical issues, </w:t>
      </w:r>
      <w:r w:rsidRPr="007928E2">
        <w:rPr>
          <w:rFonts w:ascii="Calibri" w:eastAsia="Times New Roman" w:hAnsi="Calibri" w:cs="Calibri"/>
          <w:b/>
          <w:bCs/>
          <w:color w:val="000000"/>
          <w:u w:val="single"/>
        </w:rPr>
        <w:t xml:space="preserve">trade-off, </w:t>
      </w:r>
      <w:r w:rsidR="00F5211E" w:rsidRPr="007928E2">
        <w:rPr>
          <w:rFonts w:ascii="Calibri" w:eastAsia="Times New Roman" w:hAnsi="Calibri" w:cs="Calibri"/>
          <w:b/>
          <w:bCs/>
          <w:color w:val="000000"/>
          <w:u w:val="single"/>
        </w:rPr>
        <w:t>and priority setting in national and global development in the era of recurrent pandemic</w:t>
      </w:r>
    </w:p>
    <w:p w14:paraId="4963A90D" w14:textId="0BB694F0" w:rsidR="00D35386" w:rsidRDefault="00D35386" w:rsidP="00D3538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E449E4E" w14:textId="468CC045" w:rsidR="00D35386" w:rsidRPr="00D35386" w:rsidRDefault="00D35386" w:rsidP="00D3538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35386">
        <w:rPr>
          <w:rFonts w:ascii="Calibri" w:eastAsia="Times New Roman" w:hAnsi="Calibri" w:cs="Calibri"/>
          <w:color w:val="000000"/>
        </w:rPr>
        <w:t>*</w:t>
      </w:r>
      <w:r w:rsidRPr="00420964">
        <w:t xml:space="preserve"> </w:t>
      </w:r>
      <w:proofErr w:type="spellStart"/>
      <w:r w:rsidRPr="00D35386">
        <w:rPr>
          <w:rFonts w:ascii="Calibri" w:eastAsia="Times New Roman" w:hAnsi="Calibri" w:cs="Calibri"/>
          <w:color w:val="000000"/>
        </w:rPr>
        <w:t>Ioana</w:t>
      </w:r>
      <w:proofErr w:type="spellEnd"/>
      <w:r w:rsidRPr="00D35386">
        <w:rPr>
          <w:rFonts w:ascii="Calibri" w:eastAsia="Times New Roman" w:hAnsi="Calibri" w:cs="Calibri"/>
          <w:color w:val="000000"/>
        </w:rPr>
        <w:t xml:space="preserve">-Elena </w:t>
      </w:r>
      <w:proofErr w:type="spellStart"/>
      <w:r w:rsidRPr="00D35386">
        <w:rPr>
          <w:rFonts w:ascii="Calibri" w:eastAsia="Times New Roman" w:hAnsi="Calibri" w:cs="Calibri"/>
          <w:color w:val="000000"/>
        </w:rPr>
        <w:t>Oana</w:t>
      </w:r>
      <w:proofErr w:type="spellEnd"/>
      <w:r w:rsidRPr="00D35386">
        <w:rPr>
          <w:rFonts w:ascii="Calibri" w:eastAsia="Times New Roman" w:hAnsi="Calibri" w:cs="Calibri"/>
          <w:color w:val="000000"/>
        </w:rPr>
        <w:t xml:space="preserve">, Alessandro </w:t>
      </w:r>
      <w:proofErr w:type="spellStart"/>
      <w:r w:rsidRPr="00D35386">
        <w:rPr>
          <w:rFonts w:ascii="Calibri" w:eastAsia="Times New Roman" w:hAnsi="Calibri" w:cs="Calibri"/>
          <w:color w:val="000000"/>
        </w:rPr>
        <w:t>Pellegata</w:t>
      </w:r>
      <w:proofErr w:type="spellEnd"/>
      <w:r w:rsidRPr="00D35386">
        <w:rPr>
          <w:rFonts w:ascii="Calibri" w:eastAsia="Times New Roman" w:hAnsi="Calibri" w:cs="Calibri"/>
          <w:color w:val="000000"/>
        </w:rPr>
        <w:t xml:space="preserve"> &amp; </w:t>
      </w:r>
      <w:proofErr w:type="spellStart"/>
      <w:r w:rsidRPr="00D35386">
        <w:rPr>
          <w:rFonts w:ascii="Calibri" w:eastAsia="Times New Roman" w:hAnsi="Calibri" w:cs="Calibri"/>
          <w:color w:val="000000"/>
        </w:rPr>
        <w:t>Chendi</w:t>
      </w:r>
      <w:proofErr w:type="spellEnd"/>
      <w:r w:rsidRPr="00D35386">
        <w:rPr>
          <w:rFonts w:ascii="Calibri" w:eastAsia="Times New Roman" w:hAnsi="Calibri" w:cs="Calibri"/>
          <w:color w:val="000000"/>
        </w:rPr>
        <w:t xml:space="preserve"> Wang (2021) </w:t>
      </w:r>
      <w:r w:rsidRPr="007928E2">
        <w:rPr>
          <w:rFonts w:ascii="Calibri" w:eastAsia="Times New Roman" w:hAnsi="Calibri" w:cs="Calibri"/>
          <w:b/>
          <w:bCs/>
          <w:color w:val="0070C0"/>
        </w:rPr>
        <w:t>A cure worse than the disease?</w:t>
      </w:r>
      <w:r w:rsidRPr="007928E2">
        <w:rPr>
          <w:rFonts w:ascii="Calibri" w:eastAsia="Times New Roman" w:hAnsi="Calibri" w:cs="Calibri"/>
          <w:color w:val="0070C0"/>
        </w:rPr>
        <w:t xml:space="preserve"> </w:t>
      </w:r>
      <w:r w:rsidRPr="007928E2">
        <w:rPr>
          <w:rFonts w:ascii="Calibri" w:eastAsia="Times New Roman" w:hAnsi="Calibri" w:cs="Calibri"/>
          <w:b/>
          <w:bCs/>
          <w:color w:val="0070C0"/>
        </w:rPr>
        <w:t>Exploring the health-economy trade-off during COVID-19</w:t>
      </w:r>
      <w:r w:rsidRPr="00D35386">
        <w:rPr>
          <w:rFonts w:ascii="Calibri" w:eastAsia="Times New Roman" w:hAnsi="Calibri" w:cs="Calibri"/>
          <w:color w:val="000000"/>
        </w:rPr>
        <w:t xml:space="preserve">, </w:t>
      </w:r>
      <w:r w:rsidRPr="00D35386">
        <w:rPr>
          <w:rFonts w:ascii="Calibri" w:eastAsia="Times New Roman" w:hAnsi="Calibri" w:cs="Calibri"/>
          <w:i/>
          <w:iCs/>
          <w:color w:val="000000"/>
        </w:rPr>
        <w:t>West European</w:t>
      </w:r>
      <w:r w:rsidR="00A2689F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Pr="00D35386">
        <w:rPr>
          <w:rFonts w:ascii="Calibri" w:eastAsia="Times New Roman" w:hAnsi="Calibri" w:cs="Calibri"/>
          <w:i/>
          <w:iCs/>
          <w:color w:val="000000"/>
        </w:rPr>
        <w:t>Politics</w:t>
      </w:r>
      <w:r w:rsidRPr="00D35386">
        <w:rPr>
          <w:rFonts w:ascii="Calibri" w:eastAsia="Times New Roman" w:hAnsi="Calibri" w:cs="Calibri"/>
          <w:color w:val="000000"/>
        </w:rPr>
        <w:t xml:space="preserve">, 44:5-6, 1232-1257 </w:t>
      </w:r>
    </w:p>
    <w:p w14:paraId="44BD69B9" w14:textId="77777777" w:rsidR="00D35386" w:rsidRDefault="00D35386" w:rsidP="00D3538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463C118" w14:textId="77777777" w:rsidR="009F08A1" w:rsidRDefault="00D35386" w:rsidP="009F08A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35386">
        <w:rPr>
          <w:rFonts w:ascii="Calibri" w:eastAsia="Times New Roman" w:hAnsi="Calibri" w:cs="Calibri"/>
          <w:color w:val="000000"/>
        </w:rPr>
        <w:t>*</w:t>
      </w:r>
      <w:r w:rsidRPr="00420964">
        <w:t xml:space="preserve"> </w:t>
      </w:r>
      <w:r w:rsidRPr="00D35386">
        <w:rPr>
          <w:rFonts w:ascii="Calibri" w:eastAsia="Times New Roman" w:hAnsi="Calibri" w:cs="Calibri"/>
          <w:color w:val="000000"/>
        </w:rPr>
        <w:t xml:space="preserve">Hoshi, K., </w:t>
      </w:r>
      <w:proofErr w:type="spellStart"/>
      <w:r w:rsidRPr="00D35386">
        <w:rPr>
          <w:rFonts w:ascii="Calibri" w:eastAsia="Times New Roman" w:hAnsi="Calibri" w:cs="Calibri"/>
          <w:color w:val="000000"/>
        </w:rPr>
        <w:t>Kasahara</w:t>
      </w:r>
      <w:proofErr w:type="spellEnd"/>
      <w:r w:rsidRPr="00D35386">
        <w:rPr>
          <w:rFonts w:ascii="Calibri" w:eastAsia="Times New Roman" w:hAnsi="Calibri" w:cs="Calibri"/>
          <w:color w:val="000000"/>
        </w:rPr>
        <w:t xml:space="preserve">, H., </w:t>
      </w:r>
      <w:proofErr w:type="spellStart"/>
      <w:r w:rsidRPr="00D35386">
        <w:rPr>
          <w:rFonts w:ascii="Calibri" w:eastAsia="Times New Roman" w:hAnsi="Calibri" w:cs="Calibri"/>
          <w:color w:val="000000"/>
        </w:rPr>
        <w:t>Makioka</w:t>
      </w:r>
      <w:proofErr w:type="spellEnd"/>
      <w:r w:rsidRPr="00D35386">
        <w:rPr>
          <w:rFonts w:ascii="Calibri" w:eastAsia="Times New Roman" w:hAnsi="Calibri" w:cs="Calibri"/>
          <w:color w:val="000000"/>
        </w:rPr>
        <w:t xml:space="preserve">, R., Suzuki, M., Tanaka, S., 2021. </w:t>
      </w:r>
      <w:r w:rsidRPr="007928E2">
        <w:rPr>
          <w:rFonts w:ascii="Calibri" w:eastAsia="Times New Roman" w:hAnsi="Calibri" w:cs="Calibri"/>
          <w:b/>
          <w:bCs/>
          <w:color w:val="0070C0"/>
        </w:rPr>
        <w:t>Trade-off between job losses and the spread of COVID-19 in Japan.</w:t>
      </w:r>
      <w:r w:rsidRPr="007928E2">
        <w:rPr>
          <w:rFonts w:ascii="Calibri" w:eastAsia="Times New Roman" w:hAnsi="Calibri" w:cs="Calibri"/>
          <w:color w:val="0070C0"/>
        </w:rPr>
        <w:t xml:space="preserve"> </w:t>
      </w:r>
      <w:r w:rsidRPr="00D35386">
        <w:rPr>
          <w:rFonts w:ascii="Calibri" w:eastAsia="Times New Roman" w:hAnsi="Calibri" w:cs="Calibri"/>
          <w:i/>
          <w:iCs/>
          <w:color w:val="000000"/>
        </w:rPr>
        <w:t>The Japanese Economic Review</w:t>
      </w:r>
      <w:r w:rsidRPr="00D35386">
        <w:rPr>
          <w:rFonts w:ascii="Calibri" w:eastAsia="Times New Roman" w:hAnsi="Calibri" w:cs="Calibri"/>
          <w:color w:val="000000"/>
        </w:rPr>
        <w:t xml:space="preserve"> 72, 683–716. doi:10.1007/s42973-021-00092-w </w:t>
      </w:r>
    </w:p>
    <w:p w14:paraId="12DAEC0B" w14:textId="77777777" w:rsidR="009F08A1" w:rsidRDefault="009F08A1" w:rsidP="009F08A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98097BF" w14:textId="21F36E4B" w:rsidR="00D35386" w:rsidRPr="00D35386" w:rsidRDefault="009F08A1" w:rsidP="009F08A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 </w:t>
      </w:r>
      <w:r w:rsidRPr="009F08A1">
        <w:rPr>
          <w:rFonts w:ascii="Calibri" w:eastAsia="Times New Roman" w:hAnsi="Calibri" w:cs="Calibri"/>
          <w:color w:val="000000"/>
        </w:rPr>
        <w:t xml:space="preserve">Carlos Mena, </w:t>
      </w:r>
      <w:proofErr w:type="spellStart"/>
      <w:r w:rsidRPr="009F08A1">
        <w:rPr>
          <w:rFonts w:ascii="Calibri" w:eastAsia="Times New Roman" w:hAnsi="Calibri" w:cs="Calibri"/>
          <w:color w:val="000000"/>
        </w:rPr>
        <w:t>Antonios</w:t>
      </w:r>
      <w:proofErr w:type="spellEnd"/>
      <w:r w:rsidRPr="009F08A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F08A1">
        <w:rPr>
          <w:rFonts w:ascii="Calibri" w:eastAsia="Times New Roman" w:hAnsi="Calibri" w:cs="Calibri"/>
          <w:color w:val="000000"/>
        </w:rPr>
        <w:t>Karatzas</w:t>
      </w:r>
      <w:proofErr w:type="spellEnd"/>
      <w:r w:rsidRPr="009F08A1">
        <w:rPr>
          <w:rFonts w:ascii="Calibri" w:eastAsia="Times New Roman" w:hAnsi="Calibri" w:cs="Calibri"/>
          <w:color w:val="000000"/>
        </w:rPr>
        <w:t>, Carsten Hansen,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928E2">
        <w:rPr>
          <w:rFonts w:ascii="Calibri" w:eastAsia="Times New Roman" w:hAnsi="Calibri" w:cs="Calibri"/>
          <w:b/>
          <w:bCs/>
          <w:color w:val="0070C0"/>
        </w:rPr>
        <w:t>International trade resilience and the Covid-19 pandemic</w:t>
      </w:r>
      <w:r w:rsidRPr="009F08A1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F08A1">
        <w:rPr>
          <w:rFonts w:ascii="Calibri" w:eastAsia="Times New Roman" w:hAnsi="Calibri" w:cs="Calibri"/>
          <w:i/>
          <w:iCs/>
          <w:color w:val="000000"/>
        </w:rPr>
        <w:t>Journal of Business Research</w:t>
      </w:r>
      <w:r w:rsidRPr="009F08A1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F08A1">
        <w:rPr>
          <w:rFonts w:ascii="Calibri" w:eastAsia="Times New Roman" w:hAnsi="Calibri" w:cs="Calibri"/>
          <w:color w:val="000000"/>
        </w:rPr>
        <w:t>Volume 138,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F08A1">
        <w:rPr>
          <w:rFonts w:ascii="Calibri" w:eastAsia="Times New Roman" w:hAnsi="Calibri" w:cs="Calibri"/>
          <w:color w:val="000000"/>
        </w:rPr>
        <w:t>2022,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F08A1">
        <w:rPr>
          <w:rFonts w:ascii="Calibri" w:eastAsia="Times New Roman" w:hAnsi="Calibri" w:cs="Calibri"/>
          <w:color w:val="000000"/>
        </w:rPr>
        <w:t>Pages 77-91</w:t>
      </w:r>
    </w:p>
    <w:p w14:paraId="46B8F33F" w14:textId="54CB0E38" w:rsidR="00D35386" w:rsidRDefault="00D35386" w:rsidP="00D3538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CED6964" w14:textId="77777777" w:rsidR="00CF2CDE" w:rsidRPr="00D35386" w:rsidRDefault="00CF2CDE" w:rsidP="00D3538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3DDD8D" w14:textId="3C3C4E80" w:rsidR="00F5211E" w:rsidRPr="007928E2" w:rsidRDefault="0048515B" w:rsidP="00F5211E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7928E2">
        <w:rPr>
          <w:rFonts w:ascii="Calibri" w:eastAsia="Times New Roman" w:hAnsi="Calibri" w:cs="Calibri"/>
          <w:b/>
          <w:bCs/>
          <w:color w:val="000000"/>
          <w:u w:val="single"/>
        </w:rPr>
        <w:t>In-class m</w:t>
      </w:r>
      <w:r w:rsidR="00F5211E" w:rsidRPr="007928E2">
        <w:rPr>
          <w:rFonts w:ascii="Calibri" w:eastAsia="Times New Roman" w:hAnsi="Calibri" w:cs="Calibri"/>
          <w:b/>
          <w:bCs/>
          <w:color w:val="000000"/>
          <w:u w:val="single"/>
        </w:rPr>
        <w:t>ulti</w:t>
      </w:r>
      <w:r w:rsidR="00D35386" w:rsidRPr="007928E2">
        <w:rPr>
          <w:rFonts w:ascii="Calibri" w:eastAsia="Times New Roman" w:hAnsi="Calibri" w:cs="Calibri"/>
          <w:b/>
          <w:bCs/>
          <w:color w:val="000000"/>
          <w:u w:val="single"/>
        </w:rPr>
        <w:t>-</w:t>
      </w:r>
      <w:r w:rsidR="00F5211E" w:rsidRPr="007928E2">
        <w:rPr>
          <w:rFonts w:ascii="Calibri" w:eastAsia="Times New Roman" w:hAnsi="Calibri" w:cs="Calibri"/>
          <w:b/>
          <w:bCs/>
          <w:color w:val="000000"/>
          <w:u w:val="single"/>
        </w:rPr>
        <w:t>dis</w:t>
      </w:r>
      <w:r w:rsidR="00D35386" w:rsidRPr="007928E2">
        <w:rPr>
          <w:rFonts w:ascii="Calibri" w:eastAsia="Times New Roman" w:hAnsi="Calibri" w:cs="Calibri"/>
          <w:b/>
          <w:bCs/>
          <w:color w:val="000000"/>
          <w:u w:val="single"/>
        </w:rPr>
        <w:t>ci</w:t>
      </w:r>
      <w:r w:rsidR="00F5211E" w:rsidRPr="007928E2">
        <w:rPr>
          <w:rFonts w:ascii="Calibri" w:eastAsia="Times New Roman" w:hAnsi="Calibri" w:cs="Calibri"/>
          <w:b/>
          <w:bCs/>
          <w:color w:val="000000"/>
          <w:u w:val="single"/>
        </w:rPr>
        <w:t xml:space="preserve">plinary panel discussion: Resilience and </w:t>
      </w:r>
      <w:proofErr w:type="spellStart"/>
      <w:r w:rsidR="00F5211E" w:rsidRPr="007928E2">
        <w:rPr>
          <w:rFonts w:ascii="Calibri" w:eastAsia="Times New Roman" w:hAnsi="Calibri" w:cs="Calibri"/>
          <w:b/>
          <w:bCs/>
          <w:color w:val="000000"/>
          <w:u w:val="single"/>
        </w:rPr>
        <w:t>volution</w:t>
      </w:r>
      <w:proofErr w:type="spellEnd"/>
      <w:r w:rsidR="00F5211E" w:rsidRPr="007928E2">
        <w:rPr>
          <w:rFonts w:ascii="Calibri" w:eastAsia="Times New Roman" w:hAnsi="Calibri" w:cs="Calibri"/>
          <w:b/>
          <w:bCs/>
          <w:color w:val="000000"/>
          <w:u w:val="single"/>
        </w:rPr>
        <w:t xml:space="preserve"> to healthy and safe socioeconomic environment </w:t>
      </w:r>
    </w:p>
    <w:p w14:paraId="3A728F0F" w14:textId="59CE66AC" w:rsidR="0048515B" w:rsidRDefault="0048515B" w:rsidP="0048515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54C847C" w14:textId="77777777" w:rsidR="001F3848" w:rsidRDefault="0035661E" w:rsidP="001F384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</w:t>
      </w:r>
      <w:r w:rsidRPr="0035661E">
        <w:rPr>
          <w:rFonts w:ascii="Calibri" w:eastAsia="Times New Roman" w:hAnsi="Calibri" w:cs="Calibri"/>
          <w:color w:val="000000"/>
        </w:rPr>
        <w:t xml:space="preserve">Carmen </w:t>
      </w:r>
      <w:proofErr w:type="spellStart"/>
      <w:r w:rsidRPr="0035661E">
        <w:rPr>
          <w:rFonts w:ascii="Calibri" w:eastAsia="Times New Roman" w:hAnsi="Calibri" w:cs="Calibri"/>
          <w:color w:val="000000"/>
        </w:rPr>
        <w:t>Guida</w:t>
      </w:r>
      <w:proofErr w:type="spellEnd"/>
      <w:r w:rsidRPr="0035661E">
        <w:rPr>
          <w:rFonts w:ascii="Calibri" w:eastAsia="Times New Roman" w:hAnsi="Calibri" w:cs="Calibri"/>
          <w:color w:val="000000"/>
        </w:rPr>
        <w:t xml:space="preserve">, Gerardo </w:t>
      </w:r>
      <w:proofErr w:type="spellStart"/>
      <w:r w:rsidRPr="0035661E">
        <w:rPr>
          <w:rFonts w:ascii="Calibri" w:eastAsia="Times New Roman" w:hAnsi="Calibri" w:cs="Calibri"/>
          <w:color w:val="000000"/>
        </w:rPr>
        <w:t>Carpentieri</w:t>
      </w:r>
      <w:proofErr w:type="spellEnd"/>
      <w:r w:rsidRPr="0035661E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928E2">
        <w:rPr>
          <w:rFonts w:ascii="Calibri" w:eastAsia="Times New Roman" w:hAnsi="Calibri" w:cs="Calibri"/>
          <w:b/>
          <w:bCs/>
          <w:color w:val="0070C0"/>
        </w:rPr>
        <w:t>Quality of life in the urban environment and primary health services for the elderly during the Covid-19 pandemic: An application to the city of Milan (Italy),</w:t>
      </w:r>
      <w:r w:rsidRPr="007928E2">
        <w:rPr>
          <w:rFonts w:ascii="Calibri" w:eastAsia="Times New Roman" w:hAnsi="Calibri" w:cs="Calibri"/>
          <w:color w:val="0070C0"/>
        </w:rPr>
        <w:t xml:space="preserve"> </w:t>
      </w:r>
      <w:r w:rsidRPr="0035661E">
        <w:rPr>
          <w:rFonts w:ascii="Calibri" w:eastAsia="Times New Roman" w:hAnsi="Calibri" w:cs="Calibri"/>
          <w:i/>
          <w:iCs/>
          <w:color w:val="000000"/>
        </w:rPr>
        <w:t>Cities</w:t>
      </w:r>
      <w:r w:rsidRPr="0035661E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35661E">
        <w:rPr>
          <w:rFonts w:ascii="Calibri" w:eastAsia="Times New Roman" w:hAnsi="Calibri" w:cs="Calibri"/>
          <w:color w:val="000000"/>
        </w:rPr>
        <w:t>Volume 110,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35661E">
        <w:rPr>
          <w:rFonts w:ascii="Calibri" w:eastAsia="Times New Roman" w:hAnsi="Calibri" w:cs="Calibri"/>
          <w:color w:val="000000"/>
        </w:rPr>
        <w:t>2021,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35661E">
        <w:rPr>
          <w:rFonts w:ascii="Calibri" w:eastAsia="Times New Roman" w:hAnsi="Calibri" w:cs="Calibri"/>
          <w:color w:val="000000"/>
        </w:rPr>
        <w:t>103038</w:t>
      </w:r>
      <w:r w:rsidR="001F3848">
        <w:rPr>
          <w:rFonts w:ascii="Calibri" w:eastAsia="Times New Roman" w:hAnsi="Calibri" w:cs="Calibri"/>
          <w:color w:val="000000"/>
        </w:rPr>
        <w:t xml:space="preserve"> </w:t>
      </w:r>
    </w:p>
    <w:p w14:paraId="72A36E11" w14:textId="77777777" w:rsidR="001F3848" w:rsidRDefault="001F3848" w:rsidP="001F384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F18D0C6" w14:textId="34755412" w:rsidR="001F3848" w:rsidRDefault="001F3848" w:rsidP="001F384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 </w:t>
      </w:r>
      <w:r w:rsidRPr="001F3848">
        <w:rPr>
          <w:rFonts w:ascii="Calibri" w:eastAsia="Times New Roman" w:hAnsi="Calibri" w:cs="Calibri"/>
          <w:color w:val="000000"/>
        </w:rPr>
        <w:t xml:space="preserve">M. </w:t>
      </w:r>
      <w:proofErr w:type="spellStart"/>
      <w:r w:rsidRPr="001F3848">
        <w:rPr>
          <w:rFonts w:ascii="Calibri" w:eastAsia="Times New Roman" w:hAnsi="Calibri" w:cs="Calibri"/>
          <w:color w:val="000000"/>
        </w:rPr>
        <w:t>Mofijur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, I.M. </w:t>
      </w:r>
      <w:proofErr w:type="spellStart"/>
      <w:r w:rsidRPr="001F3848">
        <w:rPr>
          <w:rFonts w:ascii="Calibri" w:eastAsia="Times New Roman" w:hAnsi="Calibri" w:cs="Calibri"/>
          <w:color w:val="000000"/>
        </w:rPr>
        <w:t>Rizwanul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 Fattah, </w:t>
      </w:r>
      <w:proofErr w:type="spellStart"/>
      <w:r w:rsidRPr="001F3848">
        <w:rPr>
          <w:rFonts w:ascii="Calibri" w:eastAsia="Times New Roman" w:hAnsi="Calibri" w:cs="Calibri"/>
          <w:color w:val="000000"/>
        </w:rPr>
        <w:t>Md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F3848">
        <w:rPr>
          <w:rFonts w:ascii="Calibri" w:eastAsia="Times New Roman" w:hAnsi="Calibri" w:cs="Calibri"/>
          <w:color w:val="000000"/>
        </w:rPr>
        <w:t>Asraful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F3848">
        <w:rPr>
          <w:rFonts w:ascii="Calibri" w:eastAsia="Times New Roman" w:hAnsi="Calibri" w:cs="Calibri"/>
          <w:color w:val="000000"/>
        </w:rPr>
        <w:t>Alam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, A.B.M. </w:t>
      </w:r>
      <w:proofErr w:type="spellStart"/>
      <w:r w:rsidRPr="001F3848">
        <w:rPr>
          <w:rFonts w:ascii="Calibri" w:eastAsia="Times New Roman" w:hAnsi="Calibri" w:cs="Calibri"/>
          <w:color w:val="000000"/>
        </w:rPr>
        <w:t>Saiful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 Islam, </w:t>
      </w:r>
      <w:proofErr w:type="spellStart"/>
      <w:r w:rsidRPr="001F3848">
        <w:rPr>
          <w:rFonts w:ascii="Calibri" w:eastAsia="Times New Roman" w:hAnsi="Calibri" w:cs="Calibri"/>
          <w:color w:val="000000"/>
        </w:rPr>
        <w:t>Hwai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F3848">
        <w:rPr>
          <w:rFonts w:ascii="Calibri" w:eastAsia="Times New Roman" w:hAnsi="Calibri" w:cs="Calibri"/>
          <w:color w:val="000000"/>
        </w:rPr>
        <w:t>Chyuan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 Ong, S.M. </w:t>
      </w:r>
      <w:proofErr w:type="spellStart"/>
      <w:r w:rsidRPr="001F3848">
        <w:rPr>
          <w:rFonts w:ascii="Calibri" w:eastAsia="Times New Roman" w:hAnsi="Calibri" w:cs="Calibri"/>
          <w:color w:val="000000"/>
        </w:rPr>
        <w:t>Ashrafur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 Rahman, G. </w:t>
      </w:r>
      <w:proofErr w:type="spellStart"/>
      <w:r w:rsidRPr="001F3848">
        <w:rPr>
          <w:rFonts w:ascii="Calibri" w:eastAsia="Times New Roman" w:hAnsi="Calibri" w:cs="Calibri"/>
          <w:color w:val="000000"/>
        </w:rPr>
        <w:t>Najafi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, S.F. Ahmed, Md. </w:t>
      </w:r>
      <w:proofErr w:type="spellStart"/>
      <w:r w:rsidRPr="001F3848">
        <w:rPr>
          <w:rFonts w:ascii="Calibri" w:eastAsia="Times New Roman" w:hAnsi="Calibri" w:cs="Calibri"/>
          <w:color w:val="000000"/>
        </w:rPr>
        <w:t>Alhaz</w:t>
      </w:r>
      <w:proofErr w:type="spellEnd"/>
      <w:r w:rsidRPr="001F3848">
        <w:rPr>
          <w:rFonts w:ascii="Calibri" w:eastAsia="Times New Roman" w:hAnsi="Calibri" w:cs="Calibri"/>
          <w:color w:val="000000"/>
        </w:rPr>
        <w:t xml:space="preserve"> Uddin, T.M.I. </w:t>
      </w:r>
      <w:proofErr w:type="spellStart"/>
      <w:r w:rsidRPr="001F3848">
        <w:rPr>
          <w:rFonts w:ascii="Calibri" w:eastAsia="Times New Roman" w:hAnsi="Calibri" w:cs="Calibri"/>
          <w:color w:val="000000"/>
        </w:rPr>
        <w:t>Mahlia</w:t>
      </w:r>
      <w:proofErr w:type="spellEnd"/>
      <w:r w:rsidRPr="001F3848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F3848">
        <w:rPr>
          <w:rFonts w:ascii="Calibri" w:eastAsia="Times New Roman" w:hAnsi="Calibri" w:cs="Calibri"/>
          <w:b/>
          <w:bCs/>
          <w:color w:val="0070C0"/>
        </w:rPr>
        <w:t>Impact of COVID-19 on the social, economic, environmental and energy domains: Lessons learnt from a global pandemic</w:t>
      </w:r>
      <w:r w:rsidRPr="001F3848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F3848">
        <w:rPr>
          <w:rFonts w:ascii="Calibri" w:eastAsia="Times New Roman" w:hAnsi="Calibri" w:cs="Calibri"/>
          <w:i/>
          <w:iCs/>
          <w:color w:val="000000"/>
        </w:rPr>
        <w:t>Sustainable Production and Consumption</w:t>
      </w:r>
      <w:r w:rsidRPr="001F3848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F3848">
        <w:rPr>
          <w:rFonts w:ascii="Calibri" w:eastAsia="Times New Roman" w:hAnsi="Calibri" w:cs="Calibri"/>
          <w:color w:val="000000"/>
        </w:rPr>
        <w:t>Volume 26,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F3848">
        <w:rPr>
          <w:rFonts w:ascii="Calibri" w:eastAsia="Times New Roman" w:hAnsi="Calibri" w:cs="Calibri"/>
          <w:color w:val="000000"/>
        </w:rPr>
        <w:t>2021,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F3848">
        <w:rPr>
          <w:rFonts w:ascii="Calibri" w:eastAsia="Times New Roman" w:hAnsi="Calibri" w:cs="Calibri"/>
          <w:color w:val="000000"/>
        </w:rPr>
        <w:t>Pages 343-359</w:t>
      </w:r>
    </w:p>
    <w:p w14:paraId="71B57820" w14:textId="1E80DADA" w:rsidR="0048515B" w:rsidRDefault="0048515B" w:rsidP="0048515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27BF397" w14:textId="7E3EE2DD" w:rsidR="00587A19" w:rsidRDefault="00587A19" w:rsidP="00587A1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677B9">
        <w:rPr>
          <w:rFonts w:ascii="Calibri" w:eastAsia="Times New Roman" w:hAnsi="Calibri" w:cs="Calibri"/>
          <w:color w:val="000000"/>
        </w:rPr>
        <w:t xml:space="preserve">* </w:t>
      </w:r>
      <w:r>
        <w:rPr>
          <w:rFonts w:ascii="Calibri" w:eastAsia="Times New Roman" w:hAnsi="Calibri" w:cs="Calibri"/>
          <w:color w:val="000000"/>
        </w:rPr>
        <w:t xml:space="preserve">Guest panel will be invited </w:t>
      </w:r>
      <w:r w:rsidR="001F3848">
        <w:rPr>
          <w:rFonts w:ascii="Calibri" w:eastAsia="Times New Roman" w:hAnsi="Calibri" w:cs="Calibri"/>
          <w:color w:val="000000"/>
        </w:rPr>
        <w:t>to the class</w:t>
      </w:r>
    </w:p>
    <w:p w14:paraId="50589C95" w14:textId="183CE48A" w:rsidR="00587A19" w:rsidRDefault="00587A19" w:rsidP="0048515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183F32" w14:textId="77777777" w:rsidR="00587A19" w:rsidRPr="0048515B" w:rsidRDefault="00587A19" w:rsidP="0048515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20DC2D3" w14:textId="77777777" w:rsidR="009677B9" w:rsidRPr="007928E2" w:rsidRDefault="00F5211E" w:rsidP="00294098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7928E2">
        <w:rPr>
          <w:rFonts w:ascii="Calibri" w:eastAsia="Times New Roman" w:hAnsi="Calibri" w:cs="Calibri"/>
          <w:b/>
          <w:bCs/>
          <w:color w:val="000000"/>
          <w:u w:val="single"/>
        </w:rPr>
        <w:t>Development with Smart Health City as an alternative sustainable development</w:t>
      </w:r>
      <w:r w:rsidR="009677B9" w:rsidRPr="007928E2">
        <w:rPr>
          <w:rFonts w:ascii="Calibri" w:eastAsia="Times New Roman" w:hAnsi="Calibri" w:cs="Calibri"/>
          <w:b/>
          <w:bCs/>
          <w:color w:val="000000"/>
          <w:u w:val="single"/>
        </w:rPr>
        <w:t xml:space="preserve"> </w:t>
      </w:r>
    </w:p>
    <w:p w14:paraId="25A85E6E" w14:textId="77777777" w:rsidR="009677B9" w:rsidRDefault="009677B9" w:rsidP="009677B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B0361A9" w14:textId="7ACA9D71" w:rsidR="00EB652A" w:rsidRDefault="000B4329" w:rsidP="00EB652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 </w:t>
      </w:r>
      <w:proofErr w:type="spellStart"/>
      <w:r w:rsidRPr="000B4329">
        <w:rPr>
          <w:rFonts w:ascii="Calibri" w:eastAsia="Times New Roman" w:hAnsi="Calibri" w:cs="Calibri"/>
          <w:color w:val="000000"/>
        </w:rPr>
        <w:t>Gautam</w:t>
      </w:r>
      <w:proofErr w:type="spellEnd"/>
      <w:r w:rsidRPr="000B4329">
        <w:rPr>
          <w:rFonts w:ascii="Calibri" w:eastAsia="Times New Roman" w:hAnsi="Calibri" w:cs="Calibri"/>
          <w:color w:val="000000"/>
        </w:rPr>
        <w:t xml:space="preserve">, S., Hens, L. </w:t>
      </w:r>
      <w:r w:rsidRPr="007928E2">
        <w:rPr>
          <w:rFonts w:ascii="Calibri" w:eastAsia="Times New Roman" w:hAnsi="Calibri" w:cs="Calibri"/>
          <w:b/>
          <w:bCs/>
          <w:color w:val="0070C0"/>
        </w:rPr>
        <w:t>COVID-19: impact by and on the environment, health and economy.</w:t>
      </w:r>
      <w:r w:rsidRPr="007928E2">
        <w:rPr>
          <w:rFonts w:ascii="Calibri" w:eastAsia="Times New Roman" w:hAnsi="Calibri" w:cs="Calibri"/>
          <w:color w:val="0070C0"/>
        </w:rPr>
        <w:t xml:space="preserve"> </w:t>
      </w:r>
      <w:r w:rsidRPr="00C34064">
        <w:rPr>
          <w:rFonts w:ascii="Calibri" w:eastAsia="Times New Roman" w:hAnsi="Calibri" w:cs="Calibri"/>
          <w:i/>
          <w:iCs/>
          <w:color w:val="000000"/>
        </w:rPr>
        <w:t>Environ Dev Sustain</w:t>
      </w:r>
      <w:r w:rsidRPr="000B4329">
        <w:rPr>
          <w:rFonts w:ascii="Calibri" w:eastAsia="Times New Roman" w:hAnsi="Calibri" w:cs="Calibri"/>
          <w:color w:val="000000"/>
        </w:rPr>
        <w:t xml:space="preserve"> 22, 4953–4954 (2020). </w:t>
      </w:r>
    </w:p>
    <w:p w14:paraId="2FADD91E" w14:textId="77777777" w:rsidR="00EB652A" w:rsidRDefault="00EB652A" w:rsidP="00EB652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529EFA4" w14:textId="3268D546" w:rsidR="002419A9" w:rsidRDefault="00EB652A" w:rsidP="002419A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</w:t>
      </w:r>
      <w:r w:rsidRPr="00AF1E81">
        <w:t xml:space="preserve"> </w:t>
      </w:r>
      <w:proofErr w:type="spellStart"/>
      <w:r w:rsidRPr="00AF1E81">
        <w:rPr>
          <w:rFonts w:ascii="Calibri" w:eastAsia="Times New Roman" w:hAnsi="Calibri" w:cs="Calibri"/>
          <w:color w:val="000000"/>
        </w:rPr>
        <w:t>Orben</w:t>
      </w:r>
      <w:proofErr w:type="spellEnd"/>
      <w:r w:rsidRPr="00AF1E81">
        <w:rPr>
          <w:rFonts w:ascii="Calibri" w:eastAsia="Times New Roman" w:hAnsi="Calibri" w:cs="Calibri"/>
          <w:color w:val="000000"/>
        </w:rPr>
        <w:t xml:space="preserve"> A, </w:t>
      </w:r>
      <w:proofErr w:type="spellStart"/>
      <w:r w:rsidRPr="00AF1E81">
        <w:rPr>
          <w:rFonts w:ascii="Calibri" w:eastAsia="Times New Roman" w:hAnsi="Calibri" w:cs="Calibri"/>
          <w:color w:val="000000"/>
        </w:rPr>
        <w:t>Tomova</w:t>
      </w:r>
      <w:proofErr w:type="spellEnd"/>
      <w:r w:rsidRPr="00AF1E81">
        <w:rPr>
          <w:rFonts w:ascii="Calibri" w:eastAsia="Times New Roman" w:hAnsi="Calibri" w:cs="Calibri"/>
          <w:color w:val="000000"/>
        </w:rPr>
        <w:t xml:space="preserve"> L, Blakemore SJ. </w:t>
      </w:r>
      <w:r w:rsidRPr="007928E2">
        <w:rPr>
          <w:rFonts w:ascii="Calibri" w:eastAsia="Times New Roman" w:hAnsi="Calibri" w:cs="Calibri"/>
          <w:b/>
          <w:bCs/>
          <w:color w:val="0070C0"/>
        </w:rPr>
        <w:t>The effects of social deprivation on adolescent development and mental health.</w:t>
      </w:r>
      <w:r w:rsidRPr="00AF1E81">
        <w:rPr>
          <w:rFonts w:ascii="Calibri" w:eastAsia="Times New Roman" w:hAnsi="Calibri" w:cs="Calibri"/>
          <w:color w:val="000000"/>
        </w:rPr>
        <w:t xml:space="preserve"> </w:t>
      </w:r>
      <w:r w:rsidRPr="00C34064">
        <w:rPr>
          <w:rFonts w:ascii="Calibri" w:eastAsia="Times New Roman" w:hAnsi="Calibri" w:cs="Calibri"/>
          <w:i/>
          <w:iCs/>
          <w:color w:val="000000"/>
        </w:rPr>
        <w:t xml:space="preserve">Lancet Child </w:t>
      </w:r>
      <w:proofErr w:type="spellStart"/>
      <w:r w:rsidRPr="00C34064">
        <w:rPr>
          <w:rFonts w:ascii="Calibri" w:eastAsia="Times New Roman" w:hAnsi="Calibri" w:cs="Calibri"/>
          <w:i/>
          <w:iCs/>
          <w:color w:val="000000"/>
        </w:rPr>
        <w:t>Adolesc</w:t>
      </w:r>
      <w:proofErr w:type="spellEnd"/>
      <w:r w:rsidRPr="00C34064">
        <w:rPr>
          <w:rFonts w:ascii="Calibri" w:eastAsia="Times New Roman" w:hAnsi="Calibri" w:cs="Calibri"/>
          <w:i/>
          <w:iCs/>
          <w:color w:val="000000"/>
        </w:rPr>
        <w:t xml:space="preserve"> Health</w:t>
      </w:r>
      <w:r w:rsidRPr="00AF1E81">
        <w:rPr>
          <w:rFonts w:ascii="Calibri" w:eastAsia="Times New Roman" w:hAnsi="Calibri" w:cs="Calibri"/>
          <w:color w:val="000000"/>
        </w:rPr>
        <w:t xml:space="preserve">. 2020 Aug;4(8):634-640. </w:t>
      </w:r>
    </w:p>
    <w:p w14:paraId="3DFA8FBD" w14:textId="77777777" w:rsidR="002419A9" w:rsidRDefault="002419A9" w:rsidP="002419A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5B1224B" w14:textId="454989A0" w:rsidR="00EB652A" w:rsidRDefault="002419A9" w:rsidP="002419A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 </w:t>
      </w:r>
      <w:proofErr w:type="spellStart"/>
      <w:r w:rsidRPr="002419A9">
        <w:rPr>
          <w:rFonts w:ascii="Calibri" w:eastAsia="Times New Roman" w:hAnsi="Calibri" w:cs="Calibri"/>
          <w:color w:val="000000"/>
        </w:rPr>
        <w:t>Kamyar</w:t>
      </w:r>
      <w:proofErr w:type="spellEnd"/>
      <w:r w:rsidRPr="002419A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419A9">
        <w:rPr>
          <w:rFonts w:ascii="Calibri" w:eastAsia="Times New Roman" w:hAnsi="Calibri" w:cs="Calibri"/>
          <w:color w:val="000000"/>
        </w:rPr>
        <w:t>Hasanzadeh</w:t>
      </w:r>
      <w:proofErr w:type="spellEnd"/>
      <w:r w:rsidRPr="002419A9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2419A9">
        <w:rPr>
          <w:rFonts w:ascii="Calibri" w:eastAsia="Times New Roman" w:hAnsi="Calibri" w:cs="Calibri"/>
          <w:color w:val="000000"/>
        </w:rPr>
        <w:t>Marketta</w:t>
      </w:r>
      <w:proofErr w:type="spellEnd"/>
      <w:r w:rsidRPr="002419A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419A9">
        <w:rPr>
          <w:rFonts w:ascii="Calibri" w:eastAsia="Times New Roman" w:hAnsi="Calibri" w:cs="Calibri"/>
          <w:color w:val="000000"/>
        </w:rPr>
        <w:t>Kyttä</w:t>
      </w:r>
      <w:proofErr w:type="spellEnd"/>
      <w:r w:rsidRPr="002419A9">
        <w:rPr>
          <w:rFonts w:ascii="Calibri" w:eastAsia="Times New Roman" w:hAnsi="Calibri" w:cs="Calibri"/>
          <w:color w:val="000000"/>
        </w:rPr>
        <w:t xml:space="preserve">, Johanna Lilius, Samira </w:t>
      </w:r>
      <w:proofErr w:type="spellStart"/>
      <w:r w:rsidRPr="002419A9">
        <w:rPr>
          <w:rFonts w:ascii="Calibri" w:eastAsia="Times New Roman" w:hAnsi="Calibri" w:cs="Calibri"/>
          <w:color w:val="000000"/>
        </w:rPr>
        <w:t>Ramezani</w:t>
      </w:r>
      <w:proofErr w:type="spellEnd"/>
      <w:r w:rsidRPr="002419A9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2419A9">
        <w:rPr>
          <w:rFonts w:ascii="Calibri" w:eastAsia="Times New Roman" w:hAnsi="Calibri" w:cs="Calibri"/>
          <w:color w:val="000000"/>
        </w:rPr>
        <w:t>Tiina</w:t>
      </w:r>
      <w:proofErr w:type="spellEnd"/>
      <w:r w:rsidRPr="002419A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419A9">
        <w:rPr>
          <w:rFonts w:ascii="Calibri" w:eastAsia="Times New Roman" w:hAnsi="Calibri" w:cs="Calibri"/>
          <w:color w:val="000000"/>
        </w:rPr>
        <w:t>Rinne</w:t>
      </w:r>
      <w:proofErr w:type="spellEnd"/>
      <w:r w:rsidRPr="002419A9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928E2">
        <w:rPr>
          <w:rFonts w:ascii="Calibri" w:eastAsia="Times New Roman" w:hAnsi="Calibri" w:cs="Calibri"/>
          <w:b/>
          <w:bCs/>
          <w:color w:val="0070C0"/>
        </w:rPr>
        <w:t>Centricity and multi-locality of activity spaces: The varying ways young and old adults use neighborhoods and extra-neighborhood spaces in Helsinki Metropolitan Area</w:t>
      </w:r>
      <w:r w:rsidRPr="002419A9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419A9">
        <w:rPr>
          <w:rFonts w:ascii="Calibri" w:eastAsia="Times New Roman" w:hAnsi="Calibri" w:cs="Calibri"/>
          <w:i/>
          <w:iCs/>
          <w:color w:val="000000"/>
        </w:rPr>
        <w:t>Cities</w:t>
      </w:r>
      <w:r w:rsidRPr="002419A9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419A9">
        <w:rPr>
          <w:rFonts w:ascii="Calibri" w:eastAsia="Times New Roman" w:hAnsi="Calibri" w:cs="Calibri"/>
          <w:color w:val="000000"/>
        </w:rPr>
        <w:t>Volume 110,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419A9">
        <w:rPr>
          <w:rFonts w:ascii="Calibri" w:eastAsia="Times New Roman" w:hAnsi="Calibri" w:cs="Calibri"/>
          <w:color w:val="000000"/>
        </w:rPr>
        <w:t>2021,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419A9">
        <w:rPr>
          <w:rFonts w:ascii="Calibri" w:eastAsia="Times New Roman" w:hAnsi="Calibri" w:cs="Calibri"/>
          <w:color w:val="000000"/>
        </w:rPr>
        <w:t>103062</w:t>
      </w:r>
    </w:p>
    <w:p w14:paraId="5E1CE008" w14:textId="77777777" w:rsidR="003F341F" w:rsidRDefault="003F341F" w:rsidP="003F341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08357F8" w14:textId="39D2914C" w:rsidR="003F341F" w:rsidRDefault="003F341F" w:rsidP="003F341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 </w:t>
      </w:r>
      <w:r w:rsidRPr="00EB652A">
        <w:rPr>
          <w:rFonts w:ascii="Calibri" w:eastAsia="Times New Roman" w:hAnsi="Calibri" w:cs="Calibri"/>
          <w:color w:val="000000"/>
        </w:rPr>
        <w:t xml:space="preserve">Ming Hu, Jennifer D. Roberts, </w:t>
      </w:r>
      <w:proofErr w:type="spellStart"/>
      <w:r w:rsidRPr="00EB652A">
        <w:rPr>
          <w:rFonts w:ascii="Calibri" w:eastAsia="Times New Roman" w:hAnsi="Calibri" w:cs="Calibri"/>
          <w:color w:val="000000"/>
        </w:rPr>
        <w:t>Gesine</w:t>
      </w:r>
      <w:proofErr w:type="spellEnd"/>
      <w:r w:rsidRPr="00EB652A">
        <w:rPr>
          <w:rFonts w:ascii="Calibri" w:eastAsia="Times New Roman" w:hAnsi="Calibri" w:cs="Calibri"/>
          <w:color w:val="000000"/>
        </w:rPr>
        <w:t xml:space="preserve"> Pryor </w:t>
      </w:r>
      <w:proofErr w:type="spellStart"/>
      <w:r w:rsidRPr="00EB652A">
        <w:rPr>
          <w:rFonts w:ascii="Calibri" w:eastAsia="Times New Roman" w:hAnsi="Calibri" w:cs="Calibri"/>
          <w:color w:val="000000"/>
        </w:rPr>
        <w:t>Azevedo</w:t>
      </w:r>
      <w:proofErr w:type="spellEnd"/>
      <w:r w:rsidRPr="00EB652A">
        <w:rPr>
          <w:rFonts w:ascii="Calibri" w:eastAsia="Times New Roman" w:hAnsi="Calibri" w:cs="Calibri"/>
          <w:color w:val="000000"/>
        </w:rPr>
        <w:t>, David Milner</w:t>
      </w:r>
      <w:r w:rsidRPr="007928E2">
        <w:rPr>
          <w:rFonts w:ascii="Calibri" w:eastAsia="Times New Roman" w:hAnsi="Calibri" w:cs="Calibri"/>
          <w:b/>
          <w:bCs/>
          <w:color w:val="0070C0"/>
        </w:rPr>
        <w:t xml:space="preserve">, </w:t>
      </w:r>
      <w:proofErr w:type="gramStart"/>
      <w:r w:rsidRPr="007928E2">
        <w:rPr>
          <w:rFonts w:ascii="Calibri" w:eastAsia="Times New Roman" w:hAnsi="Calibri" w:cs="Calibri"/>
          <w:b/>
          <w:bCs/>
          <w:color w:val="0070C0"/>
        </w:rPr>
        <w:t>The</w:t>
      </w:r>
      <w:proofErr w:type="gramEnd"/>
      <w:r w:rsidRPr="007928E2">
        <w:rPr>
          <w:rFonts w:ascii="Calibri" w:eastAsia="Times New Roman" w:hAnsi="Calibri" w:cs="Calibri"/>
          <w:b/>
          <w:bCs/>
          <w:color w:val="0070C0"/>
        </w:rPr>
        <w:t xml:space="preserve"> role of built and social environmental factors in Covid-19 transmission: A look at America’s capital city</w:t>
      </w:r>
      <w:r w:rsidRPr="00EB652A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34064">
        <w:rPr>
          <w:rFonts w:ascii="Calibri" w:eastAsia="Times New Roman" w:hAnsi="Calibri" w:cs="Calibri"/>
          <w:i/>
          <w:iCs/>
          <w:color w:val="000000"/>
        </w:rPr>
        <w:t>Sustainable Cities and Society</w:t>
      </w:r>
      <w:r w:rsidRPr="00EB652A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B652A">
        <w:rPr>
          <w:rFonts w:ascii="Calibri" w:eastAsia="Times New Roman" w:hAnsi="Calibri" w:cs="Calibri"/>
          <w:color w:val="000000"/>
        </w:rPr>
        <w:t>Volume 65,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B652A">
        <w:rPr>
          <w:rFonts w:ascii="Calibri" w:eastAsia="Times New Roman" w:hAnsi="Calibri" w:cs="Calibri"/>
          <w:color w:val="000000"/>
        </w:rPr>
        <w:t>2021,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B652A">
        <w:rPr>
          <w:rFonts w:ascii="Calibri" w:eastAsia="Times New Roman" w:hAnsi="Calibri" w:cs="Calibri"/>
          <w:color w:val="000000"/>
        </w:rPr>
        <w:t>102580</w:t>
      </w:r>
    </w:p>
    <w:p w14:paraId="04C2F156" w14:textId="77777777" w:rsidR="00EB652A" w:rsidRDefault="00EB652A" w:rsidP="00EB652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AE1B25E" w14:textId="473B66D2" w:rsidR="009677B9" w:rsidRPr="009677B9" w:rsidRDefault="009677B9" w:rsidP="009677B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677B9">
        <w:rPr>
          <w:rFonts w:ascii="Calibri" w:eastAsia="Times New Roman" w:hAnsi="Calibri" w:cs="Calibri"/>
          <w:color w:val="000000"/>
        </w:rPr>
        <w:t xml:space="preserve"> </w:t>
      </w:r>
    </w:p>
    <w:p w14:paraId="59F36F77" w14:textId="77777777" w:rsidR="0048515B" w:rsidRPr="007928E2" w:rsidRDefault="00206C23" w:rsidP="0048515B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7928E2">
        <w:rPr>
          <w:rFonts w:ascii="Calibri" w:eastAsia="Times New Roman" w:hAnsi="Calibri" w:cs="Calibri"/>
          <w:b/>
          <w:bCs/>
          <w:color w:val="000000"/>
          <w:u w:val="single"/>
        </w:rPr>
        <w:t xml:space="preserve">Student Cases Study Peer-review </w:t>
      </w:r>
    </w:p>
    <w:p w14:paraId="7B38E817" w14:textId="77777777" w:rsidR="0048515B" w:rsidRDefault="0048515B" w:rsidP="0048515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44D26CB" w14:textId="2111AFDD" w:rsidR="0048515B" w:rsidRPr="0048515B" w:rsidRDefault="0048515B" w:rsidP="0048515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8515B">
        <w:rPr>
          <w:rFonts w:ascii="Calibri" w:eastAsia="Times New Roman" w:hAnsi="Calibri" w:cs="Calibri"/>
          <w:color w:val="000000"/>
        </w:rPr>
        <w:t xml:space="preserve">* Submitted </w:t>
      </w:r>
      <w:r w:rsidR="003F341F">
        <w:rPr>
          <w:rFonts w:ascii="Calibri" w:eastAsia="Times New Roman" w:hAnsi="Calibri" w:cs="Calibri"/>
          <w:color w:val="000000"/>
        </w:rPr>
        <w:t xml:space="preserve">class students’ </w:t>
      </w:r>
      <w:r w:rsidRPr="0048515B">
        <w:rPr>
          <w:rFonts w:ascii="Calibri" w:eastAsia="Times New Roman" w:hAnsi="Calibri" w:cs="Calibri"/>
          <w:color w:val="000000"/>
        </w:rPr>
        <w:t>case study</w:t>
      </w:r>
      <w:r w:rsidR="00634CFF">
        <w:rPr>
          <w:rFonts w:ascii="Calibri" w:eastAsia="Times New Roman" w:hAnsi="Calibri" w:cs="Calibri"/>
          <w:color w:val="000000"/>
        </w:rPr>
        <w:t xml:space="preserve"> </w:t>
      </w:r>
      <w:r w:rsidRPr="0048515B">
        <w:rPr>
          <w:rFonts w:ascii="Calibri" w:eastAsia="Times New Roman" w:hAnsi="Calibri" w:cs="Calibri"/>
          <w:color w:val="000000"/>
        </w:rPr>
        <w:t>will be shared for peer-review and peer-review scoring</w:t>
      </w:r>
    </w:p>
    <w:p w14:paraId="438C3036" w14:textId="77777777" w:rsidR="00F5211E" w:rsidRPr="00F5211E" w:rsidRDefault="00F5211E" w:rsidP="00F5211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10EF314" w14:textId="1E2BE0C2" w:rsidR="00F5211E" w:rsidRDefault="00F5211E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45A3BC2" w14:textId="64B34DAD" w:rsidR="00B928DB" w:rsidRDefault="00B928DB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DB7DBA2" w14:textId="2171C45F" w:rsidR="00B928DB" w:rsidRDefault="00B928DB" w:rsidP="00BE0B5C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4DC4146" w14:textId="77777777" w:rsidR="00B928DB" w:rsidRDefault="00B928DB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835235E" w14:textId="5EB19002" w:rsidR="00206C23" w:rsidRDefault="009677B9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# </w:t>
      </w:r>
      <w:r w:rsidR="00587A19">
        <w:rPr>
          <w:rFonts w:ascii="Calibri" w:eastAsia="Times New Roman" w:hAnsi="Calibri" w:cs="Calibri"/>
          <w:color w:val="000000"/>
        </w:rPr>
        <w:t>Grading</w:t>
      </w:r>
      <w:r w:rsidR="00F7658E">
        <w:rPr>
          <w:rFonts w:ascii="Calibri" w:eastAsia="Times New Roman" w:hAnsi="Calibri" w:cs="Calibri"/>
          <w:color w:val="000000"/>
        </w:rPr>
        <w:t xml:space="preserve"> in detail </w:t>
      </w:r>
    </w:p>
    <w:p w14:paraId="01AD77AE" w14:textId="77777777" w:rsidR="00B928DB" w:rsidRDefault="00B928DB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0D8D1E8" w14:textId="14F5D8C8" w:rsidR="00206C23" w:rsidRDefault="00B928DB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[20%] </w:t>
      </w:r>
      <w:r w:rsidR="00206C23">
        <w:rPr>
          <w:rFonts w:ascii="Calibri" w:eastAsia="Times New Roman" w:hAnsi="Calibri" w:cs="Calibri"/>
          <w:color w:val="000000"/>
        </w:rPr>
        <w:t>Attendance and in-class discussion participation</w:t>
      </w:r>
    </w:p>
    <w:p w14:paraId="2FE6B80B" w14:textId="77777777" w:rsidR="009677B9" w:rsidRDefault="009677B9" w:rsidP="00206C2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049D83B" w14:textId="157CA386" w:rsidR="00206C23" w:rsidRDefault="00B928DB" w:rsidP="00206C2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[</w:t>
      </w:r>
      <w:r w:rsidR="00206C23">
        <w:rPr>
          <w:rFonts w:ascii="Calibri" w:eastAsia="Times New Roman" w:hAnsi="Calibri" w:cs="Calibri"/>
          <w:color w:val="000000"/>
        </w:rPr>
        <w:t>30%</w:t>
      </w:r>
      <w:r>
        <w:rPr>
          <w:rFonts w:ascii="Calibri" w:eastAsia="Times New Roman" w:hAnsi="Calibri" w:cs="Calibri"/>
          <w:color w:val="000000"/>
        </w:rPr>
        <w:t xml:space="preserve">] </w:t>
      </w:r>
      <w:r w:rsidR="009677B9" w:rsidRPr="00F5211E">
        <w:rPr>
          <w:rFonts w:ascii="Calibri" w:eastAsia="Times New Roman" w:hAnsi="Calibri" w:cs="Calibri"/>
          <w:color w:val="000000"/>
        </w:rPr>
        <w:t>Select one of your favorite countries (by the end of March)</w:t>
      </w:r>
      <w:r w:rsidR="009677B9">
        <w:rPr>
          <w:rFonts w:ascii="Calibri" w:eastAsia="Times New Roman" w:hAnsi="Calibri" w:cs="Calibri"/>
          <w:color w:val="000000"/>
        </w:rPr>
        <w:t xml:space="preserve">; </w:t>
      </w:r>
      <w:r w:rsidR="00206C23" w:rsidRPr="00F5211E">
        <w:rPr>
          <w:rFonts w:ascii="Calibri" w:eastAsia="Times New Roman" w:hAnsi="Calibri" w:cs="Calibri"/>
          <w:color w:val="000000"/>
        </w:rPr>
        <w:t xml:space="preserve">Investigate its COVID-19 response log &amp; List and describe most vulnerable population and/or sectors in the selected country (mid-term </w:t>
      </w:r>
      <w:r w:rsidR="00F7549E">
        <w:rPr>
          <w:rFonts w:ascii="Calibri" w:eastAsia="Times New Roman" w:hAnsi="Calibri" w:cs="Calibri"/>
          <w:color w:val="000000"/>
        </w:rPr>
        <w:t>report</w:t>
      </w:r>
      <w:r w:rsidR="00206C23" w:rsidRPr="00F5211E">
        <w:rPr>
          <w:rFonts w:ascii="Calibri" w:eastAsia="Times New Roman" w:hAnsi="Calibri" w:cs="Calibri"/>
          <w:color w:val="000000"/>
        </w:rPr>
        <w:t>; by the end of April)</w:t>
      </w:r>
      <w:r w:rsidR="003F4E2A">
        <w:rPr>
          <w:rFonts w:ascii="Calibri" w:eastAsia="Times New Roman" w:hAnsi="Calibri" w:cs="Calibri"/>
          <w:color w:val="000000"/>
        </w:rPr>
        <w:t>; and</w:t>
      </w:r>
      <w:r w:rsidR="00206C23">
        <w:rPr>
          <w:rFonts w:ascii="Calibri" w:eastAsia="Times New Roman" w:hAnsi="Calibri" w:cs="Calibri"/>
          <w:color w:val="000000"/>
        </w:rPr>
        <w:t xml:space="preserve"> </w:t>
      </w:r>
      <w:r w:rsidR="003F4E2A">
        <w:rPr>
          <w:rFonts w:ascii="Calibri" w:eastAsia="Times New Roman" w:hAnsi="Calibri" w:cs="Calibri"/>
          <w:color w:val="000000"/>
        </w:rPr>
        <w:t>I</w:t>
      </w:r>
      <w:r w:rsidR="00206C23">
        <w:rPr>
          <w:rFonts w:ascii="Calibri" w:eastAsia="Times New Roman" w:hAnsi="Calibri" w:cs="Calibri"/>
          <w:color w:val="000000"/>
        </w:rPr>
        <w:t>n-class presentation from 5</w:t>
      </w:r>
      <w:r w:rsidR="00206C23" w:rsidRPr="00206C23">
        <w:rPr>
          <w:rFonts w:ascii="Calibri" w:eastAsia="Times New Roman" w:hAnsi="Calibri" w:cs="Calibri"/>
          <w:color w:val="000000"/>
          <w:vertAlign w:val="superscript"/>
        </w:rPr>
        <w:t>th</w:t>
      </w:r>
      <w:r w:rsidR="00206C23">
        <w:rPr>
          <w:rFonts w:ascii="Calibri" w:eastAsia="Times New Roman" w:hAnsi="Calibri" w:cs="Calibri"/>
          <w:color w:val="000000"/>
        </w:rPr>
        <w:t xml:space="preserve"> week to 14</w:t>
      </w:r>
      <w:r w:rsidR="00206C23" w:rsidRPr="00206C23">
        <w:rPr>
          <w:rFonts w:ascii="Calibri" w:eastAsia="Times New Roman" w:hAnsi="Calibri" w:cs="Calibri"/>
          <w:color w:val="000000"/>
          <w:vertAlign w:val="superscript"/>
        </w:rPr>
        <w:t>th</w:t>
      </w:r>
      <w:r w:rsidR="00206C23">
        <w:rPr>
          <w:rFonts w:ascii="Calibri" w:eastAsia="Times New Roman" w:hAnsi="Calibri" w:cs="Calibri"/>
          <w:color w:val="000000"/>
        </w:rPr>
        <w:t xml:space="preserve"> week</w:t>
      </w:r>
    </w:p>
    <w:p w14:paraId="4E4378D3" w14:textId="77777777" w:rsidR="009677B9" w:rsidRPr="00F5211E" w:rsidRDefault="009677B9" w:rsidP="00206C2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4CE3F96" w14:textId="6C91A7AE" w:rsidR="00206C23" w:rsidRPr="00F5211E" w:rsidRDefault="00B928DB" w:rsidP="00206C2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[</w:t>
      </w:r>
      <w:r w:rsidR="00206C23">
        <w:rPr>
          <w:rFonts w:ascii="Calibri" w:eastAsia="Times New Roman" w:hAnsi="Calibri" w:cs="Calibri"/>
          <w:color w:val="000000"/>
        </w:rPr>
        <w:t>50%</w:t>
      </w:r>
      <w:r>
        <w:rPr>
          <w:rFonts w:ascii="Calibri" w:eastAsia="Times New Roman" w:hAnsi="Calibri" w:cs="Calibri"/>
          <w:color w:val="000000"/>
        </w:rPr>
        <w:t>]</w:t>
      </w:r>
      <w:r w:rsidR="00206C23">
        <w:rPr>
          <w:rFonts w:ascii="Calibri" w:eastAsia="Times New Roman" w:hAnsi="Calibri" w:cs="Calibri"/>
          <w:color w:val="000000"/>
        </w:rPr>
        <w:t xml:space="preserve"> </w:t>
      </w:r>
      <w:r w:rsidR="00206C23" w:rsidRPr="00F5211E">
        <w:rPr>
          <w:rFonts w:ascii="Calibri" w:eastAsia="Times New Roman" w:hAnsi="Calibri" w:cs="Calibri"/>
          <w:color w:val="000000"/>
        </w:rPr>
        <w:t>Amend and improve the response of the selected country towards (making your own) better development plan with safe</w:t>
      </w:r>
      <w:r>
        <w:rPr>
          <w:rFonts w:ascii="Calibri" w:eastAsia="Times New Roman" w:hAnsi="Calibri" w:cs="Calibri"/>
          <w:color w:val="000000"/>
        </w:rPr>
        <w:t>r</w:t>
      </w:r>
      <w:r w:rsidR="00206C23" w:rsidRPr="00F5211E">
        <w:rPr>
          <w:rFonts w:ascii="Calibri" w:eastAsia="Times New Roman" w:hAnsi="Calibri" w:cs="Calibri"/>
          <w:color w:val="000000"/>
        </w:rPr>
        <w:t xml:space="preserve"> and health</w:t>
      </w:r>
      <w:r>
        <w:rPr>
          <w:rFonts w:ascii="Calibri" w:eastAsia="Times New Roman" w:hAnsi="Calibri" w:cs="Calibri"/>
          <w:color w:val="000000"/>
        </w:rPr>
        <w:t>ier</w:t>
      </w:r>
      <w:r w:rsidR="00206C23" w:rsidRPr="00F5211E">
        <w:rPr>
          <w:rFonts w:ascii="Calibri" w:eastAsia="Times New Roman" w:hAnsi="Calibri" w:cs="Calibri"/>
          <w:color w:val="000000"/>
        </w:rPr>
        <w:t xml:space="preserve"> living and working environment (Final </w:t>
      </w:r>
      <w:r w:rsidR="00F7549E">
        <w:rPr>
          <w:rFonts w:ascii="Calibri" w:eastAsia="Times New Roman" w:hAnsi="Calibri" w:cs="Calibri"/>
          <w:color w:val="000000"/>
        </w:rPr>
        <w:t>report</w:t>
      </w:r>
      <w:r w:rsidR="00206C23" w:rsidRPr="00F5211E">
        <w:rPr>
          <w:rFonts w:ascii="Calibri" w:eastAsia="Times New Roman" w:hAnsi="Calibri" w:cs="Calibri"/>
          <w:color w:val="000000"/>
        </w:rPr>
        <w:t xml:space="preserve">) </w:t>
      </w:r>
    </w:p>
    <w:p w14:paraId="686F1507" w14:textId="77777777" w:rsidR="00206C23" w:rsidRDefault="00206C23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76B6392" w14:textId="77777777" w:rsidR="00BE0B5C" w:rsidRPr="00BE0B5C" w:rsidRDefault="00BE0B5C" w:rsidP="00BE0B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159AD30" w14:textId="22434BE1" w:rsidR="009677B9" w:rsidRPr="00CF58AD" w:rsidRDefault="009677B9" w:rsidP="00CF58AD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# </w:t>
      </w:r>
      <w:r w:rsidR="007D19E8">
        <w:rPr>
          <w:rFonts w:ascii="Calibri" w:eastAsia="Times New Roman" w:hAnsi="Calibri" w:cs="Calibri"/>
          <w:color w:val="000000"/>
        </w:rPr>
        <w:t>Country c</w:t>
      </w:r>
      <w:r>
        <w:rPr>
          <w:rFonts w:ascii="Calibri" w:eastAsia="Times New Roman" w:hAnsi="Calibri" w:cs="Calibri"/>
          <w:color w:val="000000"/>
        </w:rPr>
        <w:t xml:space="preserve">ase presentation </w:t>
      </w:r>
      <w:r w:rsidR="00B928DB">
        <w:rPr>
          <w:rFonts w:ascii="Calibri" w:eastAsia="Times New Roman" w:hAnsi="Calibri" w:cs="Calibri"/>
          <w:color w:val="000000"/>
        </w:rPr>
        <w:t xml:space="preserve">will be at </w:t>
      </w:r>
      <w:r w:rsidR="003F341F">
        <w:rPr>
          <w:rFonts w:ascii="Calibri" w:eastAsia="Times New Roman" w:hAnsi="Calibri" w:cs="Calibri"/>
          <w:color w:val="000000"/>
        </w:rPr>
        <w:t>5-6pm every week</w:t>
      </w:r>
      <w:r w:rsidR="003F341F" w:rsidRPr="003F341F">
        <w:rPr>
          <w:rFonts w:ascii="Calibri" w:eastAsia="Times New Roman" w:hAnsi="Calibri" w:cs="Calibri"/>
          <w:color w:val="000000"/>
        </w:rPr>
        <w:t xml:space="preserve"> </w:t>
      </w:r>
      <w:r w:rsidR="003F341F">
        <w:rPr>
          <w:rFonts w:ascii="Calibri" w:eastAsia="Times New Roman" w:hAnsi="Calibri" w:cs="Calibri"/>
          <w:color w:val="000000"/>
        </w:rPr>
        <w:t>from 5</w:t>
      </w:r>
      <w:r w:rsidR="003F341F" w:rsidRPr="00206C23">
        <w:rPr>
          <w:rFonts w:ascii="Calibri" w:eastAsia="Times New Roman" w:hAnsi="Calibri" w:cs="Calibri"/>
          <w:color w:val="000000"/>
          <w:vertAlign w:val="superscript"/>
        </w:rPr>
        <w:t>th</w:t>
      </w:r>
      <w:r w:rsidR="003F341F">
        <w:rPr>
          <w:rFonts w:ascii="Calibri" w:eastAsia="Times New Roman" w:hAnsi="Calibri" w:cs="Calibri"/>
          <w:color w:val="000000"/>
        </w:rPr>
        <w:t xml:space="preserve"> week to 14</w:t>
      </w:r>
      <w:r w:rsidR="003F341F" w:rsidRPr="00206C23">
        <w:rPr>
          <w:rFonts w:ascii="Calibri" w:eastAsia="Times New Roman" w:hAnsi="Calibri" w:cs="Calibri"/>
          <w:color w:val="000000"/>
          <w:vertAlign w:val="superscript"/>
        </w:rPr>
        <w:t>th</w:t>
      </w:r>
      <w:r w:rsidR="003F341F">
        <w:rPr>
          <w:rFonts w:ascii="Calibri" w:eastAsia="Times New Roman" w:hAnsi="Calibri" w:cs="Calibri"/>
          <w:color w:val="000000"/>
        </w:rPr>
        <w:t xml:space="preserve"> week</w:t>
      </w:r>
      <w:r w:rsidR="00634CFF">
        <w:rPr>
          <w:rFonts w:ascii="Calibri" w:eastAsia="Times New Roman" w:hAnsi="Calibri" w:cs="Calibri"/>
          <w:color w:val="000000"/>
        </w:rPr>
        <w:t xml:space="preserve"> at the last class activity of each class by sequential participation of a</w:t>
      </w:r>
      <w:r>
        <w:rPr>
          <w:rFonts w:ascii="Calibri" w:eastAsia="Times New Roman" w:hAnsi="Calibri" w:cs="Calibri"/>
          <w:color w:val="000000"/>
        </w:rPr>
        <w:t xml:space="preserve">ll students or by </w:t>
      </w:r>
      <w:r w:rsidR="00634CFF">
        <w:rPr>
          <w:rFonts w:ascii="Calibri" w:eastAsia="Times New Roman" w:hAnsi="Calibri" w:cs="Calibri"/>
          <w:color w:val="000000"/>
        </w:rPr>
        <w:t>overseas s</w:t>
      </w:r>
      <w:r>
        <w:rPr>
          <w:rFonts w:ascii="Calibri" w:eastAsia="Times New Roman" w:hAnsi="Calibri" w:cs="Calibri"/>
          <w:color w:val="000000"/>
        </w:rPr>
        <w:t xml:space="preserve">pecial </w:t>
      </w:r>
      <w:r w:rsidR="00634CFF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uest </w:t>
      </w:r>
      <w:r w:rsidR="00634CFF">
        <w:rPr>
          <w:rFonts w:ascii="Calibri" w:eastAsia="Times New Roman" w:hAnsi="Calibri" w:cs="Calibri"/>
          <w:color w:val="000000"/>
        </w:rPr>
        <w:t>l</w:t>
      </w:r>
      <w:r>
        <w:rPr>
          <w:rFonts w:ascii="Calibri" w:eastAsia="Times New Roman" w:hAnsi="Calibri" w:cs="Calibri"/>
          <w:color w:val="000000"/>
        </w:rPr>
        <w:t xml:space="preserve">ecturers </w:t>
      </w:r>
    </w:p>
    <w:p w14:paraId="00C18CE1" w14:textId="71EEEB01" w:rsidR="00AD30B9" w:rsidRDefault="00AD30B9" w:rsidP="002E5FC9"/>
    <w:p w14:paraId="75BA7F92" w14:textId="77777777" w:rsidR="002E5FC9" w:rsidRDefault="002E5FC9" w:rsidP="002E5FC9"/>
    <w:sectPr w:rsidR="002E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E6B"/>
    <w:multiLevelType w:val="hybridMultilevel"/>
    <w:tmpl w:val="1394594C"/>
    <w:lvl w:ilvl="0" w:tplc="BEB833D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CF4"/>
    <w:multiLevelType w:val="hybridMultilevel"/>
    <w:tmpl w:val="B3A6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6334"/>
    <w:multiLevelType w:val="hybridMultilevel"/>
    <w:tmpl w:val="A3D25526"/>
    <w:lvl w:ilvl="0" w:tplc="AB0210B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3008"/>
    <w:multiLevelType w:val="hybridMultilevel"/>
    <w:tmpl w:val="D20212E6"/>
    <w:lvl w:ilvl="0" w:tplc="788612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45DCD"/>
    <w:multiLevelType w:val="hybridMultilevel"/>
    <w:tmpl w:val="55609E44"/>
    <w:lvl w:ilvl="0" w:tplc="1DD6101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8082E"/>
    <w:multiLevelType w:val="hybridMultilevel"/>
    <w:tmpl w:val="BDB2CD2C"/>
    <w:lvl w:ilvl="0" w:tplc="6D3C1E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25D2"/>
    <w:multiLevelType w:val="hybridMultilevel"/>
    <w:tmpl w:val="789452D0"/>
    <w:lvl w:ilvl="0" w:tplc="AF6C342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F0729"/>
    <w:multiLevelType w:val="hybridMultilevel"/>
    <w:tmpl w:val="4838F18A"/>
    <w:lvl w:ilvl="0" w:tplc="DE48EB3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265F6"/>
    <w:multiLevelType w:val="hybridMultilevel"/>
    <w:tmpl w:val="570A8F7A"/>
    <w:lvl w:ilvl="0" w:tplc="97AAEC5E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D25E1"/>
    <w:multiLevelType w:val="hybridMultilevel"/>
    <w:tmpl w:val="ED7E8700"/>
    <w:lvl w:ilvl="0" w:tplc="413033D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B9"/>
    <w:rsid w:val="00007A01"/>
    <w:rsid w:val="00092CF8"/>
    <w:rsid w:val="000A3891"/>
    <w:rsid w:val="000B4329"/>
    <w:rsid w:val="00131E49"/>
    <w:rsid w:val="001F3848"/>
    <w:rsid w:val="00203D2C"/>
    <w:rsid w:val="00206C23"/>
    <w:rsid w:val="002419A9"/>
    <w:rsid w:val="0025283E"/>
    <w:rsid w:val="0026345C"/>
    <w:rsid w:val="002635FB"/>
    <w:rsid w:val="002E5FC9"/>
    <w:rsid w:val="00352429"/>
    <w:rsid w:val="0035661E"/>
    <w:rsid w:val="00370AC4"/>
    <w:rsid w:val="003D01CB"/>
    <w:rsid w:val="003F341F"/>
    <w:rsid w:val="003F4E2A"/>
    <w:rsid w:val="00420964"/>
    <w:rsid w:val="00476B3D"/>
    <w:rsid w:val="0048515B"/>
    <w:rsid w:val="004C16CF"/>
    <w:rsid w:val="00545D89"/>
    <w:rsid w:val="00587A19"/>
    <w:rsid w:val="00634CFF"/>
    <w:rsid w:val="00640309"/>
    <w:rsid w:val="006953CC"/>
    <w:rsid w:val="00696C45"/>
    <w:rsid w:val="007121C3"/>
    <w:rsid w:val="007207B1"/>
    <w:rsid w:val="00733497"/>
    <w:rsid w:val="0077230A"/>
    <w:rsid w:val="007928E2"/>
    <w:rsid w:val="007D19E8"/>
    <w:rsid w:val="008132A7"/>
    <w:rsid w:val="00942B01"/>
    <w:rsid w:val="009677B9"/>
    <w:rsid w:val="009F08A1"/>
    <w:rsid w:val="00A2689F"/>
    <w:rsid w:val="00AA4A5A"/>
    <w:rsid w:val="00AB6056"/>
    <w:rsid w:val="00AC4FDA"/>
    <w:rsid w:val="00AD30B9"/>
    <w:rsid w:val="00AE4B0A"/>
    <w:rsid w:val="00AF1E81"/>
    <w:rsid w:val="00B27AA1"/>
    <w:rsid w:val="00B928DB"/>
    <w:rsid w:val="00BE0B5C"/>
    <w:rsid w:val="00C34064"/>
    <w:rsid w:val="00C56D1E"/>
    <w:rsid w:val="00C963DF"/>
    <w:rsid w:val="00CF2CDE"/>
    <w:rsid w:val="00CF58AD"/>
    <w:rsid w:val="00D35386"/>
    <w:rsid w:val="00D658BF"/>
    <w:rsid w:val="00D81E02"/>
    <w:rsid w:val="00D94161"/>
    <w:rsid w:val="00DF700C"/>
    <w:rsid w:val="00E6714B"/>
    <w:rsid w:val="00E710F5"/>
    <w:rsid w:val="00E8355E"/>
    <w:rsid w:val="00E9744A"/>
    <w:rsid w:val="00EB13BD"/>
    <w:rsid w:val="00EB652A"/>
    <w:rsid w:val="00F2576F"/>
    <w:rsid w:val="00F5211E"/>
    <w:rsid w:val="00F60E1E"/>
    <w:rsid w:val="00F7549E"/>
    <w:rsid w:val="00F7658E"/>
    <w:rsid w:val="00F9122D"/>
    <w:rsid w:val="00FC03D9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AB4E"/>
  <w15:chartTrackingRefBased/>
  <w15:docId w15:val="{72D7EF1D-C3E5-4905-9C2F-A1070843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0B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0B5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E0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S2213-2600(21)00542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 Juhwan</dc:creator>
  <cp:keywords/>
  <dc:description/>
  <cp:lastModifiedBy>owner</cp:lastModifiedBy>
  <cp:revision>2</cp:revision>
  <dcterms:created xsi:type="dcterms:W3CDTF">2022-01-27T01:50:00Z</dcterms:created>
  <dcterms:modified xsi:type="dcterms:W3CDTF">2022-01-27T01:50:00Z</dcterms:modified>
</cp:coreProperties>
</file>