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F2" w:rsidRPr="00606EF2" w:rsidRDefault="00DF3081" w:rsidP="00606EF2">
      <w:pPr>
        <w:widowControl/>
        <w:wordWrap/>
        <w:autoSpaceDE/>
        <w:autoSpaceDN/>
        <w:rPr>
          <w:rFonts w:ascii="Calibri" w:eastAsia="Times New Roman" w:hAnsi="Calibri" w:cs="Calibri"/>
          <w:b/>
          <w:color w:val="000000"/>
          <w:kern w:val="0"/>
          <w:sz w:val="36"/>
          <w:szCs w:val="36"/>
          <w:lang w:val="en-US"/>
        </w:rPr>
      </w:pPr>
      <w:r>
        <w:rPr>
          <w:rFonts w:ascii="Calibri" w:eastAsia="Times New Roman" w:hAnsi="Calibri" w:cs="Calibri"/>
          <w:b/>
          <w:color w:val="000000"/>
          <w:kern w:val="0"/>
          <w:sz w:val="36"/>
          <w:szCs w:val="36"/>
          <w:lang w:val="en-US"/>
        </w:rPr>
        <w:t>International Economic Relations</w:t>
      </w:r>
      <w:r w:rsidR="003A3F7D">
        <w:rPr>
          <w:rFonts w:ascii="Calibri" w:eastAsia="Times New Roman" w:hAnsi="Calibri" w:cs="Calibri"/>
          <w:b/>
          <w:color w:val="000000"/>
          <w:kern w:val="0"/>
          <w:sz w:val="36"/>
          <w:szCs w:val="36"/>
          <w:lang w:val="en-US"/>
        </w:rPr>
        <w:t xml:space="preserve"> </w:t>
      </w:r>
      <w:r w:rsidR="004D5211">
        <w:rPr>
          <w:rFonts w:ascii="Calibri" w:eastAsia="Times New Roman" w:hAnsi="Calibri" w:cs="Calibri"/>
          <w:b/>
          <w:color w:val="000000"/>
          <w:kern w:val="0"/>
          <w:sz w:val="36"/>
          <w:szCs w:val="36"/>
          <w:lang w:val="en-US"/>
        </w:rPr>
        <w:t>(</w:t>
      </w:r>
      <w:r w:rsidR="004D5211" w:rsidRPr="004D5211">
        <w:rPr>
          <w:rFonts w:ascii="Calibri" w:eastAsia="Times New Roman" w:hAnsi="Calibri" w:cs="Calibri"/>
          <w:b/>
          <w:color w:val="000000"/>
          <w:kern w:val="0"/>
          <w:sz w:val="36"/>
          <w:szCs w:val="36"/>
          <w:lang w:val="en-US"/>
        </w:rPr>
        <w:t>875.</w:t>
      </w:r>
      <w:r>
        <w:rPr>
          <w:rFonts w:ascii="Calibri" w:eastAsia="Times New Roman" w:hAnsi="Calibri" w:cs="Calibri"/>
          <w:b/>
          <w:color w:val="000000"/>
          <w:kern w:val="0"/>
          <w:sz w:val="36"/>
          <w:szCs w:val="36"/>
          <w:lang w:val="en-US"/>
        </w:rPr>
        <w:t>512</w:t>
      </w:r>
      <w:r w:rsidR="004D5211">
        <w:rPr>
          <w:rFonts w:ascii="Calibri" w:eastAsia="Times New Roman" w:hAnsi="Calibri" w:cs="Calibri"/>
          <w:b/>
          <w:color w:val="000000"/>
          <w:kern w:val="0"/>
          <w:sz w:val="36"/>
          <w:szCs w:val="36"/>
          <w:lang w:val="en-US"/>
        </w:rPr>
        <w:t>)</w:t>
      </w:r>
      <w:r w:rsidR="00EE4DA1">
        <w:rPr>
          <w:rStyle w:val="FootnoteReference"/>
          <w:rFonts w:ascii="Calibri" w:eastAsia="Times New Roman" w:hAnsi="Calibri" w:cs="Calibri"/>
          <w:b/>
          <w:color w:val="000000"/>
          <w:kern w:val="0"/>
          <w:sz w:val="36"/>
          <w:szCs w:val="36"/>
          <w:lang w:val="en-US"/>
        </w:rPr>
        <w:footnoteReference w:id="1"/>
      </w:r>
    </w:p>
    <w:p w:rsidR="00561E49" w:rsidRPr="00606EF2" w:rsidRDefault="00561E49" w:rsidP="00561E49">
      <w:pPr>
        <w:widowControl/>
        <w:wordWrap/>
        <w:autoSpaceDE/>
        <w:autoSpaceDN/>
        <w:rPr>
          <w:rFonts w:ascii="Calibri" w:eastAsia="Times New Roman" w:hAnsi="Calibri" w:cs="Calibri"/>
          <w:color w:val="000000"/>
          <w:kern w:val="0"/>
          <w:lang w:val="en-US"/>
        </w:rPr>
      </w:pPr>
    </w:p>
    <w:p w:rsidR="00E8489A" w:rsidRPr="00606EF2" w:rsidRDefault="00606EF2" w:rsidP="002158C9">
      <w:pPr>
        <w:spacing w:before="100"/>
        <w:rPr>
          <w:rFonts w:ascii="Calibri" w:hAnsi="Calibri" w:cs="Calibri"/>
          <w:b/>
          <w:sz w:val="24"/>
          <w:szCs w:val="24"/>
        </w:rPr>
      </w:pPr>
      <w:r>
        <w:rPr>
          <w:rFonts w:ascii="Calibri" w:hAnsi="Calibri" w:cs="Calibri"/>
          <w:b/>
          <w:sz w:val="24"/>
          <w:szCs w:val="24"/>
        </w:rPr>
        <w:t>Instructor</w:t>
      </w:r>
      <w:r w:rsidR="00E8489A" w:rsidRPr="00606EF2">
        <w:rPr>
          <w:rFonts w:ascii="Calibri" w:hAnsi="Calibri" w:cs="Calibri"/>
          <w:b/>
          <w:sz w:val="24"/>
          <w:szCs w:val="24"/>
        </w:rPr>
        <w:t xml:space="preserve">: </w:t>
      </w:r>
      <w:r>
        <w:rPr>
          <w:rFonts w:ascii="Calibri" w:hAnsi="Calibri" w:cs="Calibri"/>
          <w:b/>
          <w:sz w:val="24"/>
          <w:szCs w:val="24"/>
        </w:rPr>
        <w:t>Ahn</w:t>
      </w:r>
      <w:r w:rsidR="00E8489A" w:rsidRPr="00606EF2">
        <w:rPr>
          <w:rFonts w:ascii="Calibri" w:hAnsi="Calibri" w:cs="Calibri"/>
          <w:b/>
          <w:sz w:val="24"/>
          <w:szCs w:val="24"/>
        </w:rPr>
        <w:t xml:space="preserve">, </w:t>
      </w:r>
      <w:r>
        <w:rPr>
          <w:rFonts w:ascii="Calibri" w:hAnsi="Calibri" w:cs="Calibri"/>
          <w:b/>
          <w:sz w:val="24"/>
          <w:szCs w:val="24"/>
        </w:rPr>
        <w:t>JaeBin</w:t>
      </w:r>
      <w:r w:rsidR="003A3F7D">
        <w:rPr>
          <w:rFonts w:ascii="Calibri" w:hAnsi="Calibri" w:cs="Calibri"/>
          <w:b/>
          <w:sz w:val="24"/>
          <w:szCs w:val="24"/>
        </w:rPr>
        <w:t xml:space="preserve"> (</w:t>
      </w:r>
      <w:hyperlink r:id="rId8" w:history="1">
        <w:r w:rsidR="003A3F7D" w:rsidRPr="00C611FA">
          <w:rPr>
            <w:rStyle w:val="Hyperlink"/>
            <w:rFonts w:ascii="Calibri" w:hAnsi="Calibri" w:cs="Calibri"/>
            <w:sz w:val="24"/>
            <w:szCs w:val="24"/>
          </w:rPr>
          <w:t>jaebin.ahn@snu.ac.kr</w:t>
        </w:r>
      </w:hyperlink>
      <w:r w:rsidR="003A3F7D">
        <w:rPr>
          <w:rFonts w:ascii="Calibri" w:hAnsi="Calibri" w:cs="Calibri"/>
          <w:b/>
          <w:sz w:val="24"/>
          <w:szCs w:val="24"/>
        </w:rPr>
        <w:t>)</w:t>
      </w:r>
    </w:p>
    <w:p w:rsidR="00E8489A" w:rsidRPr="00606EF2" w:rsidRDefault="002158C9" w:rsidP="002158C9">
      <w:pPr>
        <w:spacing w:before="100"/>
        <w:rPr>
          <w:rFonts w:ascii="Calibri" w:hAnsi="Calibri" w:cs="Calibri"/>
          <w:b/>
          <w:sz w:val="24"/>
          <w:szCs w:val="24"/>
        </w:rPr>
      </w:pPr>
      <w:r w:rsidRPr="00606EF2">
        <w:rPr>
          <w:rFonts w:ascii="Calibri" w:hAnsi="Calibri" w:cs="Calibri"/>
          <w:b/>
          <w:sz w:val="24"/>
          <w:szCs w:val="24"/>
        </w:rPr>
        <w:t>Class hou</w:t>
      </w:r>
      <w:r w:rsidR="00ED728A" w:rsidRPr="00606EF2">
        <w:rPr>
          <w:rFonts w:ascii="Calibri" w:hAnsi="Calibri" w:cs="Calibri"/>
          <w:b/>
          <w:sz w:val="24"/>
          <w:szCs w:val="24"/>
        </w:rPr>
        <w:t xml:space="preserve">rs: </w:t>
      </w:r>
      <w:r w:rsidR="00E2655D">
        <w:rPr>
          <w:rFonts w:ascii="Calibri" w:hAnsi="Calibri" w:cs="Calibri"/>
          <w:b/>
          <w:sz w:val="24"/>
          <w:szCs w:val="24"/>
        </w:rPr>
        <w:t>202</w:t>
      </w:r>
      <w:r w:rsidR="00FC669B">
        <w:rPr>
          <w:rFonts w:ascii="Calibri" w:hAnsi="Calibri" w:cs="Calibri"/>
          <w:b/>
          <w:sz w:val="24"/>
          <w:szCs w:val="24"/>
        </w:rPr>
        <w:t>1</w:t>
      </w:r>
      <w:r w:rsidR="00E2655D">
        <w:rPr>
          <w:rFonts w:ascii="Calibri" w:hAnsi="Calibri" w:cs="Calibri"/>
          <w:b/>
          <w:sz w:val="24"/>
          <w:szCs w:val="24"/>
        </w:rPr>
        <w:t xml:space="preserve"> </w:t>
      </w:r>
      <w:r w:rsidR="00FC669B">
        <w:rPr>
          <w:rFonts w:ascii="Calibri" w:hAnsi="Calibri" w:cs="Calibri"/>
          <w:b/>
          <w:sz w:val="24"/>
          <w:szCs w:val="24"/>
        </w:rPr>
        <w:t>Fall</w:t>
      </w:r>
      <w:r w:rsidR="00E2655D">
        <w:rPr>
          <w:rFonts w:ascii="Calibri" w:hAnsi="Calibri" w:cs="Calibri"/>
          <w:b/>
          <w:sz w:val="24"/>
          <w:szCs w:val="24"/>
        </w:rPr>
        <w:t xml:space="preserve"> semester; </w:t>
      </w:r>
      <w:r w:rsidR="00FC669B">
        <w:rPr>
          <w:rFonts w:ascii="Calibri" w:hAnsi="Calibri" w:cs="Calibri"/>
          <w:b/>
          <w:sz w:val="24"/>
          <w:szCs w:val="24"/>
        </w:rPr>
        <w:t>Monday</w:t>
      </w:r>
      <w:r w:rsidR="0085142D">
        <w:rPr>
          <w:rFonts w:ascii="Calibri" w:hAnsi="Calibri" w:cs="Calibri"/>
          <w:b/>
          <w:sz w:val="24"/>
          <w:szCs w:val="24"/>
        </w:rPr>
        <w:t>s</w:t>
      </w:r>
      <w:r w:rsidR="00825DC8">
        <w:rPr>
          <w:rFonts w:ascii="Calibri" w:hAnsi="Calibri" w:cs="Calibri"/>
          <w:b/>
          <w:sz w:val="24"/>
          <w:szCs w:val="24"/>
        </w:rPr>
        <w:t xml:space="preserve"> </w:t>
      </w:r>
      <w:r w:rsidR="00DA564B">
        <w:rPr>
          <w:rFonts w:ascii="Calibri" w:hAnsi="Calibri" w:cs="Calibri"/>
          <w:b/>
          <w:sz w:val="24"/>
          <w:szCs w:val="24"/>
        </w:rPr>
        <w:t>14</w:t>
      </w:r>
      <w:r w:rsidR="00825DC8">
        <w:rPr>
          <w:rFonts w:ascii="Calibri" w:hAnsi="Calibri" w:cs="Calibri"/>
          <w:b/>
          <w:sz w:val="24"/>
          <w:szCs w:val="24"/>
        </w:rPr>
        <w:t>:</w:t>
      </w:r>
      <w:r w:rsidR="00DA564B">
        <w:rPr>
          <w:rFonts w:ascii="Calibri" w:hAnsi="Calibri" w:cs="Calibri"/>
          <w:b/>
          <w:sz w:val="24"/>
          <w:szCs w:val="24"/>
        </w:rPr>
        <w:t>0</w:t>
      </w:r>
      <w:r w:rsidR="00A64CB5">
        <w:rPr>
          <w:rFonts w:ascii="Calibri" w:hAnsi="Calibri" w:cs="Calibri"/>
          <w:b/>
          <w:sz w:val="24"/>
          <w:szCs w:val="24"/>
        </w:rPr>
        <w:t>0</w:t>
      </w:r>
      <w:r w:rsidR="00825DC8">
        <w:rPr>
          <w:rFonts w:ascii="Calibri" w:hAnsi="Calibri" w:cs="Calibri"/>
          <w:b/>
          <w:sz w:val="24"/>
          <w:szCs w:val="24"/>
        </w:rPr>
        <w:t>-</w:t>
      </w:r>
      <w:r w:rsidR="00DA564B">
        <w:rPr>
          <w:rFonts w:ascii="Calibri" w:hAnsi="Calibri" w:cs="Calibri"/>
          <w:b/>
          <w:sz w:val="24"/>
          <w:szCs w:val="24"/>
        </w:rPr>
        <w:t>17</w:t>
      </w:r>
      <w:r w:rsidR="00825DC8">
        <w:rPr>
          <w:rFonts w:ascii="Calibri" w:hAnsi="Calibri" w:cs="Calibri"/>
          <w:b/>
          <w:sz w:val="24"/>
          <w:szCs w:val="24"/>
        </w:rPr>
        <w:t>:</w:t>
      </w:r>
      <w:r w:rsidR="00DA564B">
        <w:rPr>
          <w:rFonts w:ascii="Calibri" w:hAnsi="Calibri" w:cs="Calibri"/>
          <w:b/>
          <w:sz w:val="24"/>
          <w:szCs w:val="24"/>
        </w:rPr>
        <w:t>0</w:t>
      </w:r>
      <w:r w:rsidR="00A64CB5">
        <w:rPr>
          <w:rFonts w:ascii="Calibri" w:hAnsi="Calibri" w:cs="Calibri"/>
          <w:b/>
          <w:sz w:val="24"/>
          <w:szCs w:val="24"/>
        </w:rPr>
        <w:t>0</w:t>
      </w:r>
      <w:r w:rsidR="00957EE6">
        <w:rPr>
          <w:rFonts w:ascii="Calibri" w:hAnsi="Calibri" w:cs="Calibri"/>
          <w:b/>
          <w:sz w:val="24"/>
          <w:szCs w:val="24"/>
        </w:rPr>
        <w:t xml:space="preserve"> (140</w:t>
      </w:r>
      <w:r w:rsidR="003E4014">
        <w:rPr>
          <w:rFonts w:ascii="Calibri" w:hAnsi="Calibri" w:cs="Calibri"/>
          <w:b/>
          <w:sz w:val="24"/>
          <w:szCs w:val="24"/>
        </w:rPr>
        <w:t>-</w:t>
      </w:r>
      <w:r w:rsidR="00023FD3">
        <w:rPr>
          <w:rFonts w:ascii="Calibri" w:hAnsi="Calibri" w:cs="Calibri"/>
          <w:b/>
          <w:sz w:val="24"/>
          <w:szCs w:val="24"/>
        </w:rPr>
        <w:t>1</w:t>
      </w:r>
      <w:r w:rsidR="00957EE6">
        <w:rPr>
          <w:rFonts w:ascii="Calibri" w:hAnsi="Calibri" w:cs="Calibri"/>
          <w:b/>
          <w:sz w:val="24"/>
          <w:szCs w:val="24"/>
        </w:rPr>
        <w:t>; #</w:t>
      </w:r>
      <w:r w:rsidR="00023FD3">
        <w:rPr>
          <w:rFonts w:ascii="Calibri" w:hAnsi="Calibri" w:cs="Calibri"/>
          <w:b/>
          <w:sz w:val="24"/>
          <w:szCs w:val="24"/>
        </w:rPr>
        <w:t>101</w:t>
      </w:r>
      <w:r w:rsidR="00957EE6">
        <w:rPr>
          <w:rFonts w:ascii="Calibri" w:hAnsi="Calibri" w:cs="Calibri"/>
          <w:b/>
          <w:sz w:val="24"/>
          <w:szCs w:val="24"/>
        </w:rPr>
        <w:t>)</w:t>
      </w:r>
      <w:r w:rsidR="00C3001E">
        <w:rPr>
          <w:rStyle w:val="FootnoteReference"/>
          <w:rFonts w:ascii="Calibri" w:hAnsi="Calibri" w:cs="Calibri"/>
          <w:b/>
          <w:sz w:val="24"/>
          <w:szCs w:val="24"/>
        </w:rPr>
        <w:footnoteReference w:id="2"/>
      </w:r>
    </w:p>
    <w:p w:rsidR="00923C31" w:rsidRDefault="002158C9" w:rsidP="002158C9">
      <w:pPr>
        <w:spacing w:before="100"/>
        <w:rPr>
          <w:rFonts w:ascii="Calibri" w:hAnsi="Calibri" w:cs="Calibri"/>
          <w:b/>
          <w:sz w:val="24"/>
          <w:szCs w:val="24"/>
        </w:rPr>
      </w:pPr>
      <w:r w:rsidRPr="00606EF2">
        <w:rPr>
          <w:rFonts w:ascii="Calibri" w:hAnsi="Calibri" w:cs="Calibri"/>
          <w:b/>
          <w:sz w:val="24"/>
          <w:szCs w:val="24"/>
        </w:rPr>
        <w:t xml:space="preserve">Office hours: </w:t>
      </w:r>
      <w:r w:rsidR="009647AF">
        <w:rPr>
          <w:rFonts w:ascii="Calibri" w:hAnsi="Calibri" w:cs="Calibri"/>
          <w:b/>
          <w:sz w:val="24"/>
          <w:szCs w:val="24"/>
        </w:rPr>
        <w:t>B</w:t>
      </w:r>
      <w:r w:rsidR="00C611FA">
        <w:rPr>
          <w:rFonts w:ascii="Calibri" w:hAnsi="Calibri" w:cs="Calibri"/>
          <w:b/>
          <w:sz w:val="24"/>
          <w:szCs w:val="24"/>
        </w:rPr>
        <w:t>y appointment</w:t>
      </w:r>
      <w:r w:rsidR="00957EE6">
        <w:rPr>
          <w:rFonts w:ascii="Calibri" w:hAnsi="Calibri" w:cs="Calibri"/>
          <w:b/>
          <w:sz w:val="24"/>
          <w:szCs w:val="24"/>
        </w:rPr>
        <w:t xml:space="preserve"> </w:t>
      </w:r>
      <w:r w:rsidR="009647AF">
        <w:rPr>
          <w:rFonts w:ascii="Calibri" w:hAnsi="Calibri" w:cs="Calibri"/>
          <w:b/>
          <w:sz w:val="24"/>
          <w:szCs w:val="24"/>
        </w:rPr>
        <w:t xml:space="preserve">only </w:t>
      </w:r>
      <w:r w:rsidR="00957EE6">
        <w:rPr>
          <w:rFonts w:ascii="Calibri" w:hAnsi="Calibri" w:cs="Calibri"/>
          <w:b/>
          <w:sz w:val="24"/>
          <w:szCs w:val="24"/>
        </w:rPr>
        <w:t>(140-1; #</w:t>
      </w:r>
      <w:r w:rsidR="00023FD3">
        <w:rPr>
          <w:rFonts w:ascii="Calibri" w:hAnsi="Calibri" w:cs="Calibri"/>
          <w:b/>
          <w:sz w:val="24"/>
          <w:szCs w:val="24"/>
        </w:rPr>
        <w:t>602</w:t>
      </w:r>
      <w:r w:rsidR="00957EE6">
        <w:rPr>
          <w:rFonts w:ascii="Calibri" w:hAnsi="Calibri" w:cs="Calibri"/>
          <w:b/>
          <w:sz w:val="24"/>
          <w:szCs w:val="24"/>
        </w:rPr>
        <w:t>)</w:t>
      </w:r>
    </w:p>
    <w:p w:rsidR="00673505" w:rsidRPr="00673505" w:rsidRDefault="003A3F7D" w:rsidP="00673505">
      <w:pPr>
        <w:spacing w:before="100"/>
        <w:rPr>
          <w:rFonts w:ascii="Helvetica" w:hAnsi="Helvetica" w:cs="Helvetica"/>
          <w:color w:val="555555"/>
          <w:sz w:val="21"/>
          <w:szCs w:val="21"/>
          <w:shd w:val="clear" w:color="auto" w:fill="FFFFFF"/>
        </w:rPr>
      </w:pPr>
      <w:r>
        <w:rPr>
          <w:rFonts w:ascii="Calibri" w:hAnsi="Calibri" w:cs="Calibri"/>
          <w:b/>
          <w:sz w:val="24"/>
          <w:szCs w:val="24"/>
        </w:rPr>
        <w:t xml:space="preserve">Teaching Assistant: </w:t>
      </w:r>
      <w:r w:rsidR="00FC669B">
        <w:rPr>
          <w:rFonts w:ascii="Calibri" w:hAnsi="Calibri" w:cs="Calibri"/>
          <w:b/>
          <w:sz w:val="24"/>
          <w:szCs w:val="24"/>
        </w:rPr>
        <w:t>Park</w:t>
      </w:r>
      <w:r>
        <w:rPr>
          <w:rFonts w:ascii="Calibri" w:hAnsi="Calibri" w:cs="Calibri"/>
          <w:b/>
          <w:sz w:val="24"/>
          <w:szCs w:val="24"/>
        </w:rPr>
        <w:t xml:space="preserve">, </w:t>
      </w:r>
      <w:r w:rsidR="00673505">
        <w:rPr>
          <w:rFonts w:ascii="Calibri" w:hAnsi="Calibri" w:cs="Calibri"/>
          <w:b/>
          <w:sz w:val="24"/>
          <w:szCs w:val="24"/>
        </w:rPr>
        <w:t>Chul Soo</w:t>
      </w:r>
      <w:r>
        <w:rPr>
          <w:rFonts w:ascii="Calibri" w:hAnsi="Calibri" w:cs="Calibri"/>
          <w:b/>
          <w:sz w:val="24"/>
          <w:szCs w:val="24"/>
        </w:rPr>
        <w:t xml:space="preserve"> (</w:t>
      </w:r>
      <w:hyperlink r:id="rId9" w:history="1">
        <w:r w:rsidR="00673505" w:rsidRPr="004431BB">
          <w:rPr>
            <w:rStyle w:val="Hyperlink"/>
            <w:rFonts w:ascii="Helvetica" w:hAnsi="Helvetica" w:cs="Helvetica"/>
            <w:sz w:val="21"/>
            <w:szCs w:val="21"/>
            <w:shd w:val="clear" w:color="auto" w:fill="FFFFFF"/>
          </w:rPr>
          <w:t>chulsoo@snu.ac.kr</w:t>
        </w:r>
      </w:hyperlink>
      <w:r w:rsidR="00673505">
        <w:rPr>
          <w:rFonts w:ascii="Calibri" w:hAnsi="Calibri" w:cs="Calibri"/>
          <w:b/>
          <w:sz w:val="24"/>
          <w:szCs w:val="24"/>
        </w:rPr>
        <w:t>)</w:t>
      </w:r>
    </w:p>
    <w:p w:rsidR="00923C31" w:rsidRPr="00606EF2" w:rsidRDefault="00923C31" w:rsidP="002158C9">
      <w:pPr>
        <w:spacing w:before="100"/>
        <w:rPr>
          <w:rFonts w:ascii="Calibri" w:hAnsi="Calibri" w:cs="Calibri"/>
          <w:sz w:val="24"/>
          <w:szCs w:val="24"/>
        </w:rPr>
      </w:pPr>
    </w:p>
    <w:p w:rsidR="00D86E64" w:rsidRPr="00606EF2" w:rsidRDefault="00D86E64" w:rsidP="00D86E64">
      <w:pPr>
        <w:spacing w:before="100" w:line="360" w:lineRule="auto"/>
        <w:rPr>
          <w:rFonts w:ascii="Calibri" w:hAnsi="Calibri" w:cs="Calibri"/>
          <w:b/>
          <w:sz w:val="24"/>
          <w:szCs w:val="24"/>
          <w:u w:val="single"/>
        </w:rPr>
      </w:pPr>
      <w:r>
        <w:rPr>
          <w:rFonts w:ascii="Calibri" w:hAnsi="Calibri" w:cs="Calibri"/>
          <w:b/>
          <w:sz w:val="24"/>
          <w:szCs w:val="24"/>
          <w:u w:val="single"/>
        </w:rPr>
        <w:t>Prerequisite Course</w:t>
      </w:r>
      <w:r w:rsidRPr="00606EF2">
        <w:rPr>
          <w:rFonts w:ascii="Calibri" w:hAnsi="Calibri" w:cs="Calibri"/>
          <w:b/>
          <w:sz w:val="24"/>
          <w:szCs w:val="24"/>
          <w:u w:val="single"/>
        </w:rPr>
        <w:t>:</w:t>
      </w:r>
    </w:p>
    <w:p w:rsidR="0063302E" w:rsidRPr="0063302E" w:rsidRDefault="00FC669B" w:rsidP="0063302E">
      <w:pPr>
        <w:spacing w:before="100" w:line="360" w:lineRule="auto"/>
        <w:rPr>
          <w:rFonts w:ascii="Calibri" w:hAnsi="Calibri" w:cs="Calibri"/>
          <w:sz w:val="24"/>
          <w:szCs w:val="24"/>
        </w:rPr>
      </w:pPr>
      <w:r w:rsidRPr="009D5A98">
        <w:rPr>
          <w:rStyle w:val="Hyperlink"/>
          <w:rFonts w:ascii="Calibri" w:hAnsi="Calibri" w:cs="Calibri"/>
          <w:sz w:val="24"/>
          <w:szCs w:val="24"/>
        </w:rPr>
        <w:t>Freshman</w:t>
      </w:r>
      <w:r w:rsidR="0063302E" w:rsidRPr="009D5A98">
        <w:rPr>
          <w:rStyle w:val="Hyperlink"/>
          <w:rFonts w:ascii="Calibri" w:hAnsi="Calibri" w:cs="Calibri"/>
          <w:sz w:val="24"/>
          <w:szCs w:val="24"/>
        </w:rPr>
        <w:t xml:space="preserve"> Seminar on Economics (</w:t>
      </w:r>
      <w:r w:rsidRPr="009D5A98">
        <w:rPr>
          <w:rStyle w:val="Hyperlink"/>
          <w:rFonts w:ascii="Calibri" w:hAnsi="Calibri" w:cs="Calibri"/>
          <w:sz w:val="24"/>
          <w:szCs w:val="24"/>
        </w:rPr>
        <w:t xml:space="preserve">AI </w:t>
      </w:r>
      <w:r w:rsidR="009D5A98" w:rsidRPr="009D5A98">
        <w:rPr>
          <w:rStyle w:val="Hyperlink"/>
          <w:rFonts w:ascii="Calibri" w:hAnsi="Calibri" w:cs="Calibri"/>
          <w:sz w:val="24"/>
          <w:szCs w:val="24"/>
        </w:rPr>
        <w:t>courses accessible via GSIS</w:t>
      </w:r>
      <w:r w:rsidR="0063302E" w:rsidRPr="009D5A98">
        <w:rPr>
          <w:rStyle w:val="Hyperlink"/>
          <w:rFonts w:ascii="Calibri" w:hAnsi="Calibri" w:cs="Calibri"/>
          <w:sz w:val="24"/>
          <w:szCs w:val="24"/>
        </w:rPr>
        <w:t>)</w:t>
      </w:r>
    </w:p>
    <w:p w:rsidR="00E8489A" w:rsidRPr="00606EF2" w:rsidRDefault="00F91EC6" w:rsidP="00E8489A">
      <w:pPr>
        <w:spacing w:before="100" w:line="360" w:lineRule="auto"/>
        <w:rPr>
          <w:rFonts w:ascii="Calibri" w:hAnsi="Calibri" w:cs="Calibri"/>
          <w:b/>
          <w:sz w:val="24"/>
          <w:szCs w:val="24"/>
          <w:u w:val="single"/>
        </w:rPr>
      </w:pPr>
      <w:r>
        <w:rPr>
          <w:rFonts w:ascii="Calibri" w:hAnsi="Calibri" w:cs="Calibri"/>
          <w:b/>
          <w:sz w:val="24"/>
          <w:szCs w:val="24"/>
          <w:u w:val="single"/>
        </w:rPr>
        <w:t>C</w:t>
      </w:r>
      <w:r w:rsidR="00E8489A" w:rsidRPr="00606EF2">
        <w:rPr>
          <w:rFonts w:ascii="Calibri" w:hAnsi="Calibri" w:cs="Calibri"/>
          <w:b/>
          <w:sz w:val="24"/>
          <w:szCs w:val="24"/>
          <w:u w:val="single"/>
        </w:rPr>
        <w:t>ourse Description:</w:t>
      </w:r>
    </w:p>
    <w:p w:rsidR="000107A9" w:rsidRDefault="00E8489A" w:rsidP="000107A9">
      <w:pPr>
        <w:spacing w:before="100" w:line="360" w:lineRule="auto"/>
        <w:rPr>
          <w:rFonts w:ascii="Calibri" w:hAnsi="Calibri" w:cs="Calibri"/>
          <w:sz w:val="24"/>
          <w:szCs w:val="24"/>
        </w:rPr>
      </w:pPr>
      <w:r w:rsidRPr="00606EF2">
        <w:rPr>
          <w:rFonts w:ascii="Calibri" w:hAnsi="Calibri" w:cs="Calibri"/>
          <w:sz w:val="24"/>
          <w:szCs w:val="24"/>
        </w:rPr>
        <w:t xml:space="preserve">This </w:t>
      </w:r>
      <w:r w:rsidR="00023FD3">
        <w:rPr>
          <w:rFonts w:ascii="Calibri" w:hAnsi="Calibri" w:cs="Calibri"/>
          <w:sz w:val="24"/>
          <w:szCs w:val="24"/>
        </w:rPr>
        <w:t>is the mandatory course for commerce major students</w:t>
      </w:r>
      <w:r w:rsidR="0063302E">
        <w:rPr>
          <w:rFonts w:ascii="Calibri" w:hAnsi="Calibri" w:cs="Calibri"/>
          <w:sz w:val="24"/>
          <w:szCs w:val="24"/>
        </w:rPr>
        <w:t xml:space="preserve">, </w:t>
      </w:r>
      <w:r w:rsidR="0063302E" w:rsidRPr="0063302E">
        <w:rPr>
          <w:rFonts w:ascii="Calibri" w:hAnsi="Calibri" w:cs="Calibri"/>
          <w:sz w:val="24"/>
          <w:szCs w:val="24"/>
        </w:rPr>
        <w:t>introduc</w:t>
      </w:r>
      <w:r w:rsidR="0063302E">
        <w:rPr>
          <w:rFonts w:ascii="Calibri" w:hAnsi="Calibri" w:cs="Calibri"/>
          <w:sz w:val="24"/>
          <w:szCs w:val="24"/>
        </w:rPr>
        <w:t>ing</w:t>
      </w:r>
      <w:r w:rsidR="0063302E" w:rsidRPr="0063302E">
        <w:rPr>
          <w:rFonts w:ascii="Calibri" w:hAnsi="Calibri" w:cs="Calibri"/>
          <w:sz w:val="24"/>
          <w:szCs w:val="24"/>
        </w:rPr>
        <w:t xml:space="preserve"> the main concepts and methods of international economics with applications drawn from the real world. </w:t>
      </w:r>
      <w:r w:rsidR="000107A9">
        <w:rPr>
          <w:rFonts w:ascii="Calibri" w:hAnsi="Calibri" w:cs="Calibri"/>
          <w:sz w:val="24"/>
          <w:szCs w:val="24"/>
        </w:rPr>
        <w:t>The main goal of the course is to help students well equipped with economic concepts for advanced elective courses and independent research going forward.</w:t>
      </w:r>
    </w:p>
    <w:p w:rsidR="00E8489A" w:rsidRDefault="0063302E" w:rsidP="0063302E">
      <w:pPr>
        <w:spacing w:before="100" w:line="360" w:lineRule="auto"/>
        <w:rPr>
          <w:rFonts w:ascii="Calibri" w:hAnsi="Calibri" w:cs="Calibri"/>
          <w:sz w:val="24"/>
          <w:szCs w:val="24"/>
        </w:rPr>
      </w:pPr>
      <w:r w:rsidRPr="0063302E">
        <w:rPr>
          <w:rFonts w:ascii="Calibri" w:hAnsi="Calibri" w:cs="Calibri"/>
          <w:sz w:val="24"/>
          <w:szCs w:val="24"/>
        </w:rPr>
        <w:t>The first part of the course is an introduction to international trade theory. In this part, we spend most of classes in exploring the theoretical foundations of international trade, focusing on why nations trade, what they trade, and in what sense international trade is beneficial to trading countries. Also considered will be trade policies and the institutions that determine trade policy. The second part is an introduction to the theoretical foundation</w:t>
      </w:r>
      <w:r w:rsidRPr="0063302E">
        <w:rPr>
          <w:rFonts w:ascii="Calibri" w:hAnsi="Calibri" w:cs="Calibri" w:hint="eastAsia"/>
          <w:sz w:val="24"/>
          <w:szCs w:val="24"/>
        </w:rPr>
        <w:t>s</w:t>
      </w:r>
      <w:r w:rsidRPr="0063302E">
        <w:rPr>
          <w:rFonts w:ascii="Calibri" w:hAnsi="Calibri" w:cs="Calibri"/>
          <w:sz w:val="24"/>
          <w:szCs w:val="24"/>
        </w:rPr>
        <w:t xml:space="preserve"> of international finance. This part will cover the basics of the international macroeconomics, focusing on why the balance of payments is important to the national economies, how the exchange rates are determined, and how open macroeconomic policies are undertaken. Also considered will be </w:t>
      </w:r>
      <w:r w:rsidRPr="0063302E">
        <w:rPr>
          <w:rFonts w:ascii="Calibri" w:hAnsi="Calibri" w:cs="Calibri" w:hint="eastAsia"/>
          <w:sz w:val="24"/>
          <w:szCs w:val="24"/>
        </w:rPr>
        <w:t>policy coordination among countries under alternative exchange rate system</w:t>
      </w:r>
      <w:r w:rsidRPr="0063302E">
        <w:rPr>
          <w:rFonts w:ascii="Calibri" w:hAnsi="Calibri" w:cs="Calibri"/>
          <w:sz w:val="24"/>
          <w:szCs w:val="24"/>
        </w:rPr>
        <w:t xml:space="preserve">s. </w:t>
      </w:r>
    </w:p>
    <w:p w:rsidR="005465A8" w:rsidRPr="00606EF2" w:rsidRDefault="005465A8" w:rsidP="005465A8">
      <w:pPr>
        <w:spacing w:before="100" w:line="360" w:lineRule="auto"/>
        <w:rPr>
          <w:rFonts w:ascii="Calibri" w:hAnsi="Calibri" w:cs="Calibri"/>
          <w:b/>
          <w:sz w:val="24"/>
          <w:szCs w:val="24"/>
          <w:u w:val="single"/>
        </w:rPr>
      </w:pPr>
      <w:r>
        <w:rPr>
          <w:rFonts w:ascii="Calibri" w:hAnsi="Calibri" w:cs="Calibri"/>
          <w:b/>
          <w:sz w:val="24"/>
          <w:szCs w:val="24"/>
          <w:u w:val="single"/>
        </w:rPr>
        <w:t>Keywords</w:t>
      </w:r>
      <w:r w:rsidRPr="00606EF2">
        <w:rPr>
          <w:rFonts w:ascii="Calibri" w:hAnsi="Calibri" w:cs="Calibri"/>
          <w:b/>
          <w:sz w:val="24"/>
          <w:szCs w:val="24"/>
          <w:u w:val="single"/>
        </w:rPr>
        <w:t>:</w:t>
      </w:r>
    </w:p>
    <w:p w:rsidR="005465A8" w:rsidRDefault="005465A8" w:rsidP="0063302E">
      <w:pPr>
        <w:spacing w:before="100" w:line="360" w:lineRule="auto"/>
        <w:rPr>
          <w:rFonts w:ascii="Calibri" w:hAnsi="Calibri" w:cs="Calibri"/>
          <w:sz w:val="24"/>
          <w:szCs w:val="24"/>
        </w:rPr>
      </w:pPr>
      <w:r>
        <w:rPr>
          <w:rFonts w:ascii="Calibri" w:hAnsi="Calibri" w:cs="Calibri"/>
          <w:sz w:val="24"/>
          <w:szCs w:val="24"/>
        </w:rPr>
        <w:t>International economics, international finance, international trade, trade policy, exchange rate policy, open economy macroeconomics.</w:t>
      </w:r>
    </w:p>
    <w:p w:rsidR="00C36A4E" w:rsidRPr="00606EF2" w:rsidRDefault="003E3BA7" w:rsidP="00C36A4E">
      <w:pPr>
        <w:spacing w:before="100" w:line="360" w:lineRule="auto"/>
        <w:rPr>
          <w:rFonts w:ascii="Calibri" w:hAnsi="Calibri" w:cs="Calibri"/>
          <w:b/>
          <w:sz w:val="24"/>
          <w:szCs w:val="24"/>
          <w:u w:val="single"/>
        </w:rPr>
      </w:pPr>
      <w:r>
        <w:rPr>
          <w:rFonts w:ascii="Calibri" w:hAnsi="Calibri" w:cs="Calibri"/>
          <w:b/>
          <w:sz w:val="24"/>
          <w:szCs w:val="24"/>
          <w:u w:val="single"/>
        </w:rPr>
        <w:lastRenderedPageBreak/>
        <w:t>Materials and Reference</w:t>
      </w:r>
      <w:r w:rsidR="00C36A4E" w:rsidRPr="00606EF2">
        <w:rPr>
          <w:rFonts w:ascii="Calibri" w:hAnsi="Calibri" w:cs="Calibri"/>
          <w:b/>
          <w:sz w:val="24"/>
          <w:szCs w:val="24"/>
          <w:u w:val="single"/>
        </w:rPr>
        <w:t>:</w:t>
      </w:r>
    </w:p>
    <w:p w:rsidR="00273FC5" w:rsidRPr="00A744B3" w:rsidRDefault="00217ABA" w:rsidP="00A744B3">
      <w:pPr>
        <w:spacing w:before="100" w:line="360" w:lineRule="auto"/>
        <w:rPr>
          <w:rFonts w:ascii="Calibri" w:hAnsi="Calibri" w:cs="Calibri"/>
          <w:sz w:val="24"/>
          <w:szCs w:val="24"/>
          <w:lang w:val="en-US"/>
        </w:rPr>
      </w:pPr>
      <w:r>
        <w:rPr>
          <w:rFonts w:ascii="Calibri" w:hAnsi="Calibri" w:cs="Calibri"/>
          <w:sz w:val="24"/>
          <w:szCs w:val="24"/>
          <w:lang w:val="en-US"/>
        </w:rPr>
        <w:t>Required</w:t>
      </w:r>
      <w:r w:rsidR="00442595" w:rsidRPr="00A744B3">
        <w:rPr>
          <w:rFonts w:ascii="Calibri" w:hAnsi="Calibri" w:cs="Calibri"/>
          <w:sz w:val="24"/>
          <w:szCs w:val="24"/>
          <w:lang w:val="en-US"/>
        </w:rPr>
        <w:t xml:space="preserve"> </w:t>
      </w:r>
      <w:r>
        <w:rPr>
          <w:rFonts w:ascii="Calibri" w:hAnsi="Calibri" w:cs="Calibri"/>
          <w:sz w:val="24"/>
          <w:szCs w:val="24"/>
          <w:lang w:val="en-US"/>
        </w:rPr>
        <w:t>textbook</w:t>
      </w:r>
    </w:p>
    <w:p w:rsidR="00273FC5" w:rsidRDefault="00393114" w:rsidP="00A744B3">
      <w:pPr>
        <w:spacing w:before="100" w:line="360" w:lineRule="auto"/>
        <w:ind w:firstLine="800"/>
        <w:rPr>
          <w:rStyle w:val="Hyperlink"/>
          <w:rFonts w:ascii="Calibri" w:hAnsi="Calibri" w:cs="Calibri"/>
          <w:sz w:val="24"/>
          <w:szCs w:val="24"/>
          <w:lang w:val="en-US"/>
        </w:rPr>
      </w:pPr>
      <w:hyperlink r:id="rId10" w:history="1">
        <w:r w:rsidR="00442595" w:rsidRPr="003A3F7D">
          <w:rPr>
            <w:rStyle w:val="Hyperlink"/>
            <w:rFonts w:ascii="Calibri" w:hAnsi="Calibri" w:cs="Calibri"/>
            <w:i/>
            <w:iCs/>
            <w:sz w:val="24"/>
            <w:szCs w:val="24"/>
            <w:lang w:val="en-US"/>
          </w:rPr>
          <w:t>International Economics</w:t>
        </w:r>
        <w:r w:rsidR="00EF09EE">
          <w:rPr>
            <w:rStyle w:val="Hyperlink"/>
            <w:rFonts w:ascii="Calibri" w:hAnsi="Calibri" w:cs="Calibri"/>
            <w:i/>
            <w:iCs/>
            <w:sz w:val="24"/>
            <w:szCs w:val="24"/>
            <w:lang w:val="en-US"/>
          </w:rPr>
          <w:t>: Theory and Policy</w:t>
        </w:r>
        <w:r w:rsidR="00442595" w:rsidRPr="003A3F7D">
          <w:rPr>
            <w:rStyle w:val="Hyperlink"/>
            <w:rFonts w:ascii="Calibri" w:hAnsi="Calibri" w:cs="Calibri"/>
            <w:i/>
            <w:iCs/>
            <w:sz w:val="24"/>
            <w:szCs w:val="24"/>
            <w:lang w:val="en-US"/>
          </w:rPr>
          <w:t xml:space="preserve"> </w:t>
        </w:r>
        <w:r w:rsidR="00442595" w:rsidRPr="003A3F7D">
          <w:rPr>
            <w:rStyle w:val="Hyperlink"/>
            <w:rFonts w:ascii="Calibri" w:hAnsi="Calibri" w:cs="Calibri"/>
            <w:sz w:val="24"/>
            <w:szCs w:val="24"/>
            <w:lang w:val="en-US"/>
          </w:rPr>
          <w:t>(Krugman, Obstfeld &amp; Melitz; Pearson)</w:t>
        </w:r>
      </w:hyperlink>
    </w:p>
    <w:p w:rsidR="00217ABA" w:rsidRPr="00A744B3" w:rsidRDefault="005A659B" w:rsidP="00217ABA">
      <w:pPr>
        <w:spacing w:before="100" w:line="360" w:lineRule="auto"/>
        <w:rPr>
          <w:rFonts w:ascii="Calibri" w:hAnsi="Calibri" w:cs="Calibri"/>
          <w:sz w:val="24"/>
          <w:szCs w:val="24"/>
          <w:lang w:val="en-US"/>
        </w:rPr>
      </w:pPr>
      <w:r>
        <w:rPr>
          <w:rFonts w:ascii="Calibri" w:hAnsi="Calibri" w:cs="Calibri"/>
          <w:sz w:val="24"/>
          <w:szCs w:val="24"/>
          <w:lang w:val="en-US"/>
        </w:rPr>
        <w:t>Optional textbook</w:t>
      </w:r>
      <w:r w:rsidR="00217ABA">
        <w:rPr>
          <w:rFonts w:ascii="Calibri" w:hAnsi="Calibri" w:cs="Calibri"/>
          <w:sz w:val="24"/>
          <w:szCs w:val="24"/>
          <w:lang w:val="en-US"/>
        </w:rPr>
        <w:t>:</w:t>
      </w:r>
    </w:p>
    <w:p w:rsidR="00273FC5" w:rsidRDefault="00393114" w:rsidP="00A744B3">
      <w:pPr>
        <w:spacing w:before="100" w:line="360" w:lineRule="auto"/>
        <w:ind w:firstLine="800"/>
        <w:rPr>
          <w:rFonts w:ascii="Calibri" w:hAnsi="Calibri" w:cs="Calibri"/>
          <w:sz w:val="24"/>
          <w:szCs w:val="24"/>
          <w:lang w:val="en-US"/>
        </w:rPr>
      </w:pPr>
      <w:hyperlink r:id="rId11" w:history="1">
        <w:r w:rsidR="00442595" w:rsidRPr="003A3F7D">
          <w:rPr>
            <w:rStyle w:val="Hyperlink"/>
            <w:rFonts w:ascii="Calibri" w:hAnsi="Calibri" w:cs="Calibri"/>
            <w:i/>
            <w:iCs/>
            <w:sz w:val="24"/>
            <w:szCs w:val="24"/>
            <w:lang w:val="en-US"/>
          </w:rPr>
          <w:t xml:space="preserve">International Trade </w:t>
        </w:r>
        <w:r w:rsidR="00442595" w:rsidRPr="003A3F7D">
          <w:rPr>
            <w:rStyle w:val="Hyperlink"/>
            <w:rFonts w:ascii="Calibri" w:hAnsi="Calibri" w:cs="Calibri"/>
            <w:sz w:val="24"/>
            <w:szCs w:val="24"/>
            <w:lang w:val="en-US"/>
          </w:rPr>
          <w:t>(Feenstra and Taylor; Worth publishers)</w:t>
        </w:r>
      </w:hyperlink>
    </w:p>
    <w:p w:rsidR="003A3F7D" w:rsidRPr="00DB29F0" w:rsidRDefault="00DB29F0" w:rsidP="00A744B3">
      <w:pPr>
        <w:spacing w:before="100" w:line="360" w:lineRule="auto"/>
        <w:ind w:firstLine="800"/>
        <w:rPr>
          <w:rStyle w:val="Hyperlink"/>
          <w:rFonts w:ascii="Calibri" w:hAnsi="Calibri" w:cs="Calibri"/>
          <w:i/>
          <w:sz w:val="24"/>
          <w:szCs w:val="24"/>
          <w:lang w:val="en-US"/>
        </w:rPr>
      </w:pPr>
      <w:r>
        <w:rPr>
          <w:rStyle w:val="Hyperlink"/>
          <w:rFonts w:ascii="Calibri" w:hAnsi="Calibri" w:cs="Calibri"/>
          <w:i/>
          <w:sz w:val="24"/>
          <w:szCs w:val="24"/>
          <w:lang w:val="en-US"/>
        </w:rPr>
        <w:fldChar w:fldCharType="begin"/>
      </w:r>
      <w:r>
        <w:rPr>
          <w:rStyle w:val="Hyperlink"/>
          <w:rFonts w:ascii="Calibri" w:hAnsi="Calibri" w:cs="Calibri"/>
          <w:i/>
          <w:sz w:val="24"/>
          <w:szCs w:val="24"/>
          <w:lang w:val="en-US"/>
        </w:rPr>
        <w:instrText xml:space="preserve"> HYPERLINK "https://primoapac01.hosted.exlibrisgroup.com/primo-explore/fulldisplay?docid=82SNU_INST21622683230002591&amp;context=L&amp;vid=82SNU&amp;lang=en_US&amp;search_scope=ALL&amp;adaptor=Local%20Search%20Engine&amp;tab=all&amp;query=any,contains,international%20financial%20management%20hodrick&amp;offset=0" </w:instrText>
      </w:r>
      <w:r>
        <w:rPr>
          <w:rStyle w:val="Hyperlink"/>
          <w:rFonts w:ascii="Calibri" w:hAnsi="Calibri" w:cs="Calibri"/>
          <w:i/>
          <w:sz w:val="24"/>
          <w:szCs w:val="24"/>
          <w:lang w:val="en-US"/>
        </w:rPr>
        <w:fldChar w:fldCharType="separate"/>
      </w:r>
      <w:r w:rsidRPr="00DB29F0">
        <w:rPr>
          <w:rStyle w:val="Hyperlink"/>
          <w:rFonts w:ascii="Calibri" w:hAnsi="Calibri" w:cs="Calibri"/>
          <w:i/>
          <w:sz w:val="24"/>
          <w:szCs w:val="24"/>
          <w:lang w:val="en-US"/>
        </w:rPr>
        <w:t>International Financial Management</w:t>
      </w:r>
      <w:r w:rsidRPr="00DB29F0">
        <w:rPr>
          <w:rStyle w:val="Hyperlink"/>
          <w:rFonts w:ascii="Calibri" w:hAnsi="Calibri" w:cs="Calibri"/>
          <w:sz w:val="24"/>
          <w:szCs w:val="24"/>
          <w:lang w:val="en-US"/>
        </w:rPr>
        <w:t xml:space="preserve"> (Bekaert and Hodrick; Pearson)</w:t>
      </w:r>
    </w:p>
    <w:p w:rsidR="00B95E10" w:rsidRPr="00606EF2" w:rsidRDefault="00DB29F0" w:rsidP="004D4340">
      <w:pPr>
        <w:spacing w:before="100" w:line="360" w:lineRule="auto"/>
        <w:rPr>
          <w:rFonts w:ascii="Calibri" w:hAnsi="Calibri" w:cs="Calibri"/>
          <w:b/>
          <w:sz w:val="24"/>
          <w:szCs w:val="24"/>
          <w:u w:val="single"/>
        </w:rPr>
      </w:pPr>
      <w:r>
        <w:rPr>
          <w:rStyle w:val="Hyperlink"/>
          <w:rFonts w:ascii="Calibri" w:hAnsi="Calibri" w:cs="Calibri"/>
          <w:i/>
          <w:sz w:val="24"/>
          <w:szCs w:val="24"/>
          <w:lang w:val="en-US"/>
        </w:rPr>
        <w:fldChar w:fldCharType="end"/>
      </w:r>
      <w:r w:rsidR="00B95E10" w:rsidRPr="00606EF2">
        <w:rPr>
          <w:rFonts w:ascii="Calibri" w:hAnsi="Calibri" w:cs="Calibri"/>
          <w:b/>
          <w:sz w:val="24"/>
          <w:szCs w:val="24"/>
          <w:u w:val="single"/>
        </w:rPr>
        <w:t>Evaluation</w:t>
      </w:r>
      <w:r w:rsidR="00D86E64">
        <w:rPr>
          <w:rFonts w:ascii="Calibri" w:hAnsi="Calibri" w:cs="Calibri"/>
          <w:b/>
          <w:sz w:val="24"/>
          <w:szCs w:val="24"/>
          <w:u w:val="single"/>
        </w:rPr>
        <w:t xml:space="preserve"> Method</w:t>
      </w:r>
      <w:r w:rsidR="00B95E10" w:rsidRPr="00606EF2">
        <w:rPr>
          <w:rFonts w:ascii="Calibri" w:hAnsi="Calibri" w:cs="Calibri"/>
          <w:b/>
          <w:sz w:val="24"/>
          <w:szCs w:val="24"/>
          <w:u w:val="single"/>
        </w:rPr>
        <w:t>:</w:t>
      </w:r>
    </w:p>
    <w:p w:rsidR="00B95E10" w:rsidRDefault="00B95E10" w:rsidP="00B95E10">
      <w:pPr>
        <w:pStyle w:val="ListParagraph"/>
        <w:numPr>
          <w:ilvl w:val="0"/>
          <w:numId w:val="1"/>
        </w:numPr>
        <w:spacing w:line="360" w:lineRule="auto"/>
        <w:ind w:leftChars="0"/>
        <w:rPr>
          <w:rFonts w:ascii="Calibri" w:hAnsi="Calibri" w:cs="Calibri"/>
          <w:sz w:val="24"/>
          <w:szCs w:val="24"/>
        </w:rPr>
      </w:pPr>
      <w:r w:rsidRPr="00606EF2">
        <w:rPr>
          <w:rFonts w:ascii="Calibri" w:hAnsi="Calibri" w:cs="Calibri"/>
          <w:sz w:val="24"/>
          <w:szCs w:val="24"/>
        </w:rPr>
        <w:t xml:space="preserve">Class attendance and participation: </w:t>
      </w:r>
      <w:r w:rsidR="00C20068" w:rsidRPr="00606EF2">
        <w:rPr>
          <w:rFonts w:ascii="Calibri" w:hAnsi="Calibri" w:cs="Calibri"/>
          <w:sz w:val="24"/>
          <w:szCs w:val="24"/>
        </w:rPr>
        <w:t>10%</w:t>
      </w:r>
    </w:p>
    <w:p w:rsidR="009647AF" w:rsidRPr="009647AF" w:rsidRDefault="00237931" w:rsidP="009647AF">
      <w:pPr>
        <w:pStyle w:val="ListParagraph"/>
        <w:numPr>
          <w:ilvl w:val="0"/>
          <w:numId w:val="1"/>
        </w:numPr>
        <w:spacing w:line="360" w:lineRule="auto"/>
        <w:ind w:leftChars="0"/>
        <w:rPr>
          <w:rFonts w:ascii="Calibri" w:hAnsi="Calibri" w:cs="Calibri"/>
          <w:sz w:val="24"/>
          <w:szCs w:val="24"/>
        </w:rPr>
      </w:pPr>
      <w:r>
        <w:rPr>
          <w:rFonts w:ascii="Calibri" w:hAnsi="Calibri" w:cs="Calibri"/>
          <w:sz w:val="24"/>
          <w:szCs w:val="24"/>
        </w:rPr>
        <w:t>Problem sets</w:t>
      </w:r>
      <w:r w:rsidR="00965D49">
        <w:rPr>
          <w:rFonts w:ascii="Calibri" w:hAnsi="Calibri" w:cs="Calibri"/>
          <w:sz w:val="24"/>
          <w:szCs w:val="24"/>
        </w:rPr>
        <w:t xml:space="preserve"> (individual</w:t>
      </w:r>
      <w:r w:rsidR="006515DD">
        <w:rPr>
          <w:rFonts w:ascii="Calibri" w:hAnsi="Calibri" w:cs="Calibri"/>
          <w:sz w:val="24"/>
          <w:szCs w:val="24"/>
        </w:rPr>
        <w:t xml:space="preserve">; </w:t>
      </w:r>
      <w:r>
        <w:rPr>
          <w:rFonts w:ascii="Calibri" w:hAnsi="Calibri" w:cs="Calibri"/>
          <w:sz w:val="24"/>
          <w:szCs w:val="24"/>
        </w:rPr>
        <w:t>2</w:t>
      </w:r>
      <w:r w:rsidR="00896B13">
        <w:rPr>
          <w:rFonts w:ascii="Calibri" w:hAnsi="Calibri" w:cs="Calibri"/>
          <w:sz w:val="24"/>
          <w:szCs w:val="24"/>
        </w:rPr>
        <w:t xml:space="preserve"> times</w:t>
      </w:r>
      <w:r w:rsidR="00965D49">
        <w:rPr>
          <w:rFonts w:ascii="Calibri" w:hAnsi="Calibri" w:cs="Calibri"/>
          <w:sz w:val="24"/>
          <w:szCs w:val="24"/>
        </w:rPr>
        <w:t>)</w:t>
      </w:r>
      <w:r w:rsidR="0084167C" w:rsidRPr="00606EF2">
        <w:rPr>
          <w:rFonts w:ascii="Calibri" w:hAnsi="Calibri" w:cs="Calibri"/>
          <w:sz w:val="24"/>
          <w:szCs w:val="24"/>
        </w:rPr>
        <w:t xml:space="preserve">: </w:t>
      </w:r>
      <w:r w:rsidR="00DA564B">
        <w:rPr>
          <w:rFonts w:ascii="Calibri" w:hAnsi="Calibri" w:cs="Calibri"/>
          <w:sz w:val="24"/>
          <w:szCs w:val="24"/>
        </w:rPr>
        <w:t>2</w:t>
      </w:r>
      <w:r>
        <w:rPr>
          <w:rFonts w:ascii="Calibri" w:hAnsi="Calibri" w:cs="Calibri"/>
          <w:sz w:val="24"/>
          <w:szCs w:val="24"/>
        </w:rPr>
        <w:t>0</w:t>
      </w:r>
      <w:r w:rsidR="0084167C" w:rsidRPr="00606EF2">
        <w:rPr>
          <w:rFonts w:ascii="Calibri" w:hAnsi="Calibri" w:cs="Calibri"/>
          <w:sz w:val="24"/>
          <w:szCs w:val="24"/>
        </w:rPr>
        <w:t>%</w:t>
      </w:r>
    </w:p>
    <w:p w:rsidR="002C1E89" w:rsidRDefault="005A659B" w:rsidP="00896B13">
      <w:pPr>
        <w:pStyle w:val="ListParagraph"/>
        <w:numPr>
          <w:ilvl w:val="0"/>
          <w:numId w:val="1"/>
        </w:numPr>
        <w:spacing w:line="360" w:lineRule="auto"/>
        <w:ind w:leftChars="0"/>
        <w:rPr>
          <w:rFonts w:ascii="Calibri" w:hAnsi="Calibri" w:cs="Calibri"/>
          <w:sz w:val="24"/>
          <w:szCs w:val="24"/>
        </w:rPr>
      </w:pPr>
      <w:r>
        <w:rPr>
          <w:rFonts w:ascii="Calibri" w:hAnsi="Calibri" w:cs="Calibri"/>
          <w:sz w:val="24"/>
          <w:szCs w:val="24"/>
        </w:rPr>
        <w:t>Midterm</w:t>
      </w:r>
      <w:r w:rsidR="0084167C">
        <w:rPr>
          <w:rFonts w:ascii="Calibri" w:hAnsi="Calibri" w:cs="Calibri"/>
          <w:sz w:val="24"/>
          <w:szCs w:val="24"/>
        </w:rPr>
        <w:t xml:space="preserve"> and </w:t>
      </w:r>
      <w:r>
        <w:rPr>
          <w:rFonts w:ascii="Calibri" w:hAnsi="Calibri" w:cs="Calibri"/>
          <w:sz w:val="24"/>
          <w:szCs w:val="24"/>
        </w:rPr>
        <w:t>Final exams</w:t>
      </w:r>
      <w:r w:rsidR="00B95E10" w:rsidRPr="00606EF2">
        <w:rPr>
          <w:rFonts w:ascii="Calibri" w:hAnsi="Calibri" w:cs="Calibri"/>
          <w:sz w:val="24"/>
          <w:szCs w:val="24"/>
        </w:rPr>
        <w:t xml:space="preserve">: </w:t>
      </w:r>
      <w:r>
        <w:rPr>
          <w:rFonts w:ascii="Calibri" w:hAnsi="Calibri" w:cs="Calibri"/>
          <w:sz w:val="24"/>
          <w:szCs w:val="24"/>
        </w:rPr>
        <w:t>7</w:t>
      </w:r>
      <w:r w:rsidR="00B95E10" w:rsidRPr="00606EF2">
        <w:rPr>
          <w:rFonts w:ascii="Calibri" w:hAnsi="Calibri" w:cs="Calibri"/>
          <w:sz w:val="24"/>
          <w:szCs w:val="24"/>
        </w:rPr>
        <w:t>0%</w:t>
      </w:r>
      <w:r w:rsidR="00EE4DA1">
        <w:rPr>
          <w:rFonts w:ascii="Calibri" w:hAnsi="Calibri" w:cs="Calibri"/>
          <w:sz w:val="24"/>
          <w:szCs w:val="24"/>
        </w:rPr>
        <w:t xml:space="preserve"> </w:t>
      </w:r>
      <w:r w:rsidR="00237931">
        <w:rPr>
          <w:rFonts w:ascii="Calibri" w:hAnsi="Calibri" w:cs="Calibri"/>
          <w:sz w:val="24"/>
          <w:szCs w:val="24"/>
        </w:rPr>
        <w:t>(35% each</w:t>
      </w:r>
      <w:r w:rsidR="00C17A8D">
        <w:rPr>
          <w:rFonts w:ascii="Calibri" w:hAnsi="Calibri" w:cs="Calibri"/>
          <w:sz w:val="24"/>
          <w:szCs w:val="24"/>
        </w:rPr>
        <w:t xml:space="preserve">; </w:t>
      </w:r>
      <w:r w:rsidR="00C17A8D" w:rsidRPr="005465A8">
        <w:rPr>
          <w:rFonts w:ascii="Calibri" w:hAnsi="Calibri" w:cs="Calibri"/>
          <w:b/>
          <w:color w:val="FF0000"/>
          <w:sz w:val="24"/>
          <w:szCs w:val="24"/>
        </w:rPr>
        <w:t xml:space="preserve">Offline, in-class exams unless </w:t>
      </w:r>
      <w:r w:rsidR="005465A8" w:rsidRPr="005465A8">
        <w:rPr>
          <w:rFonts w:ascii="Calibri" w:hAnsi="Calibri" w:cs="Calibri"/>
          <w:b/>
          <w:color w:val="FF0000"/>
          <w:sz w:val="24"/>
          <w:szCs w:val="24"/>
        </w:rPr>
        <w:t>notified otherwise</w:t>
      </w:r>
      <w:r w:rsidR="00237931">
        <w:rPr>
          <w:rFonts w:ascii="Calibri" w:hAnsi="Calibri" w:cs="Calibri"/>
          <w:sz w:val="24"/>
          <w:szCs w:val="24"/>
        </w:rPr>
        <w:t>)</w:t>
      </w:r>
    </w:p>
    <w:p w:rsidR="00E8489A" w:rsidRPr="00606EF2" w:rsidRDefault="00D86E64" w:rsidP="00896B13">
      <w:pPr>
        <w:widowControl/>
        <w:wordWrap/>
        <w:autoSpaceDE/>
        <w:autoSpaceDN/>
        <w:jc w:val="left"/>
        <w:rPr>
          <w:rFonts w:ascii="Calibri" w:hAnsi="Calibri" w:cs="Calibri"/>
          <w:b/>
          <w:sz w:val="24"/>
          <w:szCs w:val="24"/>
          <w:u w:val="single"/>
        </w:rPr>
      </w:pPr>
      <w:r>
        <w:rPr>
          <w:rFonts w:ascii="Calibri" w:hAnsi="Calibri" w:cs="Calibri"/>
          <w:b/>
          <w:sz w:val="24"/>
          <w:szCs w:val="24"/>
          <w:u w:val="single"/>
        </w:rPr>
        <w:t>Lecture Plan</w:t>
      </w:r>
      <w:r w:rsidR="009647AF">
        <w:rPr>
          <w:rFonts w:ascii="Calibri" w:hAnsi="Calibri" w:cs="Calibri"/>
          <w:b/>
          <w:sz w:val="24"/>
          <w:szCs w:val="24"/>
          <w:u w:val="single"/>
        </w:rPr>
        <w:t xml:space="preserve"> (tentative</w:t>
      </w:r>
      <w:r w:rsidR="005A659B">
        <w:rPr>
          <w:rFonts w:ascii="Calibri" w:hAnsi="Calibri" w:cs="Calibri"/>
          <w:b/>
          <w:sz w:val="24"/>
          <w:szCs w:val="24"/>
          <w:u w:val="single"/>
        </w:rPr>
        <w:t>; subject to changes</w:t>
      </w:r>
      <w:r w:rsidR="009647AF">
        <w:rPr>
          <w:rFonts w:ascii="Calibri" w:hAnsi="Calibri" w:cs="Calibri"/>
          <w:b/>
          <w:sz w:val="24"/>
          <w:szCs w:val="24"/>
          <w:u w:val="single"/>
        </w:rPr>
        <w:t>)</w:t>
      </w:r>
      <w:r w:rsidR="00E8489A" w:rsidRPr="00606EF2">
        <w:rPr>
          <w:rFonts w:ascii="Calibri" w:hAnsi="Calibri" w:cs="Calibri"/>
          <w:b/>
          <w:sz w:val="24"/>
          <w:szCs w:val="24"/>
          <w:u w:val="single"/>
        </w:rPr>
        <w:t>:</w:t>
      </w:r>
    </w:p>
    <w:p w:rsidR="00E8489A" w:rsidRPr="00606EF2" w:rsidRDefault="00E8489A" w:rsidP="00E8489A">
      <w:pPr>
        <w:spacing w:before="100" w:line="360" w:lineRule="auto"/>
        <w:rPr>
          <w:rFonts w:ascii="Calibri" w:hAnsi="Calibri" w:cs="Calibri"/>
          <w:sz w:val="24"/>
          <w:szCs w:val="24"/>
        </w:rPr>
      </w:pPr>
      <w:r w:rsidRPr="00606EF2">
        <w:rPr>
          <w:rFonts w:ascii="Calibri" w:hAnsi="Calibri" w:cs="Calibri"/>
          <w:sz w:val="24"/>
          <w:szCs w:val="24"/>
        </w:rPr>
        <w:t>Week 1</w:t>
      </w:r>
      <w:r w:rsidR="000E1F75">
        <w:rPr>
          <w:rFonts w:ascii="Calibri" w:hAnsi="Calibri" w:cs="Calibri"/>
          <w:sz w:val="24"/>
          <w:szCs w:val="24"/>
        </w:rPr>
        <w:t xml:space="preserve"> (</w:t>
      </w:r>
      <w:r w:rsidR="009D5A98">
        <w:rPr>
          <w:rFonts w:ascii="Calibri" w:hAnsi="Calibri" w:cs="Calibri"/>
          <w:sz w:val="24"/>
          <w:szCs w:val="24"/>
        </w:rPr>
        <w:t>Sep</w:t>
      </w:r>
      <w:r w:rsidR="000E1F75">
        <w:rPr>
          <w:rFonts w:ascii="Calibri" w:hAnsi="Calibri" w:cs="Calibri"/>
          <w:sz w:val="24"/>
          <w:szCs w:val="24"/>
        </w:rPr>
        <w:t>.</w:t>
      </w:r>
      <w:r w:rsidR="009D5A98">
        <w:rPr>
          <w:rFonts w:ascii="Calibri" w:hAnsi="Calibri" w:cs="Calibri"/>
          <w:sz w:val="24"/>
          <w:szCs w:val="24"/>
        </w:rPr>
        <w:t>6</w:t>
      </w:r>
      <w:r w:rsidR="000E1F75">
        <w:rPr>
          <w:rFonts w:ascii="Calibri" w:hAnsi="Calibri" w:cs="Calibri"/>
          <w:sz w:val="24"/>
          <w:szCs w:val="24"/>
        </w:rPr>
        <w:t>)</w:t>
      </w:r>
      <w:r w:rsidRPr="00606EF2">
        <w:rPr>
          <w:rFonts w:ascii="Calibri" w:hAnsi="Calibri" w:cs="Calibri"/>
          <w:sz w:val="24"/>
          <w:szCs w:val="24"/>
        </w:rPr>
        <w:t>: Introduction</w:t>
      </w:r>
      <w:r w:rsidR="00D86E64">
        <w:rPr>
          <w:rFonts w:ascii="Calibri" w:hAnsi="Calibri" w:cs="Calibri"/>
          <w:sz w:val="24"/>
          <w:szCs w:val="24"/>
        </w:rPr>
        <w:t xml:space="preserve"> and </w:t>
      </w:r>
      <w:r w:rsidR="00AD5D20">
        <w:rPr>
          <w:rFonts w:ascii="Calibri" w:hAnsi="Calibri" w:cs="Calibri"/>
          <w:sz w:val="24"/>
          <w:szCs w:val="24"/>
        </w:rPr>
        <w:t xml:space="preserve">Course </w:t>
      </w:r>
      <w:r w:rsidR="00D86E64">
        <w:rPr>
          <w:rFonts w:ascii="Calibri" w:hAnsi="Calibri" w:cs="Calibri"/>
          <w:sz w:val="24"/>
          <w:szCs w:val="24"/>
        </w:rPr>
        <w:t>Overview</w:t>
      </w:r>
      <w:r w:rsidRPr="00606EF2">
        <w:rPr>
          <w:rFonts w:ascii="Calibri" w:hAnsi="Calibri" w:cs="Calibri"/>
          <w:sz w:val="24"/>
          <w:szCs w:val="24"/>
        </w:rPr>
        <w:t xml:space="preserve"> </w:t>
      </w:r>
    </w:p>
    <w:p w:rsidR="00E8489A" w:rsidRPr="00606EF2" w:rsidRDefault="00E8489A" w:rsidP="00E8489A">
      <w:pPr>
        <w:spacing w:before="100" w:line="360" w:lineRule="auto"/>
        <w:rPr>
          <w:rFonts w:ascii="Calibri" w:hAnsi="Calibri" w:cs="Calibri"/>
          <w:sz w:val="24"/>
          <w:szCs w:val="24"/>
        </w:rPr>
      </w:pPr>
      <w:r w:rsidRPr="00606EF2">
        <w:rPr>
          <w:rFonts w:ascii="Calibri" w:hAnsi="Calibri" w:cs="Calibri"/>
          <w:sz w:val="24"/>
          <w:szCs w:val="24"/>
        </w:rPr>
        <w:t>Week 2</w:t>
      </w:r>
      <w:r w:rsidR="000E1F75">
        <w:rPr>
          <w:rFonts w:ascii="Calibri" w:hAnsi="Calibri" w:cs="Calibri"/>
          <w:sz w:val="24"/>
          <w:szCs w:val="24"/>
        </w:rPr>
        <w:t xml:space="preserve"> (</w:t>
      </w:r>
      <w:r w:rsidR="009D5A98">
        <w:rPr>
          <w:rFonts w:ascii="Calibri" w:hAnsi="Calibri" w:cs="Calibri"/>
          <w:sz w:val="24"/>
          <w:szCs w:val="24"/>
        </w:rPr>
        <w:t>Sep</w:t>
      </w:r>
      <w:r w:rsidR="000E1F75">
        <w:rPr>
          <w:rFonts w:ascii="Calibri" w:hAnsi="Calibri" w:cs="Calibri"/>
          <w:sz w:val="24"/>
          <w:szCs w:val="24"/>
        </w:rPr>
        <w:t>.</w:t>
      </w:r>
      <w:r w:rsidR="009D5A98">
        <w:rPr>
          <w:rFonts w:ascii="Calibri" w:hAnsi="Calibri" w:cs="Calibri"/>
          <w:sz w:val="24"/>
          <w:szCs w:val="24"/>
        </w:rPr>
        <w:t>13</w:t>
      </w:r>
      <w:r w:rsidR="000E1F75">
        <w:rPr>
          <w:rFonts w:ascii="Calibri" w:hAnsi="Calibri" w:cs="Calibri"/>
          <w:sz w:val="24"/>
          <w:szCs w:val="24"/>
        </w:rPr>
        <w:t>)</w:t>
      </w:r>
      <w:r w:rsidRPr="00606EF2">
        <w:rPr>
          <w:rFonts w:ascii="Calibri" w:hAnsi="Calibri" w:cs="Calibri"/>
          <w:sz w:val="24"/>
          <w:szCs w:val="24"/>
        </w:rPr>
        <w:t xml:space="preserve">: </w:t>
      </w:r>
      <w:r w:rsidR="007F31A7">
        <w:rPr>
          <w:rFonts w:ascii="Calibri" w:hAnsi="Calibri" w:cs="Calibri"/>
          <w:sz w:val="24"/>
          <w:szCs w:val="24"/>
        </w:rPr>
        <w:t>Ricardian model (KOM, Ch.3)</w:t>
      </w:r>
    </w:p>
    <w:p w:rsidR="009D5A98" w:rsidRDefault="00E8489A" w:rsidP="00E8489A">
      <w:pPr>
        <w:spacing w:before="100" w:line="360" w:lineRule="auto"/>
        <w:rPr>
          <w:rFonts w:ascii="Calibri" w:hAnsi="Calibri" w:cs="Calibri"/>
          <w:sz w:val="24"/>
          <w:szCs w:val="24"/>
        </w:rPr>
      </w:pPr>
      <w:r w:rsidRPr="00606EF2">
        <w:rPr>
          <w:rFonts w:ascii="Calibri" w:hAnsi="Calibri" w:cs="Calibri"/>
          <w:sz w:val="24"/>
          <w:szCs w:val="24"/>
        </w:rPr>
        <w:t>Week 3</w:t>
      </w:r>
      <w:r w:rsidR="000E1F75">
        <w:rPr>
          <w:rFonts w:ascii="Calibri" w:hAnsi="Calibri" w:cs="Calibri"/>
          <w:sz w:val="24"/>
          <w:szCs w:val="24"/>
        </w:rPr>
        <w:t xml:space="preserve"> (</w:t>
      </w:r>
      <w:r w:rsidR="009D5A98">
        <w:rPr>
          <w:rFonts w:ascii="Calibri" w:hAnsi="Calibri" w:cs="Calibri"/>
          <w:sz w:val="24"/>
          <w:szCs w:val="24"/>
        </w:rPr>
        <w:t>Sep</w:t>
      </w:r>
      <w:r w:rsidR="000E1F75">
        <w:rPr>
          <w:rFonts w:ascii="Calibri" w:hAnsi="Calibri" w:cs="Calibri"/>
          <w:sz w:val="24"/>
          <w:szCs w:val="24"/>
        </w:rPr>
        <w:t>.</w:t>
      </w:r>
      <w:r w:rsidR="009D5A98">
        <w:rPr>
          <w:rFonts w:ascii="Calibri" w:hAnsi="Calibri" w:cs="Calibri"/>
          <w:sz w:val="24"/>
          <w:szCs w:val="24"/>
        </w:rPr>
        <w:t>20</w:t>
      </w:r>
      <w:r w:rsidR="000E1F75">
        <w:rPr>
          <w:rFonts w:ascii="Calibri" w:hAnsi="Calibri" w:cs="Calibri"/>
          <w:sz w:val="24"/>
          <w:szCs w:val="24"/>
        </w:rPr>
        <w:t>)</w:t>
      </w:r>
      <w:r w:rsidRPr="00606EF2">
        <w:rPr>
          <w:rFonts w:ascii="Calibri" w:hAnsi="Calibri" w:cs="Calibri"/>
          <w:sz w:val="24"/>
          <w:szCs w:val="24"/>
        </w:rPr>
        <w:t>:</w:t>
      </w:r>
      <w:r w:rsidR="00564939">
        <w:rPr>
          <w:rFonts w:ascii="Calibri" w:hAnsi="Calibri" w:cs="Calibri"/>
          <w:sz w:val="24"/>
          <w:szCs w:val="24"/>
        </w:rPr>
        <w:t xml:space="preserve"> </w:t>
      </w:r>
      <w:r w:rsidR="009D5A98">
        <w:rPr>
          <w:rFonts w:ascii="Calibri" w:hAnsi="Calibri" w:cs="Calibri"/>
          <w:sz w:val="24"/>
          <w:szCs w:val="24"/>
        </w:rPr>
        <w:t xml:space="preserve">No class </w:t>
      </w:r>
      <w:r w:rsidR="00D471AE">
        <w:rPr>
          <w:rFonts w:ascii="Calibri" w:hAnsi="Calibri" w:cs="Calibri"/>
          <w:sz w:val="24"/>
          <w:szCs w:val="24"/>
        </w:rPr>
        <w:t>(</w:t>
      </w:r>
      <w:r w:rsidR="009D5A98">
        <w:rPr>
          <w:rFonts w:ascii="Calibri" w:hAnsi="Calibri" w:cs="Calibri"/>
          <w:sz w:val="24"/>
          <w:szCs w:val="24"/>
        </w:rPr>
        <w:t>National Holiday</w:t>
      </w:r>
      <w:r w:rsidR="00D471AE">
        <w:rPr>
          <w:rFonts w:ascii="Calibri" w:hAnsi="Calibri" w:cs="Calibri"/>
          <w:sz w:val="24"/>
          <w:szCs w:val="24"/>
        </w:rPr>
        <w:t>)</w:t>
      </w:r>
      <w:r w:rsidR="009D5A98">
        <w:rPr>
          <w:rFonts w:ascii="Calibri" w:hAnsi="Calibri" w:cs="Calibri"/>
          <w:sz w:val="24"/>
          <w:szCs w:val="24"/>
        </w:rPr>
        <w:t xml:space="preserve"> </w:t>
      </w:r>
    </w:p>
    <w:p w:rsidR="00E8489A" w:rsidRPr="00606EF2" w:rsidRDefault="009D5A98" w:rsidP="00E8489A">
      <w:pPr>
        <w:spacing w:before="100" w:line="360" w:lineRule="auto"/>
        <w:rPr>
          <w:rFonts w:ascii="Calibri" w:hAnsi="Calibri" w:cs="Calibri"/>
          <w:sz w:val="24"/>
          <w:szCs w:val="24"/>
        </w:rPr>
      </w:pPr>
      <w:r w:rsidRPr="00606EF2">
        <w:rPr>
          <w:rFonts w:ascii="Calibri" w:hAnsi="Calibri" w:cs="Calibri"/>
          <w:sz w:val="24"/>
          <w:szCs w:val="24"/>
        </w:rPr>
        <w:t>Week 4</w:t>
      </w:r>
      <w:r>
        <w:rPr>
          <w:rFonts w:ascii="Calibri" w:hAnsi="Calibri" w:cs="Calibri"/>
          <w:sz w:val="24"/>
          <w:szCs w:val="24"/>
        </w:rPr>
        <w:t xml:space="preserve"> (Sep.27)</w:t>
      </w:r>
      <w:r w:rsidRPr="00606EF2">
        <w:rPr>
          <w:rFonts w:ascii="Calibri" w:hAnsi="Calibri" w:cs="Calibri"/>
          <w:sz w:val="24"/>
          <w:szCs w:val="24"/>
        </w:rPr>
        <w:t xml:space="preserve">: </w:t>
      </w:r>
      <w:r w:rsidR="007F31A7">
        <w:rPr>
          <w:rFonts w:ascii="Calibri" w:hAnsi="Calibri" w:cs="Calibri"/>
          <w:sz w:val="24"/>
          <w:szCs w:val="24"/>
        </w:rPr>
        <w:t>Heckscher-Ohlin model (KOM, Ch.5)</w:t>
      </w:r>
    </w:p>
    <w:p w:rsidR="00E8489A" w:rsidRPr="00606EF2" w:rsidRDefault="00E8489A" w:rsidP="00E8489A">
      <w:pPr>
        <w:spacing w:before="100" w:line="360" w:lineRule="auto"/>
        <w:rPr>
          <w:rFonts w:ascii="Calibri" w:hAnsi="Calibri" w:cs="Calibri"/>
          <w:sz w:val="24"/>
          <w:szCs w:val="24"/>
        </w:rPr>
      </w:pPr>
      <w:r w:rsidRPr="00606EF2">
        <w:rPr>
          <w:rFonts w:ascii="Calibri" w:hAnsi="Calibri" w:cs="Calibri"/>
          <w:sz w:val="24"/>
          <w:szCs w:val="24"/>
        </w:rPr>
        <w:t xml:space="preserve">Week </w:t>
      </w:r>
      <w:r w:rsidR="009D5A98">
        <w:rPr>
          <w:rFonts w:ascii="Calibri" w:hAnsi="Calibri" w:cs="Calibri"/>
          <w:sz w:val="24"/>
          <w:szCs w:val="24"/>
        </w:rPr>
        <w:t>5</w:t>
      </w:r>
      <w:r w:rsidR="000E1F75">
        <w:rPr>
          <w:rFonts w:ascii="Calibri" w:hAnsi="Calibri" w:cs="Calibri"/>
          <w:sz w:val="24"/>
          <w:szCs w:val="24"/>
        </w:rPr>
        <w:t xml:space="preserve"> (</w:t>
      </w:r>
      <w:r w:rsidR="009D5A98">
        <w:rPr>
          <w:rFonts w:ascii="Calibri" w:hAnsi="Calibri" w:cs="Calibri"/>
          <w:sz w:val="24"/>
          <w:szCs w:val="24"/>
        </w:rPr>
        <w:t>Oct</w:t>
      </w:r>
      <w:r w:rsidR="000E1F75">
        <w:rPr>
          <w:rFonts w:ascii="Calibri" w:hAnsi="Calibri" w:cs="Calibri"/>
          <w:sz w:val="24"/>
          <w:szCs w:val="24"/>
        </w:rPr>
        <w:t>.</w:t>
      </w:r>
      <w:r w:rsidR="009D5A98">
        <w:rPr>
          <w:rFonts w:ascii="Calibri" w:hAnsi="Calibri" w:cs="Calibri"/>
          <w:sz w:val="24"/>
          <w:szCs w:val="24"/>
        </w:rPr>
        <w:t>4</w:t>
      </w:r>
      <w:r w:rsidR="000E1F75">
        <w:rPr>
          <w:rFonts w:ascii="Calibri" w:hAnsi="Calibri" w:cs="Calibri"/>
          <w:sz w:val="24"/>
          <w:szCs w:val="24"/>
        </w:rPr>
        <w:t>)</w:t>
      </w:r>
      <w:r w:rsidRPr="00606EF2">
        <w:rPr>
          <w:rFonts w:ascii="Calibri" w:hAnsi="Calibri" w:cs="Calibri"/>
          <w:sz w:val="24"/>
          <w:szCs w:val="24"/>
        </w:rPr>
        <w:t xml:space="preserve">: </w:t>
      </w:r>
      <w:r w:rsidR="00D471AE">
        <w:rPr>
          <w:rFonts w:ascii="Calibri" w:hAnsi="Calibri" w:cs="Calibri"/>
          <w:sz w:val="24"/>
          <w:szCs w:val="24"/>
        </w:rPr>
        <w:t xml:space="preserve">No class (Substitute Holiday) </w:t>
      </w:r>
    </w:p>
    <w:p w:rsidR="00D471AE" w:rsidRPr="00606EF2" w:rsidRDefault="00E8489A" w:rsidP="00D471AE">
      <w:pPr>
        <w:spacing w:before="100" w:line="360" w:lineRule="auto"/>
        <w:rPr>
          <w:rFonts w:ascii="Calibri" w:hAnsi="Calibri" w:cs="Calibri"/>
          <w:sz w:val="24"/>
          <w:szCs w:val="24"/>
        </w:rPr>
      </w:pPr>
      <w:r w:rsidRPr="00606EF2">
        <w:rPr>
          <w:rFonts w:ascii="Calibri" w:hAnsi="Calibri" w:cs="Calibri"/>
          <w:sz w:val="24"/>
          <w:szCs w:val="24"/>
        </w:rPr>
        <w:t xml:space="preserve">Week </w:t>
      </w:r>
      <w:r w:rsidR="009D5A98">
        <w:rPr>
          <w:rFonts w:ascii="Calibri" w:hAnsi="Calibri" w:cs="Calibri"/>
          <w:sz w:val="24"/>
          <w:szCs w:val="24"/>
        </w:rPr>
        <w:t>6</w:t>
      </w:r>
      <w:r w:rsidR="000E1F75">
        <w:rPr>
          <w:rFonts w:ascii="Calibri" w:hAnsi="Calibri" w:cs="Calibri"/>
          <w:sz w:val="24"/>
          <w:szCs w:val="24"/>
        </w:rPr>
        <w:t xml:space="preserve"> (</w:t>
      </w:r>
      <w:r w:rsidR="009D5A98">
        <w:rPr>
          <w:rFonts w:ascii="Calibri" w:hAnsi="Calibri" w:cs="Calibri"/>
          <w:sz w:val="24"/>
          <w:szCs w:val="24"/>
        </w:rPr>
        <w:t>Oct</w:t>
      </w:r>
      <w:r w:rsidR="000E1F75">
        <w:rPr>
          <w:rFonts w:ascii="Calibri" w:hAnsi="Calibri" w:cs="Calibri"/>
          <w:sz w:val="24"/>
          <w:szCs w:val="24"/>
        </w:rPr>
        <w:t>.</w:t>
      </w:r>
      <w:r w:rsidR="00EE4DA1">
        <w:rPr>
          <w:rFonts w:ascii="Calibri" w:hAnsi="Calibri" w:cs="Calibri"/>
          <w:sz w:val="24"/>
          <w:szCs w:val="24"/>
        </w:rPr>
        <w:t>1</w:t>
      </w:r>
      <w:r w:rsidR="009D5A98">
        <w:rPr>
          <w:rFonts w:ascii="Calibri" w:hAnsi="Calibri" w:cs="Calibri"/>
          <w:sz w:val="24"/>
          <w:szCs w:val="24"/>
        </w:rPr>
        <w:t>1</w:t>
      </w:r>
      <w:r w:rsidR="000E1F75">
        <w:rPr>
          <w:rFonts w:ascii="Calibri" w:hAnsi="Calibri" w:cs="Calibri"/>
          <w:sz w:val="24"/>
          <w:szCs w:val="24"/>
        </w:rPr>
        <w:t>)</w:t>
      </w:r>
      <w:r w:rsidRPr="00606EF2">
        <w:rPr>
          <w:rFonts w:ascii="Calibri" w:hAnsi="Calibri" w:cs="Calibri"/>
          <w:sz w:val="24"/>
          <w:szCs w:val="24"/>
        </w:rPr>
        <w:t>:</w:t>
      </w:r>
      <w:r w:rsidR="00D471AE">
        <w:rPr>
          <w:rFonts w:ascii="Calibri" w:hAnsi="Calibri" w:cs="Calibri"/>
          <w:sz w:val="24"/>
          <w:szCs w:val="24"/>
        </w:rPr>
        <w:t xml:space="preserve"> No class (Substitute Holiday) </w:t>
      </w:r>
    </w:p>
    <w:p w:rsidR="00D471AE" w:rsidRDefault="00E8489A" w:rsidP="00E8489A">
      <w:pPr>
        <w:spacing w:before="100" w:line="360" w:lineRule="auto"/>
        <w:rPr>
          <w:rFonts w:ascii="Calibri" w:hAnsi="Calibri" w:cs="Calibri"/>
          <w:sz w:val="24"/>
          <w:szCs w:val="24"/>
        </w:rPr>
      </w:pPr>
      <w:r w:rsidRPr="00606EF2">
        <w:rPr>
          <w:rFonts w:ascii="Calibri" w:hAnsi="Calibri" w:cs="Calibri"/>
          <w:sz w:val="24"/>
          <w:szCs w:val="24"/>
        </w:rPr>
        <w:t xml:space="preserve">Week </w:t>
      </w:r>
      <w:r w:rsidR="009D5A98">
        <w:rPr>
          <w:rFonts w:ascii="Calibri" w:hAnsi="Calibri" w:cs="Calibri"/>
          <w:sz w:val="24"/>
          <w:szCs w:val="24"/>
        </w:rPr>
        <w:t>7</w:t>
      </w:r>
      <w:r w:rsidR="000E1F75">
        <w:rPr>
          <w:rFonts w:ascii="Calibri" w:hAnsi="Calibri" w:cs="Calibri"/>
          <w:sz w:val="24"/>
          <w:szCs w:val="24"/>
        </w:rPr>
        <w:t xml:space="preserve"> (</w:t>
      </w:r>
      <w:r w:rsidR="009D5A98">
        <w:rPr>
          <w:rFonts w:ascii="Calibri" w:hAnsi="Calibri" w:cs="Calibri"/>
          <w:sz w:val="24"/>
          <w:szCs w:val="24"/>
        </w:rPr>
        <w:t>Oct</w:t>
      </w:r>
      <w:r w:rsidR="000E1F75">
        <w:rPr>
          <w:rFonts w:ascii="Calibri" w:hAnsi="Calibri" w:cs="Calibri"/>
          <w:sz w:val="24"/>
          <w:szCs w:val="24"/>
        </w:rPr>
        <w:t>.</w:t>
      </w:r>
      <w:r w:rsidR="009D5A98">
        <w:rPr>
          <w:rFonts w:ascii="Calibri" w:hAnsi="Calibri" w:cs="Calibri"/>
          <w:sz w:val="24"/>
          <w:szCs w:val="24"/>
        </w:rPr>
        <w:t>18</w:t>
      </w:r>
      <w:r w:rsidR="000E1F75">
        <w:rPr>
          <w:rFonts w:ascii="Calibri" w:hAnsi="Calibri" w:cs="Calibri"/>
          <w:sz w:val="24"/>
          <w:szCs w:val="24"/>
        </w:rPr>
        <w:t>)</w:t>
      </w:r>
      <w:r w:rsidRPr="00606EF2">
        <w:rPr>
          <w:rFonts w:ascii="Calibri" w:hAnsi="Calibri" w:cs="Calibri"/>
          <w:sz w:val="24"/>
          <w:szCs w:val="24"/>
        </w:rPr>
        <w:t>:</w:t>
      </w:r>
      <w:r w:rsidR="00D471AE" w:rsidRPr="00D471AE">
        <w:rPr>
          <w:rFonts w:ascii="Calibri" w:hAnsi="Calibri" w:cs="Calibri"/>
          <w:sz w:val="24"/>
          <w:szCs w:val="24"/>
        </w:rPr>
        <w:t xml:space="preserve"> </w:t>
      </w:r>
      <w:r w:rsidR="00D471AE">
        <w:rPr>
          <w:rFonts w:ascii="Calibri" w:hAnsi="Calibri" w:cs="Calibri"/>
          <w:sz w:val="24"/>
          <w:szCs w:val="24"/>
        </w:rPr>
        <w:t>Specific factors model (KOM, Ch.4)</w:t>
      </w:r>
    </w:p>
    <w:p w:rsidR="00E8489A" w:rsidRPr="00606EF2" w:rsidRDefault="00E8489A" w:rsidP="00E8489A">
      <w:pPr>
        <w:spacing w:before="100" w:line="360" w:lineRule="auto"/>
        <w:rPr>
          <w:rFonts w:ascii="Calibri" w:hAnsi="Calibri" w:cs="Calibri"/>
          <w:sz w:val="24"/>
          <w:szCs w:val="24"/>
        </w:rPr>
      </w:pPr>
      <w:r w:rsidRPr="00606EF2">
        <w:rPr>
          <w:rFonts w:ascii="Calibri" w:hAnsi="Calibri" w:cs="Calibri"/>
          <w:sz w:val="24"/>
          <w:szCs w:val="24"/>
        </w:rPr>
        <w:t xml:space="preserve">Week </w:t>
      </w:r>
      <w:r w:rsidR="009D5A98">
        <w:rPr>
          <w:rFonts w:ascii="Calibri" w:hAnsi="Calibri" w:cs="Calibri"/>
          <w:sz w:val="24"/>
          <w:szCs w:val="24"/>
        </w:rPr>
        <w:t>8</w:t>
      </w:r>
      <w:r w:rsidR="000E1F75">
        <w:rPr>
          <w:rFonts w:ascii="Calibri" w:hAnsi="Calibri" w:cs="Calibri"/>
          <w:sz w:val="24"/>
          <w:szCs w:val="24"/>
        </w:rPr>
        <w:t xml:space="preserve"> (</w:t>
      </w:r>
      <w:r w:rsidR="009D5A98">
        <w:rPr>
          <w:rFonts w:ascii="Calibri" w:hAnsi="Calibri" w:cs="Calibri"/>
          <w:sz w:val="24"/>
          <w:szCs w:val="24"/>
        </w:rPr>
        <w:t>Oct</w:t>
      </w:r>
      <w:r w:rsidR="000E1F75">
        <w:rPr>
          <w:rFonts w:ascii="Calibri" w:hAnsi="Calibri" w:cs="Calibri"/>
          <w:sz w:val="24"/>
          <w:szCs w:val="24"/>
        </w:rPr>
        <w:t>.</w:t>
      </w:r>
      <w:r w:rsidR="009D5A98">
        <w:rPr>
          <w:rFonts w:ascii="Calibri" w:hAnsi="Calibri" w:cs="Calibri"/>
          <w:sz w:val="24"/>
          <w:szCs w:val="24"/>
        </w:rPr>
        <w:t>25</w:t>
      </w:r>
      <w:r w:rsidR="000E1F75">
        <w:rPr>
          <w:rFonts w:ascii="Calibri" w:hAnsi="Calibri" w:cs="Calibri"/>
          <w:sz w:val="24"/>
          <w:szCs w:val="24"/>
        </w:rPr>
        <w:t>)</w:t>
      </w:r>
      <w:r w:rsidRPr="00606EF2">
        <w:rPr>
          <w:rFonts w:ascii="Calibri" w:hAnsi="Calibri" w:cs="Calibri"/>
          <w:sz w:val="24"/>
          <w:szCs w:val="24"/>
        </w:rPr>
        <w:t>:</w:t>
      </w:r>
      <w:r w:rsidR="00D471AE" w:rsidRPr="00D471AE">
        <w:rPr>
          <w:rFonts w:ascii="Calibri" w:hAnsi="Calibri" w:cs="Calibri"/>
          <w:b/>
          <w:sz w:val="24"/>
          <w:szCs w:val="24"/>
        </w:rPr>
        <w:t xml:space="preserve"> </w:t>
      </w:r>
      <w:r w:rsidR="00D471AE">
        <w:rPr>
          <w:rFonts w:ascii="Calibri" w:hAnsi="Calibri" w:cs="Calibri"/>
          <w:sz w:val="24"/>
          <w:szCs w:val="24"/>
        </w:rPr>
        <w:t>Standard trade models (KOM, Ch.6); New trade model (KOM, Ch.7-Ch.8)</w:t>
      </w:r>
      <w:r w:rsidR="0073282C">
        <w:rPr>
          <w:rFonts w:ascii="Calibri" w:hAnsi="Calibri" w:cs="Calibri"/>
          <w:sz w:val="24"/>
          <w:szCs w:val="24"/>
        </w:rPr>
        <w:t xml:space="preserve"> </w:t>
      </w:r>
    </w:p>
    <w:p w:rsidR="00E8489A" w:rsidRPr="00606EF2" w:rsidRDefault="00E8489A" w:rsidP="00E8489A">
      <w:pPr>
        <w:spacing w:before="100" w:line="360" w:lineRule="auto"/>
        <w:rPr>
          <w:rFonts w:ascii="Calibri" w:hAnsi="Calibri" w:cs="Calibri"/>
          <w:sz w:val="24"/>
          <w:szCs w:val="24"/>
        </w:rPr>
      </w:pPr>
      <w:r w:rsidRPr="00606EF2">
        <w:rPr>
          <w:rFonts w:ascii="Calibri" w:hAnsi="Calibri" w:cs="Calibri"/>
          <w:sz w:val="24"/>
          <w:szCs w:val="24"/>
        </w:rPr>
        <w:t xml:space="preserve">Week </w:t>
      </w:r>
      <w:r w:rsidR="009D5A98">
        <w:rPr>
          <w:rFonts w:ascii="Calibri" w:hAnsi="Calibri" w:cs="Calibri"/>
          <w:sz w:val="24"/>
          <w:szCs w:val="24"/>
        </w:rPr>
        <w:t>9</w:t>
      </w:r>
      <w:r w:rsidR="0085142D">
        <w:rPr>
          <w:rFonts w:ascii="Calibri" w:hAnsi="Calibri" w:cs="Calibri"/>
          <w:sz w:val="24"/>
          <w:szCs w:val="24"/>
        </w:rPr>
        <w:t xml:space="preserve"> (</w:t>
      </w:r>
      <w:r w:rsidR="009D5A98">
        <w:rPr>
          <w:rFonts w:ascii="Calibri" w:hAnsi="Calibri" w:cs="Calibri"/>
          <w:sz w:val="24"/>
          <w:szCs w:val="24"/>
        </w:rPr>
        <w:t>Nov</w:t>
      </w:r>
      <w:r w:rsidR="0085142D">
        <w:rPr>
          <w:rFonts w:ascii="Calibri" w:hAnsi="Calibri" w:cs="Calibri"/>
          <w:sz w:val="24"/>
          <w:szCs w:val="24"/>
        </w:rPr>
        <w:t>.</w:t>
      </w:r>
      <w:r w:rsidR="009D5A98">
        <w:rPr>
          <w:rFonts w:ascii="Calibri" w:hAnsi="Calibri" w:cs="Calibri"/>
          <w:sz w:val="24"/>
          <w:szCs w:val="24"/>
        </w:rPr>
        <w:t>1</w:t>
      </w:r>
      <w:r w:rsidR="000E1F75">
        <w:rPr>
          <w:rFonts w:ascii="Calibri" w:hAnsi="Calibri" w:cs="Calibri"/>
          <w:sz w:val="24"/>
          <w:szCs w:val="24"/>
        </w:rPr>
        <w:t>)</w:t>
      </w:r>
      <w:r w:rsidRPr="00606EF2">
        <w:rPr>
          <w:rFonts w:ascii="Calibri" w:hAnsi="Calibri" w:cs="Calibri"/>
          <w:sz w:val="24"/>
          <w:szCs w:val="24"/>
        </w:rPr>
        <w:t xml:space="preserve">: </w:t>
      </w:r>
      <w:r w:rsidR="00D471AE">
        <w:rPr>
          <w:rFonts w:ascii="Calibri" w:hAnsi="Calibri" w:cs="Calibri"/>
          <w:sz w:val="24"/>
          <w:szCs w:val="24"/>
        </w:rPr>
        <w:t>A model of trade policy (KOM, Ch.9-Ch.12)</w:t>
      </w:r>
    </w:p>
    <w:p w:rsidR="00E8489A" w:rsidRPr="00606EF2" w:rsidRDefault="00E8489A" w:rsidP="00E8489A">
      <w:pPr>
        <w:spacing w:before="100" w:line="360" w:lineRule="auto"/>
        <w:rPr>
          <w:rFonts w:ascii="Calibri" w:hAnsi="Calibri" w:cs="Calibri"/>
          <w:sz w:val="24"/>
          <w:szCs w:val="24"/>
        </w:rPr>
      </w:pPr>
      <w:r w:rsidRPr="00606EF2">
        <w:rPr>
          <w:rFonts w:ascii="Calibri" w:hAnsi="Calibri" w:cs="Calibri"/>
          <w:sz w:val="24"/>
          <w:szCs w:val="24"/>
        </w:rPr>
        <w:t xml:space="preserve">Week </w:t>
      </w:r>
      <w:r w:rsidR="009D5A98">
        <w:rPr>
          <w:rFonts w:ascii="Calibri" w:hAnsi="Calibri" w:cs="Calibri"/>
          <w:sz w:val="24"/>
          <w:szCs w:val="24"/>
        </w:rPr>
        <w:t>10</w:t>
      </w:r>
      <w:r w:rsidR="000E1F75">
        <w:rPr>
          <w:rFonts w:ascii="Calibri" w:hAnsi="Calibri" w:cs="Calibri"/>
          <w:sz w:val="24"/>
          <w:szCs w:val="24"/>
        </w:rPr>
        <w:t xml:space="preserve"> (</w:t>
      </w:r>
      <w:r w:rsidR="009D5A98">
        <w:rPr>
          <w:rFonts w:ascii="Calibri" w:hAnsi="Calibri" w:cs="Calibri"/>
          <w:sz w:val="24"/>
          <w:szCs w:val="24"/>
        </w:rPr>
        <w:t>Nov</w:t>
      </w:r>
      <w:r w:rsidR="000E1F75">
        <w:rPr>
          <w:rFonts w:ascii="Calibri" w:hAnsi="Calibri" w:cs="Calibri"/>
          <w:sz w:val="24"/>
          <w:szCs w:val="24"/>
        </w:rPr>
        <w:t>.</w:t>
      </w:r>
      <w:r w:rsidR="009D5A98">
        <w:rPr>
          <w:rFonts w:ascii="Calibri" w:hAnsi="Calibri" w:cs="Calibri"/>
          <w:sz w:val="24"/>
          <w:szCs w:val="24"/>
        </w:rPr>
        <w:t>8</w:t>
      </w:r>
      <w:r w:rsidR="000E1F75">
        <w:rPr>
          <w:rFonts w:ascii="Calibri" w:hAnsi="Calibri" w:cs="Calibri"/>
          <w:sz w:val="24"/>
          <w:szCs w:val="24"/>
        </w:rPr>
        <w:t>)</w:t>
      </w:r>
      <w:r w:rsidRPr="00606EF2">
        <w:rPr>
          <w:rFonts w:ascii="Calibri" w:hAnsi="Calibri" w:cs="Calibri"/>
          <w:sz w:val="24"/>
          <w:szCs w:val="24"/>
        </w:rPr>
        <w:t xml:space="preserve">: </w:t>
      </w:r>
      <w:r w:rsidR="00D471AE">
        <w:rPr>
          <w:rFonts w:ascii="Calibri" w:hAnsi="Calibri" w:cs="Calibri"/>
          <w:b/>
          <w:sz w:val="24"/>
          <w:szCs w:val="24"/>
        </w:rPr>
        <w:t xml:space="preserve">Midterm Exam </w:t>
      </w:r>
    </w:p>
    <w:p w:rsidR="00B47B6B" w:rsidRPr="00606EF2" w:rsidRDefault="00E8489A" w:rsidP="00B47B6B">
      <w:pPr>
        <w:spacing w:before="100" w:line="360" w:lineRule="auto"/>
        <w:rPr>
          <w:rFonts w:ascii="Calibri" w:hAnsi="Calibri" w:cs="Calibri"/>
          <w:sz w:val="24"/>
          <w:szCs w:val="24"/>
        </w:rPr>
      </w:pPr>
      <w:r w:rsidRPr="00606EF2">
        <w:rPr>
          <w:rFonts w:ascii="Calibri" w:hAnsi="Calibri" w:cs="Calibri"/>
          <w:sz w:val="24"/>
          <w:szCs w:val="24"/>
        </w:rPr>
        <w:t>Week 1</w:t>
      </w:r>
      <w:r w:rsidR="009D5A98">
        <w:rPr>
          <w:rFonts w:ascii="Calibri" w:hAnsi="Calibri" w:cs="Calibri"/>
          <w:sz w:val="24"/>
          <w:szCs w:val="24"/>
        </w:rPr>
        <w:t>1</w:t>
      </w:r>
      <w:r w:rsidR="000E1F75">
        <w:rPr>
          <w:rFonts w:ascii="Calibri" w:hAnsi="Calibri" w:cs="Calibri"/>
          <w:sz w:val="24"/>
          <w:szCs w:val="24"/>
        </w:rPr>
        <w:t xml:space="preserve"> (</w:t>
      </w:r>
      <w:r w:rsidR="009D5A98">
        <w:rPr>
          <w:rFonts w:ascii="Calibri" w:hAnsi="Calibri" w:cs="Calibri"/>
          <w:sz w:val="24"/>
          <w:szCs w:val="24"/>
        </w:rPr>
        <w:t>Nov</w:t>
      </w:r>
      <w:r w:rsidR="000E1F75">
        <w:rPr>
          <w:rFonts w:ascii="Calibri" w:hAnsi="Calibri" w:cs="Calibri"/>
          <w:sz w:val="24"/>
          <w:szCs w:val="24"/>
        </w:rPr>
        <w:t>.</w:t>
      </w:r>
      <w:r w:rsidR="009D5A98">
        <w:rPr>
          <w:rFonts w:ascii="Calibri" w:hAnsi="Calibri" w:cs="Calibri"/>
          <w:sz w:val="24"/>
          <w:szCs w:val="24"/>
        </w:rPr>
        <w:t>15</w:t>
      </w:r>
      <w:r w:rsidR="000E1F75">
        <w:rPr>
          <w:rFonts w:ascii="Calibri" w:hAnsi="Calibri" w:cs="Calibri"/>
          <w:sz w:val="24"/>
          <w:szCs w:val="24"/>
        </w:rPr>
        <w:t>)</w:t>
      </w:r>
      <w:r w:rsidRPr="00606EF2">
        <w:rPr>
          <w:rFonts w:ascii="Calibri" w:hAnsi="Calibri" w:cs="Calibri"/>
          <w:sz w:val="24"/>
          <w:szCs w:val="24"/>
        </w:rPr>
        <w:t>:</w:t>
      </w:r>
      <w:r w:rsidR="0073282C">
        <w:rPr>
          <w:rFonts w:ascii="Calibri" w:hAnsi="Calibri" w:cs="Calibri"/>
          <w:sz w:val="24"/>
          <w:szCs w:val="24"/>
        </w:rPr>
        <w:t xml:space="preserve"> </w:t>
      </w:r>
      <w:r w:rsidR="00D471AE" w:rsidRPr="00DE1EF6">
        <w:rPr>
          <w:rFonts w:ascii="Calibri" w:hAnsi="Calibri" w:cs="Calibri"/>
          <w:b/>
          <w:sz w:val="24"/>
          <w:szCs w:val="24"/>
        </w:rPr>
        <w:t>Guest Lecture by Prof. Choi, Jaerim (University of Hawaii, Manoa)</w:t>
      </w:r>
      <w:r w:rsidR="00D471AE">
        <w:rPr>
          <w:rFonts w:ascii="Calibri" w:hAnsi="Calibri" w:cs="Calibri"/>
          <w:sz w:val="24"/>
          <w:szCs w:val="24"/>
        </w:rPr>
        <w:t>: Foreign Direct Investment and Offshoring (KOM, Ch.8)</w:t>
      </w:r>
    </w:p>
    <w:p w:rsidR="00CC64B6" w:rsidRDefault="00E8489A" w:rsidP="00E8489A">
      <w:pPr>
        <w:spacing w:before="100" w:line="360" w:lineRule="auto"/>
        <w:rPr>
          <w:rFonts w:ascii="Calibri" w:hAnsi="Calibri" w:cs="Calibri"/>
          <w:sz w:val="24"/>
          <w:szCs w:val="24"/>
        </w:rPr>
      </w:pPr>
      <w:r w:rsidRPr="00606EF2">
        <w:rPr>
          <w:rFonts w:ascii="Calibri" w:hAnsi="Calibri" w:cs="Calibri"/>
          <w:sz w:val="24"/>
          <w:szCs w:val="24"/>
        </w:rPr>
        <w:t>Week 1</w:t>
      </w:r>
      <w:r w:rsidR="009D5A98">
        <w:rPr>
          <w:rFonts w:ascii="Calibri" w:hAnsi="Calibri" w:cs="Calibri"/>
          <w:sz w:val="24"/>
          <w:szCs w:val="24"/>
        </w:rPr>
        <w:t>2</w:t>
      </w:r>
      <w:r w:rsidR="000E1F75">
        <w:rPr>
          <w:rFonts w:ascii="Calibri" w:hAnsi="Calibri" w:cs="Calibri"/>
          <w:sz w:val="24"/>
          <w:szCs w:val="24"/>
        </w:rPr>
        <w:t xml:space="preserve"> (</w:t>
      </w:r>
      <w:r w:rsidR="009D5A98">
        <w:rPr>
          <w:rFonts w:ascii="Calibri" w:hAnsi="Calibri" w:cs="Calibri"/>
          <w:sz w:val="24"/>
          <w:szCs w:val="24"/>
        </w:rPr>
        <w:t>Nov</w:t>
      </w:r>
      <w:r w:rsidR="000E1F75">
        <w:rPr>
          <w:rFonts w:ascii="Calibri" w:hAnsi="Calibri" w:cs="Calibri"/>
          <w:sz w:val="24"/>
          <w:szCs w:val="24"/>
        </w:rPr>
        <w:t>.</w:t>
      </w:r>
      <w:r w:rsidR="009D5A98">
        <w:rPr>
          <w:rFonts w:ascii="Calibri" w:hAnsi="Calibri" w:cs="Calibri"/>
          <w:sz w:val="24"/>
          <w:szCs w:val="24"/>
        </w:rPr>
        <w:t>22</w:t>
      </w:r>
      <w:r w:rsidR="000E1F75">
        <w:rPr>
          <w:rFonts w:ascii="Calibri" w:hAnsi="Calibri" w:cs="Calibri"/>
          <w:sz w:val="24"/>
          <w:szCs w:val="24"/>
        </w:rPr>
        <w:t>)</w:t>
      </w:r>
      <w:r w:rsidRPr="00606EF2">
        <w:rPr>
          <w:rFonts w:ascii="Calibri" w:hAnsi="Calibri" w:cs="Calibri"/>
          <w:sz w:val="24"/>
          <w:szCs w:val="24"/>
        </w:rPr>
        <w:t>:</w:t>
      </w:r>
      <w:r w:rsidR="0073282C">
        <w:rPr>
          <w:rFonts w:ascii="Calibri" w:hAnsi="Calibri" w:cs="Calibri"/>
          <w:sz w:val="24"/>
          <w:szCs w:val="24"/>
        </w:rPr>
        <w:t xml:space="preserve"> </w:t>
      </w:r>
      <w:r w:rsidR="00D471AE">
        <w:rPr>
          <w:rFonts w:ascii="Calibri" w:hAnsi="Calibri" w:cs="Calibri"/>
          <w:sz w:val="24"/>
          <w:szCs w:val="24"/>
        </w:rPr>
        <w:t>National income accounting and balance of payments (KOM, Ch.13)</w:t>
      </w:r>
    </w:p>
    <w:p w:rsidR="0022264D" w:rsidRPr="00606EF2" w:rsidRDefault="00E8489A" w:rsidP="0022264D">
      <w:pPr>
        <w:spacing w:before="100" w:line="360" w:lineRule="auto"/>
        <w:rPr>
          <w:rFonts w:ascii="Calibri" w:hAnsi="Calibri" w:cs="Calibri"/>
          <w:sz w:val="24"/>
          <w:szCs w:val="24"/>
        </w:rPr>
      </w:pPr>
      <w:r w:rsidRPr="00606EF2">
        <w:rPr>
          <w:rFonts w:ascii="Calibri" w:hAnsi="Calibri" w:cs="Calibri"/>
          <w:sz w:val="24"/>
          <w:szCs w:val="24"/>
        </w:rPr>
        <w:t>Week 1</w:t>
      </w:r>
      <w:r w:rsidR="009D5A98">
        <w:rPr>
          <w:rFonts w:ascii="Calibri" w:hAnsi="Calibri" w:cs="Calibri"/>
          <w:sz w:val="24"/>
          <w:szCs w:val="24"/>
        </w:rPr>
        <w:t>3</w:t>
      </w:r>
      <w:r w:rsidR="000E1F75">
        <w:rPr>
          <w:rFonts w:ascii="Calibri" w:hAnsi="Calibri" w:cs="Calibri"/>
          <w:sz w:val="24"/>
          <w:szCs w:val="24"/>
        </w:rPr>
        <w:t xml:space="preserve"> (</w:t>
      </w:r>
      <w:r w:rsidR="009D5A98">
        <w:rPr>
          <w:rFonts w:ascii="Calibri" w:hAnsi="Calibri" w:cs="Calibri"/>
          <w:sz w:val="24"/>
          <w:szCs w:val="24"/>
        </w:rPr>
        <w:t>Nov</w:t>
      </w:r>
      <w:r w:rsidR="000E1F75">
        <w:rPr>
          <w:rFonts w:ascii="Calibri" w:hAnsi="Calibri" w:cs="Calibri"/>
          <w:sz w:val="24"/>
          <w:szCs w:val="24"/>
        </w:rPr>
        <w:t>.</w:t>
      </w:r>
      <w:r w:rsidR="009D5A98">
        <w:rPr>
          <w:rFonts w:ascii="Calibri" w:hAnsi="Calibri" w:cs="Calibri"/>
          <w:sz w:val="24"/>
          <w:szCs w:val="24"/>
        </w:rPr>
        <w:t>29</w:t>
      </w:r>
      <w:r w:rsidR="000E1F75">
        <w:rPr>
          <w:rFonts w:ascii="Calibri" w:hAnsi="Calibri" w:cs="Calibri"/>
          <w:sz w:val="24"/>
          <w:szCs w:val="24"/>
        </w:rPr>
        <w:t>)</w:t>
      </w:r>
      <w:r w:rsidRPr="00606EF2">
        <w:rPr>
          <w:rFonts w:ascii="Calibri" w:hAnsi="Calibri" w:cs="Calibri"/>
          <w:sz w:val="24"/>
          <w:szCs w:val="24"/>
        </w:rPr>
        <w:t xml:space="preserve">: </w:t>
      </w:r>
      <w:r w:rsidR="00D471AE">
        <w:rPr>
          <w:rFonts w:ascii="Calibri" w:hAnsi="Calibri" w:cs="Calibri"/>
          <w:sz w:val="24"/>
          <w:szCs w:val="24"/>
        </w:rPr>
        <w:t>Exchange rates determinations (KOM, Ch.14-Ch.16)</w:t>
      </w:r>
    </w:p>
    <w:p w:rsidR="00E8489A" w:rsidRPr="00606EF2" w:rsidRDefault="00E8489A" w:rsidP="00E8489A">
      <w:pPr>
        <w:spacing w:before="100" w:line="360" w:lineRule="auto"/>
        <w:rPr>
          <w:rFonts w:ascii="Calibri" w:hAnsi="Calibri" w:cs="Calibri"/>
          <w:sz w:val="24"/>
          <w:szCs w:val="24"/>
        </w:rPr>
      </w:pPr>
      <w:r w:rsidRPr="00606EF2">
        <w:rPr>
          <w:rFonts w:ascii="Calibri" w:hAnsi="Calibri" w:cs="Calibri"/>
          <w:sz w:val="24"/>
          <w:szCs w:val="24"/>
        </w:rPr>
        <w:t>Week 1</w:t>
      </w:r>
      <w:r w:rsidR="009D5A98">
        <w:rPr>
          <w:rFonts w:ascii="Calibri" w:hAnsi="Calibri" w:cs="Calibri"/>
          <w:sz w:val="24"/>
          <w:szCs w:val="24"/>
        </w:rPr>
        <w:t>4</w:t>
      </w:r>
      <w:r w:rsidR="000E1F75">
        <w:rPr>
          <w:rFonts w:ascii="Calibri" w:hAnsi="Calibri" w:cs="Calibri"/>
          <w:sz w:val="24"/>
          <w:szCs w:val="24"/>
        </w:rPr>
        <w:t xml:space="preserve"> (</w:t>
      </w:r>
      <w:r w:rsidR="009D5A98">
        <w:rPr>
          <w:rFonts w:ascii="Calibri" w:hAnsi="Calibri" w:cs="Calibri"/>
          <w:sz w:val="24"/>
          <w:szCs w:val="24"/>
        </w:rPr>
        <w:t>Dec</w:t>
      </w:r>
      <w:r w:rsidR="000E1F75">
        <w:rPr>
          <w:rFonts w:ascii="Calibri" w:hAnsi="Calibri" w:cs="Calibri"/>
          <w:sz w:val="24"/>
          <w:szCs w:val="24"/>
        </w:rPr>
        <w:t>.</w:t>
      </w:r>
      <w:r w:rsidR="009D5A98">
        <w:rPr>
          <w:rFonts w:ascii="Calibri" w:hAnsi="Calibri" w:cs="Calibri"/>
          <w:sz w:val="24"/>
          <w:szCs w:val="24"/>
        </w:rPr>
        <w:t>6</w:t>
      </w:r>
      <w:r w:rsidR="000E1F75">
        <w:rPr>
          <w:rFonts w:ascii="Calibri" w:hAnsi="Calibri" w:cs="Calibri"/>
          <w:sz w:val="24"/>
          <w:szCs w:val="24"/>
        </w:rPr>
        <w:t>)</w:t>
      </w:r>
      <w:r w:rsidRPr="00606EF2">
        <w:rPr>
          <w:rFonts w:ascii="Calibri" w:hAnsi="Calibri" w:cs="Calibri"/>
          <w:sz w:val="24"/>
          <w:szCs w:val="24"/>
        </w:rPr>
        <w:t>:</w:t>
      </w:r>
      <w:r w:rsidR="009D799A">
        <w:rPr>
          <w:rFonts w:ascii="Calibri" w:hAnsi="Calibri" w:cs="Calibri"/>
          <w:sz w:val="24"/>
          <w:szCs w:val="24"/>
        </w:rPr>
        <w:t xml:space="preserve"> </w:t>
      </w:r>
      <w:r w:rsidR="00D471AE">
        <w:rPr>
          <w:rFonts w:ascii="Calibri" w:hAnsi="Calibri" w:cs="Calibri"/>
          <w:sz w:val="24"/>
          <w:szCs w:val="24"/>
        </w:rPr>
        <w:t>Open economy macroeconomics (KOM, Ch.17)</w:t>
      </w:r>
    </w:p>
    <w:p w:rsidR="00D471AE" w:rsidRDefault="00E8489A" w:rsidP="006515DD">
      <w:pPr>
        <w:spacing w:before="100" w:line="360" w:lineRule="auto"/>
        <w:rPr>
          <w:rFonts w:ascii="Calibri" w:hAnsi="Calibri" w:cs="Calibri"/>
          <w:sz w:val="24"/>
          <w:szCs w:val="24"/>
        </w:rPr>
      </w:pPr>
      <w:r w:rsidRPr="00606EF2">
        <w:rPr>
          <w:rFonts w:ascii="Calibri" w:hAnsi="Calibri" w:cs="Calibri"/>
          <w:sz w:val="24"/>
          <w:szCs w:val="24"/>
        </w:rPr>
        <w:lastRenderedPageBreak/>
        <w:t>Week 1</w:t>
      </w:r>
      <w:r w:rsidR="009D5A98">
        <w:rPr>
          <w:rFonts w:ascii="Calibri" w:hAnsi="Calibri" w:cs="Calibri"/>
          <w:sz w:val="24"/>
          <w:szCs w:val="24"/>
        </w:rPr>
        <w:t>5</w:t>
      </w:r>
      <w:r w:rsidR="000E1F75">
        <w:rPr>
          <w:rFonts w:ascii="Calibri" w:hAnsi="Calibri" w:cs="Calibri"/>
          <w:sz w:val="24"/>
          <w:szCs w:val="24"/>
        </w:rPr>
        <w:t xml:space="preserve"> (</w:t>
      </w:r>
      <w:r w:rsidR="009D5A98">
        <w:rPr>
          <w:rFonts w:ascii="Calibri" w:hAnsi="Calibri" w:cs="Calibri"/>
          <w:sz w:val="24"/>
          <w:szCs w:val="24"/>
        </w:rPr>
        <w:t>Dec</w:t>
      </w:r>
      <w:r w:rsidR="000E1F75">
        <w:rPr>
          <w:rFonts w:ascii="Calibri" w:hAnsi="Calibri" w:cs="Calibri"/>
          <w:sz w:val="24"/>
          <w:szCs w:val="24"/>
        </w:rPr>
        <w:t>.</w:t>
      </w:r>
      <w:r w:rsidR="00564939">
        <w:rPr>
          <w:rFonts w:ascii="Calibri" w:hAnsi="Calibri" w:cs="Calibri"/>
          <w:sz w:val="24"/>
          <w:szCs w:val="24"/>
        </w:rPr>
        <w:t>1</w:t>
      </w:r>
      <w:r w:rsidR="009D5A98">
        <w:rPr>
          <w:rFonts w:ascii="Calibri" w:hAnsi="Calibri" w:cs="Calibri"/>
          <w:sz w:val="24"/>
          <w:szCs w:val="24"/>
        </w:rPr>
        <w:t>3</w:t>
      </w:r>
      <w:r w:rsidR="000E1F75">
        <w:rPr>
          <w:rFonts w:ascii="Calibri" w:hAnsi="Calibri" w:cs="Calibri"/>
          <w:sz w:val="24"/>
          <w:szCs w:val="24"/>
        </w:rPr>
        <w:t>)</w:t>
      </w:r>
      <w:r w:rsidRPr="00606EF2">
        <w:rPr>
          <w:rFonts w:ascii="Calibri" w:hAnsi="Calibri" w:cs="Calibri"/>
          <w:sz w:val="24"/>
          <w:szCs w:val="24"/>
        </w:rPr>
        <w:t>:</w:t>
      </w:r>
      <w:r w:rsidR="006515DD">
        <w:rPr>
          <w:rFonts w:ascii="Calibri" w:hAnsi="Calibri" w:cs="Calibri"/>
          <w:sz w:val="24"/>
          <w:szCs w:val="24"/>
        </w:rPr>
        <w:t xml:space="preserve"> </w:t>
      </w:r>
      <w:r w:rsidR="00D471AE">
        <w:rPr>
          <w:rFonts w:ascii="Calibri" w:hAnsi="Calibri" w:cs="Calibri"/>
          <w:sz w:val="24"/>
          <w:szCs w:val="24"/>
        </w:rPr>
        <w:t>Exchange rate regimes (KOM, Ch.18-Ch.19); Wrap up—Current issues and practices in external sector assessment</w:t>
      </w:r>
    </w:p>
    <w:p w:rsidR="00D471AE" w:rsidRDefault="00D471AE" w:rsidP="006515DD">
      <w:pPr>
        <w:spacing w:before="100" w:line="360" w:lineRule="auto"/>
        <w:rPr>
          <w:rFonts w:ascii="Calibri" w:hAnsi="Calibri" w:cs="Calibri"/>
          <w:sz w:val="24"/>
          <w:szCs w:val="24"/>
        </w:rPr>
      </w:pPr>
      <w:r w:rsidRPr="00606EF2">
        <w:rPr>
          <w:rFonts w:ascii="Calibri" w:hAnsi="Calibri" w:cs="Calibri"/>
          <w:sz w:val="24"/>
          <w:szCs w:val="24"/>
        </w:rPr>
        <w:t>Week 1</w:t>
      </w:r>
      <w:r>
        <w:rPr>
          <w:rFonts w:ascii="Calibri" w:hAnsi="Calibri" w:cs="Calibri"/>
          <w:sz w:val="24"/>
          <w:szCs w:val="24"/>
        </w:rPr>
        <w:t>6 (Dec.20)</w:t>
      </w:r>
      <w:r w:rsidRPr="00606EF2">
        <w:rPr>
          <w:rFonts w:ascii="Calibri" w:hAnsi="Calibri" w:cs="Calibri"/>
          <w:sz w:val="24"/>
          <w:szCs w:val="24"/>
        </w:rPr>
        <w:t>:</w:t>
      </w:r>
      <w:r>
        <w:rPr>
          <w:rFonts w:ascii="Calibri" w:hAnsi="Calibri" w:cs="Calibri"/>
          <w:sz w:val="24"/>
          <w:szCs w:val="24"/>
        </w:rPr>
        <w:t xml:space="preserve"> </w:t>
      </w:r>
      <w:r w:rsidR="006515DD">
        <w:rPr>
          <w:rFonts w:ascii="Calibri" w:hAnsi="Calibri" w:cs="Calibri"/>
          <w:b/>
          <w:sz w:val="24"/>
          <w:szCs w:val="24"/>
        </w:rPr>
        <w:t xml:space="preserve">Final Exam </w:t>
      </w:r>
    </w:p>
    <w:sectPr w:rsidR="00D471AE" w:rsidSect="00706186">
      <w:footerReference w:type="default" r:id="rId12"/>
      <w:pgSz w:w="11906" w:h="16838"/>
      <w:pgMar w:top="1701" w:right="1440" w:bottom="1440" w:left="1440" w:header="851" w:footer="62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114" w:rsidRDefault="00393114" w:rsidP="00C36A4E">
      <w:r>
        <w:separator/>
      </w:r>
    </w:p>
  </w:endnote>
  <w:endnote w:type="continuationSeparator" w:id="0">
    <w:p w:rsidR="00393114" w:rsidRDefault="00393114" w:rsidP="00C3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5D" w:rsidRDefault="00EF7E5D">
    <w:pPr>
      <w:pStyle w:val="Footer"/>
      <w:jc w:val="center"/>
    </w:pPr>
    <w:r>
      <w:rPr>
        <w:rFonts w:hint="eastAsia"/>
      </w:rPr>
      <w:t>--</w:t>
    </w:r>
    <w:sdt>
      <w:sdtPr>
        <w:id w:val="10573870"/>
        <w:docPartObj>
          <w:docPartGallery w:val="Page Numbers (Bottom of Page)"/>
          <w:docPartUnique/>
        </w:docPartObj>
      </w:sdtPr>
      <w:sdtEndPr/>
      <w:sdtContent>
        <w:r>
          <w:fldChar w:fldCharType="begin"/>
        </w:r>
        <w:r>
          <w:instrText xml:space="preserve"> PAGE   \* MERGEFORMAT </w:instrText>
        </w:r>
        <w:r>
          <w:fldChar w:fldCharType="separate"/>
        </w:r>
        <w:r w:rsidR="00673505" w:rsidRPr="00673505">
          <w:rPr>
            <w:noProof/>
            <w:lang w:val="ko-KR"/>
          </w:rPr>
          <w:t>2</w:t>
        </w:r>
        <w:r>
          <w:rPr>
            <w:noProof/>
            <w:lang w:val="ko-KR"/>
          </w:rPr>
          <w:fldChar w:fldCharType="end"/>
        </w:r>
      </w:sdtContent>
    </w:sdt>
    <w:r>
      <w:rPr>
        <w:rFonts w:hint="eastAsia"/>
      </w:rPr>
      <w:t>--</w:t>
    </w:r>
  </w:p>
  <w:p w:rsidR="00EF7E5D" w:rsidRDefault="00EF7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114" w:rsidRDefault="00393114" w:rsidP="00C36A4E">
      <w:r>
        <w:separator/>
      </w:r>
    </w:p>
  </w:footnote>
  <w:footnote w:type="continuationSeparator" w:id="0">
    <w:p w:rsidR="00393114" w:rsidRDefault="00393114" w:rsidP="00C36A4E">
      <w:r>
        <w:continuationSeparator/>
      </w:r>
    </w:p>
  </w:footnote>
  <w:footnote w:id="1">
    <w:p w:rsidR="00EE4DA1" w:rsidRDefault="00EE4DA1" w:rsidP="00EE4DA1">
      <w:pPr>
        <w:pStyle w:val="FootnoteText"/>
      </w:pPr>
      <w:r>
        <w:rPr>
          <w:rStyle w:val="FootnoteReference"/>
        </w:rPr>
        <w:footnoteRef/>
      </w:r>
      <w:r>
        <w:t xml:space="preserve"> Last revised on </w:t>
      </w:r>
      <w:r w:rsidR="00673505">
        <w:t>Sep</w:t>
      </w:r>
      <w:r>
        <w:t>.</w:t>
      </w:r>
      <w:r w:rsidR="00673505">
        <w:t>5</w:t>
      </w:r>
      <w:bookmarkStart w:id="0" w:name="_GoBack"/>
      <w:bookmarkEnd w:id="0"/>
      <w:r>
        <w:t>.202</w:t>
      </w:r>
      <w:r w:rsidR="009D5A98">
        <w:t>1</w:t>
      </w:r>
      <w:r>
        <w:t>.</w:t>
      </w:r>
    </w:p>
  </w:footnote>
  <w:footnote w:id="2">
    <w:p w:rsidR="00C3001E" w:rsidRPr="00C3001E" w:rsidRDefault="00C3001E" w:rsidP="00C3001E">
      <w:pPr>
        <w:pStyle w:val="FootnoteText"/>
        <w:rPr>
          <w:highlight w:val="yellow"/>
        </w:rPr>
      </w:pPr>
      <w:r>
        <w:rPr>
          <w:rStyle w:val="FootnoteReference"/>
        </w:rPr>
        <w:footnoteRef/>
      </w:r>
      <w:r>
        <w:t xml:space="preserve"> </w:t>
      </w:r>
      <w:r w:rsidR="00A275AA">
        <w:rPr>
          <w:rFonts w:hint="eastAsia"/>
          <w:kern w:val="0"/>
          <w:highlight w:val="yellow"/>
        </w:rPr>
        <w:t>Lectures will be conducted via a real-time online lecture until further notice (</w:t>
      </w:r>
      <w:r w:rsidR="005465A8">
        <w:rPr>
          <w:kern w:val="0"/>
          <w:highlight w:val="yellow"/>
        </w:rPr>
        <w:t>except for mid-term and final exams that will be taken in class</w:t>
      </w:r>
      <w:r w:rsidR="00A275AA">
        <w:rPr>
          <w:rFonts w:hint="eastAsia"/>
          <w:kern w:val="0"/>
          <w:highlight w:val="yellow"/>
        </w:rPr>
        <w:t>).</w:t>
      </w:r>
    </w:p>
    <w:p w:rsidR="00C3001E" w:rsidRDefault="00C3001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9AB"/>
    <w:multiLevelType w:val="hybridMultilevel"/>
    <w:tmpl w:val="25C0AF2A"/>
    <w:lvl w:ilvl="0" w:tplc="62A259A6">
      <w:start w:val="1"/>
      <w:numFmt w:val="bullet"/>
      <w:lvlText w:val=""/>
      <w:lvlJc w:val="left"/>
      <w:pPr>
        <w:tabs>
          <w:tab w:val="num" w:pos="720"/>
        </w:tabs>
        <w:ind w:left="720" w:hanging="360"/>
      </w:pPr>
      <w:rPr>
        <w:rFonts w:ascii="Wingdings" w:hAnsi="Wingdings" w:hint="default"/>
      </w:rPr>
    </w:lvl>
    <w:lvl w:ilvl="1" w:tplc="BC2A21AE">
      <w:numFmt w:val="bullet"/>
      <w:lvlText w:val=""/>
      <w:lvlJc w:val="left"/>
      <w:pPr>
        <w:tabs>
          <w:tab w:val="num" w:pos="1440"/>
        </w:tabs>
        <w:ind w:left="1440" w:hanging="360"/>
      </w:pPr>
      <w:rPr>
        <w:rFonts w:ascii="Wingdings" w:hAnsi="Wingdings" w:hint="default"/>
      </w:rPr>
    </w:lvl>
    <w:lvl w:ilvl="2" w:tplc="61580012" w:tentative="1">
      <w:start w:val="1"/>
      <w:numFmt w:val="bullet"/>
      <w:lvlText w:val=""/>
      <w:lvlJc w:val="left"/>
      <w:pPr>
        <w:tabs>
          <w:tab w:val="num" w:pos="2160"/>
        </w:tabs>
        <w:ind w:left="2160" w:hanging="360"/>
      </w:pPr>
      <w:rPr>
        <w:rFonts w:ascii="Wingdings" w:hAnsi="Wingdings" w:hint="default"/>
      </w:rPr>
    </w:lvl>
    <w:lvl w:ilvl="3" w:tplc="14E63DE8" w:tentative="1">
      <w:start w:val="1"/>
      <w:numFmt w:val="bullet"/>
      <w:lvlText w:val=""/>
      <w:lvlJc w:val="left"/>
      <w:pPr>
        <w:tabs>
          <w:tab w:val="num" w:pos="2880"/>
        </w:tabs>
        <w:ind w:left="2880" w:hanging="360"/>
      </w:pPr>
      <w:rPr>
        <w:rFonts w:ascii="Wingdings" w:hAnsi="Wingdings" w:hint="default"/>
      </w:rPr>
    </w:lvl>
    <w:lvl w:ilvl="4" w:tplc="6734A974" w:tentative="1">
      <w:start w:val="1"/>
      <w:numFmt w:val="bullet"/>
      <w:lvlText w:val=""/>
      <w:lvlJc w:val="left"/>
      <w:pPr>
        <w:tabs>
          <w:tab w:val="num" w:pos="3600"/>
        </w:tabs>
        <w:ind w:left="3600" w:hanging="360"/>
      </w:pPr>
      <w:rPr>
        <w:rFonts w:ascii="Wingdings" w:hAnsi="Wingdings" w:hint="default"/>
      </w:rPr>
    </w:lvl>
    <w:lvl w:ilvl="5" w:tplc="638C4720" w:tentative="1">
      <w:start w:val="1"/>
      <w:numFmt w:val="bullet"/>
      <w:lvlText w:val=""/>
      <w:lvlJc w:val="left"/>
      <w:pPr>
        <w:tabs>
          <w:tab w:val="num" w:pos="4320"/>
        </w:tabs>
        <w:ind w:left="4320" w:hanging="360"/>
      </w:pPr>
      <w:rPr>
        <w:rFonts w:ascii="Wingdings" w:hAnsi="Wingdings" w:hint="default"/>
      </w:rPr>
    </w:lvl>
    <w:lvl w:ilvl="6" w:tplc="23446470" w:tentative="1">
      <w:start w:val="1"/>
      <w:numFmt w:val="bullet"/>
      <w:lvlText w:val=""/>
      <w:lvlJc w:val="left"/>
      <w:pPr>
        <w:tabs>
          <w:tab w:val="num" w:pos="5040"/>
        </w:tabs>
        <w:ind w:left="5040" w:hanging="360"/>
      </w:pPr>
      <w:rPr>
        <w:rFonts w:ascii="Wingdings" w:hAnsi="Wingdings" w:hint="default"/>
      </w:rPr>
    </w:lvl>
    <w:lvl w:ilvl="7" w:tplc="A33E0A6E" w:tentative="1">
      <w:start w:val="1"/>
      <w:numFmt w:val="bullet"/>
      <w:lvlText w:val=""/>
      <w:lvlJc w:val="left"/>
      <w:pPr>
        <w:tabs>
          <w:tab w:val="num" w:pos="5760"/>
        </w:tabs>
        <w:ind w:left="5760" w:hanging="360"/>
      </w:pPr>
      <w:rPr>
        <w:rFonts w:ascii="Wingdings" w:hAnsi="Wingdings" w:hint="default"/>
      </w:rPr>
    </w:lvl>
    <w:lvl w:ilvl="8" w:tplc="59D808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2D3BE3"/>
    <w:multiLevelType w:val="hybridMultilevel"/>
    <w:tmpl w:val="1C623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941A6"/>
    <w:multiLevelType w:val="hybridMultilevel"/>
    <w:tmpl w:val="1A0C8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8084C"/>
    <w:multiLevelType w:val="hybridMultilevel"/>
    <w:tmpl w:val="B0BC8C2E"/>
    <w:lvl w:ilvl="0" w:tplc="5D8AE640">
      <w:start w:val="3"/>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3311003"/>
    <w:multiLevelType w:val="hybridMultilevel"/>
    <w:tmpl w:val="19CADC2A"/>
    <w:lvl w:ilvl="0" w:tplc="271A9C2E">
      <w:numFmt w:val="bullet"/>
      <w:lvlText w:val=""/>
      <w:lvlJc w:val="left"/>
      <w:pPr>
        <w:ind w:left="760" w:hanging="360"/>
      </w:pPr>
      <w:rPr>
        <w:rFonts w:ascii="Wingdings" w:eastAsia="맑은 고딕" w:hAnsi="Wingdings" w:cs="Times New Roman"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41D5391"/>
    <w:multiLevelType w:val="hybridMultilevel"/>
    <w:tmpl w:val="BCFE13DA"/>
    <w:lvl w:ilvl="0" w:tplc="AD3A2CB6">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9A"/>
    <w:rsid w:val="000107A9"/>
    <w:rsid w:val="00023FD3"/>
    <w:rsid w:val="00033F94"/>
    <w:rsid w:val="000774DD"/>
    <w:rsid w:val="00082829"/>
    <w:rsid w:val="0009094E"/>
    <w:rsid w:val="000952B3"/>
    <w:rsid w:val="000A5088"/>
    <w:rsid w:val="000B7A8E"/>
    <w:rsid w:val="000C268F"/>
    <w:rsid w:val="000E1F75"/>
    <w:rsid w:val="00104F29"/>
    <w:rsid w:val="00107524"/>
    <w:rsid w:val="001312BE"/>
    <w:rsid w:val="00136D2B"/>
    <w:rsid w:val="00152CA9"/>
    <w:rsid w:val="00155E65"/>
    <w:rsid w:val="00193EC4"/>
    <w:rsid w:val="001A6E60"/>
    <w:rsid w:val="001C07AA"/>
    <w:rsid w:val="001E4945"/>
    <w:rsid w:val="002158C9"/>
    <w:rsid w:val="00217ABA"/>
    <w:rsid w:val="0022264D"/>
    <w:rsid w:val="002349E2"/>
    <w:rsid w:val="002363E7"/>
    <w:rsid w:val="00237931"/>
    <w:rsid w:val="002417EA"/>
    <w:rsid w:val="00245D30"/>
    <w:rsid w:val="00252945"/>
    <w:rsid w:val="00273FC5"/>
    <w:rsid w:val="002944F9"/>
    <w:rsid w:val="002C0B86"/>
    <w:rsid w:val="002C0DC2"/>
    <w:rsid w:val="002C1E89"/>
    <w:rsid w:val="002E0F42"/>
    <w:rsid w:val="002F0159"/>
    <w:rsid w:val="00315798"/>
    <w:rsid w:val="00355DE5"/>
    <w:rsid w:val="00393114"/>
    <w:rsid w:val="003A1664"/>
    <w:rsid w:val="003A3F7D"/>
    <w:rsid w:val="003B638E"/>
    <w:rsid w:val="003D1D9D"/>
    <w:rsid w:val="003D21E6"/>
    <w:rsid w:val="003D56DD"/>
    <w:rsid w:val="003E3BA7"/>
    <w:rsid w:val="003E4014"/>
    <w:rsid w:val="003F2327"/>
    <w:rsid w:val="003F56DB"/>
    <w:rsid w:val="00441F09"/>
    <w:rsid w:val="00442595"/>
    <w:rsid w:val="004727E6"/>
    <w:rsid w:val="00474EE6"/>
    <w:rsid w:val="004B0150"/>
    <w:rsid w:val="004B6516"/>
    <w:rsid w:val="004D4340"/>
    <w:rsid w:val="004D5211"/>
    <w:rsid w:val="004F6358"/>
    <w:rsid w:val="004F75FE"/>
    <w:rsid w:val="0052149E"/>
    <w:rsid w:val="005465A8"/>
    <w:rsid w:val="00561E49"/>
    <w:rsid w:val="00564939"/>
    <w:rsid w:val="005A0042"/>
    <w:rsid w:val="005A659B"/>
    <w:rsid w:val="00606EF2"/>
    <w:rsid w:val="00616C0A"/>
    <w:rsid w:val="0062627F"/>
    <w:rsid w:val="0063302E"/>
    <w:rsid w:val="006515DD"/>
    <w:rsid w:val="006520C2"/>
    <w:rsid w:val="00667CA1"/>
    <w:rsid w:val="00673505"/>
    <w:rsid w:val="006A469B"/>
    <w:rsid w:val="006A7095"/>
    <w:rsid w:val="006E6F74"/>
    <w:rsid w:val="00706186"/>
    <w:rsid w:val="0073282C"/>
    <w:rsid w:val="0079647F"/>
    <w:rsid w:val="007A2B4D"/>
    <w:rsid w:val="007F31A7"/>
    <w:rsid w:val="00825DC8"/>
    <w:rsid w:val="00834C91"/>
    <w:rsid w:val="0084167C"/>
    <w:rsid w:val="0085142D"/>
    <w:rsid w:val="00883F70"/>
    <w:rsid w:val="00896B13"/>
    <w:rsid w:val="008A21C8"/>
    <w:rsid w:val="008D1B84"/>
    <w:rsid w:val="008F22B5"/>
    <w:rsid w:val="00904DFB"/>
    <w:rsid w:val="00923C31"/>
    <w:rsid w:val="00923C49"/>
    <w:rsid w:val="00934A17"/>
    <w:rsid w:val="00957EE6"/>
    <w:rsid w:val="009647AF"/>
    <w:rsid w:val="00965D49"/>
    <w:rsid w:val="009733AF"/>
    <w:rsid w:val="00987C36"/>
    <w:rsid w:val="009B73EA"/>
    <w:rsid w:val="009C1E3E"/>
    <w:rsid w:val="009C2A4D"/>
    <w:rsid w:val="009C67A0"/>
    <w:rsid w:val="009D5A98"/>
    <w:rsid w:val="009D799A"/>
    <w:rsid w:val="00A1330F"/>
    <w:rsid w:val="00A275AA"/>
    <w:rsid w:val="00A50D56"/>
    <w:rsid w:val="00A552BF"/>
    <w:rsid w:val="00A64CB5"/>
    <w:rsid w:val="00A744B3"/>
    <w:rsid w:val="00AA30E3"/>
    <w:rsid w:val="00AD3C26"/>
    <w:rsid w:val="00AD5D20"/>
    <w:rsid w:val="00AE2D57"/>
    <w:rsid w:val="00AE58BC"/>
    <w:rsid w:val="00B37468"/>
    <w:rsid w:val="00B47B6B"/>
    <w:rsid w:val="00B505B9"/>
    <w:rsid w:val="00B84A4B"/>
    <w:rsid w:val="00B95E10"/>
    <w:rsid w:val="00B95E8C"/>
    <w:rsid w:val="00BA4EAF"/>
    <w:rsid w:val="00BD6355"/>
    <w:rsid w:val="00BF30EF"/>
    <w:rsid w:val="00C12A71"/>
    <w:rsid w:val="00C17A8D"/>
    <w:rsid w:val="00C20068"/>
    <w:rsid w:val="00C22678"/>
    <w:rsid w:val="00C3001E"/>
    <w:rsid w:val="00C36A4E"/>
    <w:rsid w:val="00C611FA"/>
    <w:rsid w:val="00C72950"/>
    <w:rsid w:val="00CB1AE3"/>
    <w:rsid w:val="00CB62E8"/>
    <w:rsid w:val="00CC64B6"/>
    <w:rsid w:val="00CD55C3"/>
    <w:rsid w:val="00D471AE"/>
    <w:rsid w:val="00D57184"/>
    <w:rsid w:val="00D61F95"/>
    <w:rsid w:val="00D8365F"/>
    <w:rsid w:val="00D86E64"/>
    <w:rsid w:val="00D96FCC"/>
    <w:rsid w:val="00DA564B"/>
    <w:rsid w:val="00DB1837"/>
    <w:rsid w:val="00DB29F0"/>
    <w:rsid w:val="00DD4FFC"/>
    <w:rsid w:val="00DD6F22"/>
    <w:rsid w:val="00DE3386"/>
    <w:rsid w:val="00DF3081"/>
    <w:rsid w:val="00E06AE9"/>
    <w:rsid w:val="00E2655D"/>
    <w:rsid w:val="00E35A75"/>
    <w:rsid w:val="00E44862"/>
    <w:rsid w:val="00E8489A"/>
    <w:rsid w:val="00EA3734"/>
    <w:rsid w:val="00EB3835"/>
    <w:rsid w:val="00EB4FB7"/>
    <w:rsid w:val="00EC4202"/>
    <w:rsid w:val="00ED5771"/>
    <w:rsid w:val="00ED5D55"/>
    <w:rsid w:val="00ED60AF"/>
    <w:rsid w:val="00ED728A"/>
    <w:rsid w:val="00EE4DA1"/>
    <w:rsid w:val="00EF09EE"/>
    <w:rsid w:val="00EF7E5D"/>
    <w:rsid w:val="00F0265A"/>
    <w:rsid w:val="00F209FC"/>
    <w:rsid w:val="00F44673"/>
    <w:rsid w:val="00F734B8"/>
    <w:rsid w:val="00F74738"/>
    <w:rsid w:val="00F91EC6"/>
    <w:rsid w:val="00FC669B"/>
    <w:rsid w:val="00FD38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529655-6803-4489-8306-7A1F9A34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5A8"/>
    <w:pPr>
      <w:widowControl w:val="0"/>
      <w:wordWrap w:val="0"/>
      <w:autoSpaceDE w:val="0"/>
      <w:autoSpaceDN w:val="0"/>
      <w:jc w:val="both"/>
    </w:pPr>
    <w:rPr>
      <w:rFonts w:ascii="맑은 고딕" w:eastAsia="맑은 고딕" w:hAnsi="맑은 고딕" w:cs="맑은 고딕"/>
      <w:szCs w:val="20"/>
      <w:lang w:val="en-GB"/>
    </w:rPr>
  </w:style>
  <w:style w:type="paragraph" w:styleId="Heading1">
    <w:name w:val="heading 1"/>
    <w:basedOn w:val="Normal"/>
    <w:link w:val="Heading1Char"/>
    <w:uiPriority w:val="9"/>
    <w:qFormat/>
    <w:rsid w:val="00F734B8"/>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Heading3">
    <w:name w:val="heading 3"/>
    <w:basedOn w:val="Normal"/>
    <w:link w:val="Heading3Char"/>
    <w:uiPriority w:val="9"/>
    <w:qFormat/>
    <w:rsid w:val="00F734B8"/>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4B8"/>
    <w:rPr>
      <w:rFonts w:ascii="굴림" w:eastAsia="굴림" w:hAnsi="굴림" w:cs="굴림"/>
      <w:b/>
      <w:bCs/>
      <w:kern w:val="36"/>
      <w:sz w:val="48"/>
      <w:szCs w:val="48"/>
    </w:rPr>
  </w:style>
  <w:style w:type="character" w:customStyle="1" w:styleId="Heading3Char">
    <w:name w:val="Heading 3 Char"/>
    <w:basedOn w:val="DefaultParagraphFont"/>
    <w:link w:val="Heading3"/>
    <w:uiPriority w:val="9"/>
    <w:rsid w:val="00F734B8"/>
    <w:rPr>
      <w:rFonts w:ascii="굴림" w:eastAsia="굴림" w:hAnsi="굴림" w:cs="굴림"/>
      <w:b/>
      <w:bCs/>
      <w:kern w:val="0"/>
      <w:sz w:val="27"/>
      <w:szCs w:val="27"/>
    </w:rPr>
  </w:style>
  <w:style w:type="character" w:styleId="Strong">
    <w:name w:val="Strong"/>
    <w:basedOn w:val="DefaultParagraphFont"/>
    <w:uiPriority w:val="22"/>
    <w:qFormat/>
    <w:rsid w:val="00F734B8"/>
    <w:rPr>
      <w:b/>
      <w:bCs/>
    </w:rPr>
  </w:style>
  <w:style w:type="character" w:styleId="Hyperlink">
    <w:name w:val="Hyperlink"/>
    <w:basedOn w:val="DefaultParagraphFont"/>
    <w:uiPriority w:val="99"/>
    <w:unhideWhenUsed/>
    <w:rsid w:val="002158C9"/>
    <w:rPr>
      <w:color w:val="0000FF" w:themeColor="hyperlink"/>
      <w:u w:val="single"/>
    </w:rPr>
  </w:style>
  <w:style w:type="paragraph" w:styleId="Header">
    <w:name w:val="header"/>
    <w:basedOn w:val="Normal"/>
    <w:link w:val="HeaderChar"/>
    <w:uiPriority w:val="99"/>
    <w:semiHidden/>
    <w:unhideWhenUsed/>
    <w:rsid w:val="00C36A4E"/>
    <w:pPr>
      <w:tabs>
        <w:tab w:val="center" w:pos="4513"/>
        <w:tab w:val="right" w:pos="9026"/>
      </w:tabs>
      <w:snapToGrid w:val="0"/>
    </w:pPr>
  </w:style>
  <w:style w:type="character" w:customStyle="1" w:styleId="HeaderChar">
    <w:name w:val="Header Char"/>
    <w:basedOn w:val="DefaultParagraphFont"/>
    <w:link w:val="Header"/>
    <w:uiPriority w:val="99"/>
    <w:semiHidden/>
    <w:rsid w:val="00C36A4E"/>
    <w:rPr>
      <w:rFonts w:ascii="맑은 고딕" w:eastAsia="맑은 고딕" w:hAnsi="맑은 고딕" w:cs="맑은 고딕"/>
      <w:szCs w:val="20"/>
      <w:lang w:val="en-GB"/>
    </w:rPr>
  </w:style>
  <w:style w:type="paragraph" w:styleId="Footer">
    <w:name w:val="footer"/>
    <w:basedOn w:val="Normal"/>
    <w:link w:val="FooterChar"/>
    <w:uiPriority w:val="99"/>
    <w:unhideWhenUsed/>
    <w:rsid w:val="00C36A4E"/>
    <w:pPr>
      <w:tabs>
        <w:tab w:val="center" w:pos="4513"/>
        <w:tab w:val="right" w:pos="9026"/>
      </w:tabs>
      <w:snapToGrid w:val="0"/>
    </w:pPr>
  </w:style>
  <w:style w:type="character" w:customStyle="1" w:styleId="FooterChar">
    <w:name w:val="Footer Char"/>
    <w:basedOn w:val="DefaultParagraphFont"/>
    <w:link w:val="Footer"/>
    <w:uiPriority w:val="99"/>
    <w:rsid w:val="00C36A4E"/>
    <w:rPr>
      <w:rFonts w:ascii="맑은 고딕" w:eastAsia="맑은 고딕" w:hAnsi="맑은 고딕" w:cs="맑은 고딕"/>
      <w:szCs w:val="20"/>
      <w:lang w:val="en-GB"/>
    </w:rPr>
  </w:style>
  <w:style w:type="paragraph" w:styleId="ListParagraph">
    <w:name w:val="List Paragraph"/>
    <w:basedOn w:val="Normal"/>
    <w:uiPriority w:val="34"/>
    <w:qFormat/>
    <w:rsid w:val="00B95E10"/>
    <w:pPr>
      <w:ind w:leftChars="400" w:left="800"/>
    </w:pPr>
    <w:rPr>
      <w:rFonts w:asciiTheme="minorHAnsi" w:eastAsiaTheme="minorEastAsia" w:hAnsiTheme="minorHAnsi" w:cstheme="minorBidi"/>
      <w:szCs w:val="22"/>
    </w:rPr>
  </w:style>
  <w:style w:type="character" w:customStyle="1" w:styleId="UnresolvedMention">
    <w:name w:val="Unresolved Mention"/>
    <w:basedOn w:val="DefaultParagraphFont"/>
    <w:uiPriority w:val="99"/>
    <w:semiHidden/>
    <w:unhideWhenUsed/>
    <w:rsid w:val="00923C31"/>
    <w:rPr>
      <w:color w:val="808080"/>
      <w:shd w:val="clear" w:color="auto" w:fill="E6E6E6"/>
    </w:rPr>
  </w:style>
  <w:style w:type="character" w:customStyle="1" w:styleId="il">
    <w:name w:val="il"/>
    <w:basedOn w:val="DefaultParagraphFont"/>
    <w:rsid w:val="003A3F7D"/>
  </w:style>
  <w:style w:type="character" w:styleId="FollowedHyperlink">
    <w:name w:val="FollowedHyperlink"/>
    <w:basedOn w:val="DefaultParagraphFont"/>
    <w:uiPriority w:val="99"/>
    <w:semiHidden/>
    <w:unhideWhenUsed/>
    <w:rsid w:val="00E06AE9"/>
    <w:rPr>
      <w:color w:val="800080" w:themeColor="followedHyperlink"/>
      <w:u w:val="single"/>
    </w:rPr>
  </w:style>
  <w:style w:type="paragraph" w:styleId="BalloonText">
    <w:name w:val="Balloon Text"/>
    <w:basedOn w:val="Normal"/>
    <w:link w:val="BalloonTextChar"/>
    <w:uiPriority w:val="99"/>
    <w:semiHidden/>
    <w:unhideWhenUsed/>
    <w:rsid w:val="00EA3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734"/>
    <w:rPr>
      <w:rFonts w:ascii="Segoe UI" w:eastAsia="맑은 고딕" w:hAnsi="Segoe UI" w:cs="Segoe UI"/>
      <w:sz w:val="18"/>
      <w:szCs w:val="18"/>
      <w:lang w:val="en-GB"/>
    </w:rPr>
  </w:style>
  <w:style w:type="paragraph" w:styleId="FootnoteText">
    <w:name w:val="footnote text"/>
    <w:basedOn w:val="Normal"/>
    <w:link w:val="FootnoteTextChar"/>
    <w:uiPriority w:val="99"/>
    <w:semiHidden/>
    <w:unhideWhenUsed/>
    <w:rsid w:val="00EE4DA1"/>
  </w:style>
  <w:style w:type="character" w:customStyle="1" w:styleId="FootnoteTextChar">
    <w:name w:val="Footnote Text Char"/>
    <w:basedOn w:val="DefaultParagraphFont"/>
    <w:link w:val="FootnoteText"/>
    <w:uiPriority w:val="99"/>
    <w:semiHidden/>
    <w:rsid w:val="00EE4DA1"/>
    <w:rPr>
      <w:rFonts w:ascii="맑은 고딕" w:eastAsia="맑은 고딕" w:hAnsi="맑은 고딕" w:cs="맑은 고딕"/>
      <w:szCs w:val="20"/>
      <w:lang w:val="en-GB"/>
    </w:rPr>
  </w:style>
  <w:style w:type="character" w:styleId="FootnoteReference">
    <w:name w:val="footnote reference"/>
    <w:basedOn w:val="DefaultParagraphFont"/>
    <w:uiPriority w:val="99"/>
    <w:semiHidden/>
    <w:unhideWhenUsed/>
    <w:rsid w:val="00EE4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410">
      <w:bodyDiv w:val="1"/>
      <w:marLeft w:val="0"/>
      <w:marRight w:val="0"/>
      <w:marTop w:val="0"/>
      <w:marBottom w:val="0"/>
      <w:divBdr>
        <w:top w:val="none" w:sz="0" w:space="0" w:color="auto"/>
        <w:left w:val="none" w:sz="0" w:space="0" w:color="auto"/>
        <w:bottom w:val="none" w:sz="0" w:space="0" w:color="auto"/>
        <w:right w:val="none" w:sz="0" w:space="0" w:color="auto"/>
      </w:divBdr>
    </w:div>
    <w:div w:id="353193101">
      <w:bodyDiv w:val="1"/>
      <w:marLeft w:val="0"/>
      <w:marRight w:val="0"/>
      <w:marTop w:val="0"/>
      <w:marBottom w:val="0"/>
      <w:divBdr>
        <w:top w:val="none" w:sz="0" w:space="0" w:color="auto"/>
        <w:left w:val="none" w:sz="0" w:space="0" w:color="auto"/>
        <w:bottom w:val="none" w:sz="0" w:space="0" w:color="auto"/>
        <w:right w:val="none" w:sz="0" w:space="0" w:color="auto"/>
      </w:divBdr>
    </w:div>
    <w:div w:id="389153884">
      <w:bodyDiv w:val="1"/>
      <w:marLeft w:val="0"/>
      <w:marRight w:val="0"/>
      <w:marTop w:val="0"/>
      <w:marBottom w:val="0"/>
      <w:divBdr>
        <w:top w:val="none" w:sz="0" w:space="0" w:color="auto"/>
        <w:left w:val="none" w:sz="0" w:space="0" w:color="auto"/>
        <w:bottom w:val="none" w:sz="0" w:space="0" w:color="auto"/>
        <w:right w:val="none" w:sz="0" w:space="0" w:color="auto"/>
      </w:divBdr>
    </w:div>
    <w:div w:id="651326637">
      <w:bodyDiv w:val="1"/>
      <w:marLeft w:val="0"/>
      <w:marRight w:val="0"/>
      <w:marTop w:val="0"/>
      <w:marBottom w:val="0"/>
      <w:divBdr>
        <w:top w:val="none" w:sz="0" w:space="0" w:color="auto"/>
        <w:left w:val="none" w:sz="0" w:space="0" w:color="auto"/>
        <w:bottom w:val="none" w:sz="0" w:space="0" w:color="auto"/>
        <w:right w:val="none" w:sz="0" w:space="0" w:color="auto"/>
      </w:divBdr>
    </w:div>
    <w:div w:id="871454588">
      <w:bodyDiv w:val="1"/>
      <w:marLeft w:val="0"/>
      <w:marRight w:val="0"/>
      <w:marTop w:val="0"/>
      <w:marBottom w:val="0"/>
      <w:divBdr>
        <w:top w:val="none" w:sz="0" w:space="0" w:color="auto"/>
        <w:left w:val="none" w:sz="0" w:space="0" w:color="auto"/>
        <w:bottom w:val="none" w:sz="0" w:space="0" w:color="auto"/>
        <w:right w:val="none" w:sz="0" w:space="0" w:color="auto"/>
      </w:divBdr>
    </w:div>
    <w:div w:id="1202746289">
      <w:bodyDiv w:val="1"/>
      <w:marLeft w:val="0"/>
      <w:marRight w:val="0"/>
      <w:marTop w:val="0"/>
      <w:marBottom w:val="0"/>
      <w:divBdr>
        <w:top w:val="none" w:sz="0" w:space="0" w:color="auto"/>
        <w:left w:val="none" w:sz="0" w:space="0" w:color="auto"/>
        <w:bottom w:val="none" w:sz="0" w:space="0" w:color="auto"/>
        <w:right w:val="none" w:sz="0" w:space="0" w:color="auto"/>
      </w:divBdr>
    </w:div>
    <w:div w:id="1210650696">
      <w:bodyDiv w:val="1"/>
      <w:marLeft w:val="0"/>
      <w:marRight w:val="0"/>
      <w:marTop w:val="0"/>
      <w:marBottom w:val="0"/>
      <w:divBdr>
        <w:top w:val="none" w:sz="0" w:space="0" w:color="auto"/>
        <w:left w:val="none" w:sz="0" w:space="0" w:color="auto"/>
        <w:bottom w:val="none" w:sz="0" w:space="0" w:color="auto"/>
        <w:right w:val="none" w:sz="0" w:space="0" w:color="auto"/>
      </w:divBdr>
    </w:div>
    <w:div w:id="1299066916">
      <w:bodyDiv w:val="1"/>
      <w:marLeft w:val="0"/>
      <w:marRight w:val="0"/>
      <w:marTop w:val="0"/>
      <w:marBottom w:val="0"/>
      <w:divBdr>
        <w:top w:val="none" w:sz="0" w:space="0" w:color="auto"/>
        <w:left w:val="none" w:sz="0" w:space="0" w:color="auto"/>
        <w:bottom w:val="none" w:sz="0" w:space="0" w:color="auto"/>
        <w:right w:val="none" w:sz="0" w:space="0" w:color="auto"/>
      </w:divBdr>
      <w:divsChild>
        <w:div w:id="1795520307">
          <w:marLeft w:val="1080"/>
          <w:marRight w:val="0"/>
          <w:marTop w:val="0"/>
          <w:marBottom w:val="0"/>
          <w:divBdr>
            <w:top w:val="none" w:sz="0" w:space="0" w:color="auto"/>
            <w:left w:val="none" w:sz="0" w:space="0" w:color="auto"/>
            <w:bottom w:val="none" w:sz="0" w:space="0" w:color="auto"/>
            <w:right w:val="none" w:sz="0" w:space="0" w:color="auto"/>
          </w:divBdr>
        </w:div>
        <w:div w:id="1733918649">
          <w:marLeft w:val="2923"/>
          <w:marRight w:val="0"/>
          <w:marTop w:val="0"/>
          <w:marBottom w:val="0"/>
          <w:divBdr>
            <w:top w:val="none" w:sz="0" w:space="0" w:color="auto"/>
            <w:left w:val="none" w:sz="0" w:space="0" w:color="auto"/>
            <w:bottom w:val="none" w:sz="0" w:space="0" w:color="auto"/>
            <w:right w:val="none" w:sz="0" w:space="0" w:color="auto"/>
          </w:divBdr>
        </w:div>
        <w:div w:id="1279989970">
          <w:marLeft w:val="2923"/>
          <w:marRight w:val="0"/>
          <w:marTop w:val="0"/>
          <w:marBottom w:val="0"/>
          <w:divBdr>
            <w:top w:val="none" w:sz="0" w:space="0" w:color="auto"/>
            <w:left w:val="none" w:sz="0" w:space="0" w:color="auto"/>
            <w:bottom w:val="none" w:sz="0" w:space="0" w:color="auto"/>
            <w:right w:val="none" w:sz="0" w:space="0" w:color="auto"/>
          </w:divBdr>
        </w:div>
      </w:divsChild>
    </w:div>
    <w:div w:id="1775587377">
      <w:bodyDiv w:val="1"/>
      <w:marLeft w:val="0"/>
      <w:marRight w:val="0"/>
      <w:marTop w:val="0"/>
      <w:marBottom w:val="0"/>
      <w:divBdr>
        <w:top w:val="none" w:sz="0" w:space="0" w:color="auto"/>
        <w:left w:val="none" w:sz="0" w:space="0" w:color="auto"/>
        <w:bottom w:val="none" w:sz="0" w:space="0" w:color="auto"/>
        <w:right w:val="none" w:sz="0" w:space="0" w:color="auto"/>
      </w:divBdr>
    </w:div>
    <w:div w:id="1992252232">
      <w:bodyDiv w:val="1"/>
      <w:marLeft w:val="0"/>
      <w:marRight w:val="0"/>
      <w:marTop w:val="0"/>
      <w:marBottom w:val="0"/>
      <w:divBdr>
        <w:top w:val="none" w:sz="0" w:space="0" w:color="auto"/>
        <w:left w:val="none" w:sz="0" w:space="0" w:color="auto"/>
        <w:bottom w:val="none" w:sz="0" w:space="0" w:color="auto"/>
        <w:right w:val="none" w:sz="0" w:space="0" w:color="auto"/>
      </w:divBdr>
    </w:div>
    <w:div w:id="20638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ebin.ahn@snu.ac.k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primo.hosted.exlibrisgroup.com/primo_library/libweb/action/display.do?tabs=requestTab&amp;ct=display&amp;fn=search&amp;doc=82SNU_INST21620187560002591&amp;indx=1&amp;recIds=82SNU_INST21620187560002591&amp;recIdxs=0&amp;elementId=0&amp;renderMode=poppedOut&amp;displayMode=full&amp;frbrVersion=&amp;frbg=&amp;&amp;dscnt=0&amp;scp.scps=scope%3A%2882SNU_ROSETTA%29%2Cscope%3A%2882SNU_COURSE%29%2Cscope%3A%2882SNU_INST%29%2Cscope%3A%2882SNU_SSPACE2%29%2Cprimo_central_multiple_fe&amp;tb=t&amp;mode=Basic&amp;vid=82SNU&amp;srt=rank&amp;tab=all&amp;dum=true&amp;vl(freeText0)=International%20Trade%20%28Feenstra%20and%20Taylor%3B%20Worth%20publishers%29&amp;dstmp=1547430981342" TargetMode="External"/><Relationship Id="rId5" Type="http://schemas.openxmlformats.org/officeDocument/2006/relationships/webSettings" Target="webSettings.xml"/><Relationship Id="rId10" Type="http://schemas.openxmlformats.org/officeDocument/2006/relationships/hyperlink" Target="http://snu-primo.hosted.exlibrisgroup.com/primo_library/libweb/action/display.do?tabs=requestTab&amp;ct=display&amp;fn=search&amp;doc=82SNU_INST21602223320002591&amp;indx=2&amp;recIds=82SNU_INST21602223320002591&amp;recIdxs=1&amp;elementId=1&amp;renderMode=poppedOut&amp;displayMode=full&amp;frbrVersion=&amp;frbg=&amp;dscnt=1&amp;scp.scps=scope%3A%2882SNU_ROSETTA%29%2Cscope%3A%2882SNU_COURSE%29%2Cscope%3A%2882SNU_INST%29%2Cscope%3A%2882SNU_SSPACE2%29%2Cprimo_central_multiple_fe&amp;tb=t&amp;vid=82SNU&amp;mode=Basic&amp;tab=all&amp;srt=rank&amp;prefLang=en_US&amp;dum=true&amp;vl(freeText0)=International%20Economics%20%28Krugman%2C%20Obstfeld%20%26%20Melitz%3B%20Pearson%29&amp;fromLogin=true&amp;dstmp=1547430906115" TargetMode="External"/><Relationship Id="rId4" Type="http://schemas.openxmlformats.org/officeDocument/2006/relationships/settings" Target="settings.xml"/><Relationship Id="rId9" Type="http://schemas.openxmlformats.org/officeDocument/2006/relationships/hyperlink" Target="mailto:chulsoo@snu.ac.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9FAF7-9513-4068-B75D-440BAFB0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4098</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이영섭</dc:creator>
  <cp:lastModifiedBy>Windows User</cp:lastModifiedBy>
  <cp:revision>2</cp:revision>
  <cp:lastPrinted>2020-01-17T08:00:00Z</cp:lastPrinted>
  <dcterms:created xsi:type="dcterms:W3CDTF">2021-09-05T14:14:00Z</dcterms:created>
  <dcterms:modified xsi:type="dcterms:W3CDTF">2021-09-05T14:14:00Z</dcterms:modified>
</cp:coreProperties>
</file>