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DC5" w:rsidRPr="00D1158F" w:rsidRDefault="00573E1E" w:rsidP="00777DC5">
      <w:pPr>
        <w:wordWrap/>
        <w:adjustRightInd w:val="0"/>
        <w:spacing w:after="0" w:line="240" w:lineRule="auto"/>
        <w:jc w:val="left"/>
        <w:rPr>
          <w:rFonts w:ascii="Times New Roman" w:eastAsia="MalgunGothicRegular" w:hAnsi="Times New Roman" w:cs="Times New Roman"/>
          <w:kern w:val="0"/>
          <w:szCs w:val="20"/>
        </w:rPr>
      </w:pPr>
      <w:r w:rsidRPr="00D1158F">
        <w:rPr>
          <w:rFonts w:ascii="Times New Roman" w:eastAsia="MalgunGothicRegular" w:hAnsi="Times New Roman" w:cs="Times New Roman"/>
          <w:kern w:val="0"/>
          <w:szCs w:val="20"/>
        </w:rPr>
        <w:t>Fall 2021</w:t>
      </w:r>
    </w:p>
    <w:p w:rsidR="00906DF3" w:rsidRPr="00D1158F" w:rsidRDefault="00906DF3" w:rsidP="00906DF3">
      <w:pPr>
        <w:wordWrap/>
        <w:adjustRightInd w:val="0"/>
        <w:spacing w:after="0" w:line="240" w:lineRule="auto"/>
        <w:jc w:val="center"/>
        <w:rPr>
          <w:rFonts w:ascii="Times New Roman" w:eastAsia="바탕" w:hAnsi="Times New Roman" w:cs="Times New Roman"/>
          <w:b/>
          <w:kern w:val="0"/>
          <w:szCs w:val="20"/>
        </w:rPr>
      </w:pPr>
      <w:r w:rsidRPr="00D1158F">
        <w:rPr>
          <w:rFonts w:ascii="Times New Roman" w:eastAsia="바탕" w:hAnsi="Times New Roman" w:cs="Times New Roman"/>
          <w:b/>
          <w:kern w:val="0"/>
          <w:szCs w:val="20"/>
        </w:rPr>
        <w:t>European Integration: Law and Institutions of European Union</w:t>
      </w:r>
    </w:p>
    <w:p w:rsidR="00906DF3" w:rsidRPr="00D1158F" w:rsidRDefault="00906DF3" w:rsidP="00906DF3">
      <w:pPr>
        <w:wordWrap/>
        <w:adjustRightInd w:val="0"/>
        <w:spacing w:after="0" w:line="240" w:lineRule="auto"/>
        <w:jc w:val="center"/>
        <w:rPr>
          <w:rFonts w:ascii="Times New Roman" w:eastAsia="바탕" w:hAnsi="Times New Roman" w:cs="Times New Roman"/>
          <w:b/>
          <w:kern w:val="0"/>
          <w:szCs w:val="20"/>
        </w:rPr>
      </w:pPr>
    </w:p>
    <w:p w:rsidR="00906DF3" w:rsidRPr="00D1158F" w:rsidRDefault="00906DF3" w:rsidP="00906DF3">
      <w:pPr>
        <w:wordWrap/>
        <w:adjustRightInd w:val="0"/>
        <w:spacing w:after="0" w:line="240" w:lineRule="auto"/>
        <w:jc w:val="left"/>
        <w:rPr>
          <w:rFonts w:ascii="Times New Roman" w:eastAsia="바탕" w:hAnsi="Times New Roman" w:cs="Times New Roman"/>
          <w:b/>
          <w:kern w:val="0"/>
          <w:sz w:val="16"/>
          <w:szCs w:val="20"/>
        </w:rPr>
      </w:pPr>
      <w:r w:rsidRPr="00D1158F">
        <w:rPr>
          <w:rFonts w:ascii="Times New Roman" w:eastAsia="바탕" w:hAnsi="Times New Roman" w:cs="Times New Roman"/>
          <w:b/>
          <w:kern w:val="0"/>
          <w:sz w:val="16"/>
          <w:szCs w:val="20"/>
        </w:rPr>
        <w:t xml:space="preserve">Professor: </w:t>
      </w:r>
      <w:proofErr w:type="spellStart"/>
      <w:r w:rsidRPr="00D1158F">
        <w:rPr>
          <w:rFonts w:ascii="Times New Roman" w:eastAsia="바탕" w:hAnsi="Times New Roman" w:cs="Times New Roman"/>
          <w:b/>
          <w:kern w:val="0"/>
          <w:sz w:val="16"/>
          <w:szCs w:val="20"/>
        </w:rPr>
        <w:t>JeongHun</w:t>
      </w:r>
      <w:proofErr w:type="spellEnd"/>
      <w:r w:rsidRPr="00D1158F">
        <w:rPr>
          <w:rFonts w:ascii="Times New Roman" w:eastAsia="바탕" w:hAnsi="Times New Roman" w:cs="Times New Roman"/>
          <w:b/>
          <w:kern w:val="0"/>
          <w:sz w:val="16"/>
          <w:szCs w:val="20"/>
        </w:rPr>
        <w:t xml:space="preserve"> Han</w:t>
      </w:r>
    </w:p>
    <w:p w:rsidR="00906DF3" w:rsidRPr="00D1158F" w:rsidRDefault="00906DF3" w:rsidP="00906DF3">
      <w:pPr>
        <w:wordWrap/>
        <w:adjustRightInd w:val="0"/>
        <w:spacing w:after="0" w:line="240" w:lineRule="auto"/>
        <w:jc w:val="left"/>
        <w:rPr>
          <w:rFonts w:ascii="Times New Roman" w:eastAsia="바탕" w:hAnsi="Times New Roman" w:cs="Times New Roman"/>
          <w:b/>
          <w:color w:val="666666"/>
          <w:sz w:val="18"/>
          <w:szCs w:val="21"/>
          <w:shd w:val="clear" w:color="auto" w:fill="FFFFFF"/>
        </w:rPr>
      </w:pPr>
      <w:r w:rsidRPr="00D1158F">
        <w:rPr>
          <w:rFonts w:ascii="Times New Roman" w:eastAsia="바탕" w:hAnsi="Times New Roman" w:cs="Times New Roman"/>
          <w:b/>
          <w:kern w:val="0"/>
          <w:sz w:val="16"/>
          <w:szCs w:val="20"/>
        </w:rPr>
        <w:t>Class Period:</w:t>
      </w:r>
      <w:r w:rsidRPr="00D1158F">
        <w:rPr>
          <w:rFonts w:ascii="Times New Roman" w:eastAsia="바탕" w:hAnsi="Times New Roman" w:cs="Times New Roman"/>
          <w:b/>
          <w:color w:val="666666"/>
          <w:sz w:val="18"/>
          <w:szCs w:val="21"/>
          <w:shd w:val="clear" w:color="auto" w:fill="FFFFFF"/>
        </w:rPr>
        <w:t xml:space="preserve"> </w:t>
      </w:r>
      <w:r w:rsidRPr="00D1158F">
        <w:rPr>
          <w:rFonts w:ascii="Times New Roman" w:eastAsia="바탕" w:hAnsi="Times New Roman" w:cs="Times New Roman"/>
          <w:b/>
          <w:color w:val="666666"/>
          <w:sz w:val="18"/>
          <w:szCs w:val="21"/>
          <w:shd w:val="clear" w:color="auto" w:fill="FFFFFF"/>
        </w:rPr>
        <w:t>Thur</w:t>
      </w:r>
      <w:proofErr w:type="gramStart"/>
      <w:r w:rsidRPr="00D1158F">
        <w:rPr>
          <w:rFonts w:ascii="Times New Roman" w:eastAsia="바탕" w:hAnsi="Times New Roman" w:cs="Times New Roman"/>
          <w:b/>
          <w:color w:val="666666"/>
          <w:sz w:val="18"/>
          <w:szCs w:val="21"/>
          <w:shd w:val="clear" w:color="auto" w:fill="FFFFFF"/>
        </w:rPr>
        <w:t>.(</w:t>
      </w:r>
      <w:proofErr w:type="gramEnd"/>
      <w:r w:rsidRPr="00D1158F">
        <w:rPr>
          <w:rFonts w:ascii="Times New Roman" w:eastAsia="바탕" w:hAnsi="Times New Roman" w:cs="Times New Roman"/>
          <w:b/>
          <w:color w:val="666666"/>
          <w:sz w:val="18"/>
          <w:szCs w:val="21"/>
          <w:shd w:val="clear" w:color="auto" w:fill="FFFFFF"/>
        </w:rPr>
        <w:t>14:00~16:50)</w:t>
      </w:r>
    </w:p>
    <w:p w:rsidR="00906DF3" w:rsidRPr="00D1158F" w:rsidRDefault="00906DF3" w:rsidP="00906DF3">
      <w:pPr>
        <w:wordWrap/>
        <w:adjustRightInd w:val="0"/>
        <w:spacing w:after="0" w:line="240" w:lineRule="auto"/>
        <w:jc w:val="left"/>
        <w:rPr>
          <w:rFonts w:ascii="Times New Roman" w:eastAsia="바탕" w:hAnsi="Times New Roman" w:cs="Times New Roman"/>
          <w:b/>
          <w:kern w:val="0"/>
          <w:sz w:val="16"/>
          <w:szCs w:val="20"/>
        </w:rPr>
      </w:pPr>
    </w:p>
    <w:p w:rsidR="00777DC5" w:rsidRPr="00D1158F" w:rsidRDefault="00573E1E" w:rsidP="00777DC5">
      <w:pPr>
        <w:wordWrap/>
        <w:adjustRightInd w:val="0"/>
        <w:spacing w:after="0" w:line="240" w:lineRule="auto"/>
        <w:jc w:val="left"/>
        <w:rPr>
          <w:rFonts w:ascii="Times New Roman" w:eastAsia="바탕" w:hAnsi="Times New Roman" w:cs="Times New Roman"/>
          <w:b/>
          <w:kern w:val="0"/>
          <w:szCs w:val="20"/>
        </w:rPr>
      </w:pPr>
      <w:r w:rsidRPr="00D1158F">
        <w:rPr>
          <w:rFonts w:ascii="Times New Roman" w:eastAsia="바탕" w:hAnsi="Times New Roman" w:cs="Times New Roman"/>
          <w:b/>
          <w:kern w:val="0"/>
          <w:szCs w:val="20"/>
        </w:rPr>
        <w:t>Goals:</w:t>
      </w:r>
    </w:p>
    <w:p w:rsidR="00573E1E" w:rsidRPr="00D1158F" w:rsidRDefault="00906DF3" w:rsidP="00777DC5">
      <w:pPr>
        <w:wordWrap/>
        <w:adjustRightInd w:val="0"/>
        <w:spacing w:after="0" w:line="240" w:lineRule="auto"/>
        <w:jc w:val="left"/>
        <w:rPr>
          <w:rFonts w:ascii="Times New Roman" w:hAnsi="Times New Roman" w:cs="Times New Roman"/>
          <w:color w:val="666666"/>
          <w:sz w:val="21"/>
          <w:szCs w:val="21"/>
          <w:shd w:val="clear" w:color="auto" w:fill="FFFFFF"/>
        </w:rPr>
      </w:pPr>
      <w:r w:rsidRPr="00D1158F">
        <w:rPr>
          <w:rFonts w:ascii="Times New Roman" w:hAnsi="Times New Roman" w:cs="Times New Roman"/>
          <w:color w:val="666666"/>
          <w:sz w:val="21"/>
          <w:szCs w:val="21"/>
          <w:shd w:val="clear" w:color="auto" w:fill="FFFFFF"/>
        </w:rPr>
        <w:t>This course aims to improve our understanding of European integration, particularly focusing on the policy making in EU. This course thus consists of two broad topics. First, it investigates the historical development o</w:t>
      </w:r>
      <w:bookmarkStart w:id="0" w:name="_GoBack"/>
      <w:bookmarkEnd w:id="0"/>
      <w:r w:rsidRPr="00D1158F">
        <w:rPr>
          <w:rFonts w:ascii="Times New Roman" w:hAnsi="Times New Roman" w:cs="Times New Roman"/>
          <w:color w:val="666666"/>
          <w:sz w:val="21"/>
          <w:szCs w:val="21"/>
          <w:shd w:val="clear" w:color="auto" w:fill="FFFFFF"/>
        </w:rPr>
        <w:t xml:space="preserve">f diverse decision making procedures at EU and academic discussions on the decision-making process at EU. Second, focusing on ordinary legislative procedure, we investigate the role of EU institutions in the process of decision-making. In so </w:t>
      </w:r>
      <w:proofErr w:type="spellStart"/>
      <w:r w:rsidRPr="00D1158F">
        <w:rPr>
          <w:rFonts w:ascii="Times New Roman" w:hAnsi="Times New Roman" w:cs="Times New Roman"/>
          <w:color w:val="666666"/>
          <w:sz w:val="21"/>
          <w:szCs w:val="21"/>
          <w:shd w:val="clear" w:color="auto" w:fill="FFFFFF"/>
        </w:rPr>
        <w:t>dong</w:t>
      </w:r>
      <w:proofErr w:type="spellEnd"/>
      <w:r w:rsidRPr="00D1158F">
        <w:rPr>
          <w:rFonts w:ascii="Times New Roman" w:hAnsi="Times New Roman" w:cs="Times New Roman"/>
          <w:color w:val="666666"/>
          <w:sz w:val="21"/>
          <w:szCs w:val="21"/>
          <w:shd w:val="clear" w:color="auto" w:fill="FFFFFF"/>
        </w:rPr>
        <w:t>, we take two cases of regulations at EU. After taking this course, students are expected to improve their understanding of actual policy making procedures in EU.</w:t>
      </w:r>
    </w:p>
    <w:p w:rsidR="00906DF3" w:rsidRPr="00D1158F" w:rsidRDefault="00906DF3" w:rsidP="00777DC5">
      <w:pPr>
        <w:wordWrap/>
        <w:adjustRightInd w:val="0"/>
        <w:spacing w:after="0" w:line="240" w:lineRule="auto"/>
        <w:jc w:val="left"/>
        <w:rPr>
          <w:rFonts w:ascii="Times New Roman" w:eastAsia="MalgunGothicRegular" w:hAnsi="Times New Roman" w:cs="Times New Roman"/>
          <w:b/>
          <w:kern w:val="0"/>
          <w:szCs w:val="20"/>
        </w:rPr>
      </w:pPr>
    </w:p>
    <w:p w:rsidR="00777DC5" w:rsidRPr="00D1158F" w:rsidRDefault="00573E1E" w:rsidP="00777DC5">
      <w:pPr>
        <w:wordWrap/>
        <w:adjustRightInd w:val="0"/>
        <w:spacing w:after="0" w:line="240" w:lineRule="auto"/>
        <w:jc w:val="left"/>
        <w:rPr>
          <w:rFonts w:ascii="Times New Roman" w:eastAsia="MalgunGothicRegular" w:hAnsi="Times New Roman" w:cs="Times New Roman"/>
          <w:b/>
          <w:kern w:val="0"/>
          <w:szCs w:val="20"/>
        </w:rPr>
      </w:pPr>
      <w:r w:rsidRPr="00D1158F">
        <w:rPr>
          <w:rFonts w:ascii="Times New Roman" w:eastAsia="바탕" w:hAnsi="Times New Roman" w:cs="Times New Roman"/>
          <w:b/>
          <w:kern w:val="0"/>
          <w:szCs w:val="20"/>
        </w:rPr>
        <w:t>Texts and References</w:t>
      </w:r>
      <w:r w:rsidR="00777DC5" w:rsidRPr="00D1158F">
        <w:rPr>
          <w:rFonts w:ascii="Times New Roman" w:eastAsia="MalgunGothicRegular" w:hAnsi="Times New Roman" w:cs="Times New Roman"/>
          <w:b/>
          <w:kern w:val="0"/>
          <w:szCs w:val="20"/>
        </w:rPr>
        <w:t>:</w:t>
      </w:r>
    </w:p>
    <w:p w:rsidR="00906DF3" w:rsidRPr="00D1158F" w:rsidRDefault="00906DF3" w:rsidP="00906DF3">
      <w:pPr>
        <w:widowControl/>
        <w:wordWrap/>
        <w:autoSpaceDE/>
        <w:autoSpaceDN/>
        <w:spacing w:after="0" w:line="240" w:lineRule="auto"/>
        <w:jc w:val="left"/>
        <w:rPr>
          <w:rFonts w:ascii="Times New Roman" w:eastAsia="굴림" w:hAnsi="Times New Roman" w:cs="Times New Roman"/>
          <w:color w:val="666666"/>
          <w:kern w:val="0"/>
          <w:sz w:val="21"/>
          <w:szCs w:val="21"/>
        </w:rPr>
      </w:pPr>
      <w:r w:rsidRPr="00906DF3">
        <w:rPr>
          <w:rFonts w:ascii="Times New Roman" w:eastAsia="굴림" w:hAnsi="Times New Roman" w:cs="Times New Roman"/>
          <w:color w:val="666666"/>
          <w:kern w:val="0"/>
          <w:sz w:val="21"/>
          <w:szCs w:val="21"/>
        </w:rPr>
        <w:t>Materials-The Government and Politics of the European Union-Neill Nugent-Red Globe Press-2017</w:t>
      </w:r>
    </w:p>
    <w:p w:rsidR="00573E1E" w:rsidRPr="00D1158F" w:rsidRDefault="00573E1E" w:rsidP="00777DC5">
      <w:pPr>
        <w:wordWrap/>
        <w:adjustRightInd w:val="0"/>
        <w:spacing w:after="0" w:line="240" w:lineRule="auto"/>
        <w:jc w:val="left"/>
        <w:rPr>
          <w:rFonts w:ascii="Times New Roman" w:hAnsi="Times New Roman" w:cs="Times New Roman"/>
          <w:color w:val="666666"/>
          <w:sz w:val="21"/>
          <w:szCs w:val="21"/>
          <w:shd w:val="clear" w:color="auto" w:fill="FFFFFF"/>
        </w:rPr>
      </w:pPr>
    </w:p>
    <w:p w:rsidR="00573E1E" w:rsidRPr="00D1158F" w:rsidRDefault="00573E1E" w:rsidP="00777DC5">
      <w:pPr>
        <w:wordWrap/>
        <w:adjustRightInd w:val="0"/>
        <w:spacing w:after="0" w:line="240" w:lineRule="auto"/>
        <w:jc w:val="left"/>
        <w:rPr>
          <w:rFonts w:ascii="Times New Roman" w:eastAsia="MalgunGothicRegular" w:hAnsi="Times New Roman" w:cs="Times New Roman"/>
          <w:b/>
          <w:kern w:val="0"/>
          <w:szCs w:val="20"/>
        </w:rPr>
      </w:pPr>
    </w:p>
    <w:p w:rsidR="00777DC5" w:rsidRPr="00D1158F" w:rsidRDefault="00573E1E" w:rsidP="00777DC5">
      <w:pPr>
        <w:wordWrap/>
        <w:adjustRightInd w:val="0"/>
        <w:spacing w:after="0" w:line="240" w:lineRule="auto"/>
        <w:jc w:val="left"/>
        <w:rPr>
          <w:rFonts w:ascii="Times New Roman" w:eastAsia="MalgunGothicRegular" w:hAnsi="Times New Roman" w:cs="Times New Roman"/>
          <w:b/>
          <w:kern w:val="0"/>
          <w:szCs w:val="20"/>
        </w:rPr>
      </w:pPr>
      <w:r w:rsidRPr="00D1158F">
        <w:rPr>
          <w:rFonts w:ascii="Times New Roman" w:eastAsia="바탕" w:hAnsi="Times New Roman" w:cs="Times New Roman"/>
          <w:b/>
          <w:kern w:val="0"/>
          <w:szCs w:val="20"/>
        </w:rPr>
        <w:t>Evaluation</w:t>
      </w:r>
      <w:r w:rsidR="00777DC5" w:rsidRPr="00D1158F">
        <w:rPr>
          <w:rFonts w:ascii="Times New Roman" w:eastAsia="MalgunGothicRegular" w:hAnsi="Times New Roman" w:cs="Times New Roman"/>
          <w:b/>
          <w:kern w:val="0"/>
          <w:szCs w:val="20"/>
        </w:rPr>
        <w:t>:</w:t>
      </w:r>
    </w:p>
    <w:p w:rsidR="00777DC5" w:rsidRPr="00D1158F" w:rsidRDefault="00573E1E" w:rsidP="00777DC5">
      <w:pPr>
        <w:wordWrap/>
        <w:adjustRightInd w:val="0"/>
        <w:spacing w:after="0" w:line="240" w:lineRule="auto"/>
        <w:jc w:val="left"/>
        <w:rPr>
          <w:rFonts w:ascii="Times New Roman" w:eastAsia="MalgunGothicRegular" w:hAnsi="Times New Roman" w:cs="Times New Roman"/>
          <w:kern w:val="0"/>
          <w:szCs w:val="20"/>
        </w:rPr>
      </w:pPr>
      <w:r w:rsidRPr="00D1158F">
        <w:rPr>
          <w:rFonts w:ascii="Times New Roman" w:eastAsia="MalgunGothicRegular" w:hAnsi="Times New Roman" w:cs="Times New Roman"/>
          <w:kern w:val="0"/>
          <w:szCs w:val="20"/>
        </w:rPr>
        <w:t>Attendance: 1</w:t>
      </w:r>
      <w:r w:rsidR="00777DC5" w:rsidRPr="00D1158F">
        <w:rPr>
          <w:rFonts w:ascii="Times New Roman" w:eastAsia="MalgunGothicRegular" w:hAnsi="Times New Roman" w:cs="Times New Roman"/>
          <w:kern w:val="0"/>
          <w:szCs w:val="20"/>
        </w:rPr>
        <w:t xml:space="preserve">0%, </w:t>
      </w:r>
      <w:r w:rsidRPr="00D1158F">
        <w:rPr>
          <w:rFonts w:ascii="Times New Roman" w:eastAsia="바탕" w:hAnsi="Times New Roman" w:cs="Times New Roman"/>
          <w:kern w:val="0"/>
          <w:szCs w:val="20"/>
        </w:rPr>
        <w:t>Tasks:</w:t>
      </w:r>
      <w:r w:rsidRPr="00D1158F">
        <w:rPr>
          <w:rFonts w:ascii="Times New Roman" w:eastAsia="MalgunGothicRegular" w:hAnsi="Times New Roman" w:cs="Times New Roman"/>
          <w:kern w:val="0"/>
          <w:szCs w:val="20"/>
        </w:rPr>
        <w:t xml:space="preserve"> 2</w:t>
      </w:r>
      <w:r w:rsidR="00777DC5" w:rsidRPr="00D1158F">
        <w:rPr>
          <w:rFonts w:ascii="Times New Roman" w:eastAsia="MalgunGothicRegular" w:hAnsi="Times New Roman" w:cs="Times New Roman"/>
          <w:kern w:val="0"/>
          <w:szCs w:val="20"/>
        </w:rPr>
        <w:t xml:space="preserve">0%, </w:t>
      </w:r>
      <w:r w:rsidRPr="00D1158F">
        <w:rPr>
          <w:rFonts w:ascii="Times New Roman" w:eastAsia="바탕" w:hAnsi="Times New Roman" w:cs="Times New Roman"/>
          <w:kern w:val="0"/>
          <w:szCs w:val="20"/>
        </w:rPr>
        <w:t xml:space="preserve">Midterm: </w:t>
      </w:r>
      <w:r w:rsidRPr="00D1158F">
        <w:rPr>
          <w:rFonts w:ascii="Times New Roman" w:eastAsia="MalgunGothicRegular" w:hAnsi="Times New Roman" w:cs="Times New Roman"/>
          <w:kern w:val="0"/>
          <w:szCs w:val="20"/>
        </w:rPr>
        <w:t>25</w:t>
      </w:r>
      <w:r w:rsidR="00777DC5" w:rsidRPr="00D1158F">
        <w:rPr>
          <w:rFonts w:ascii="Times New Roman" w:eastAsia="MalgunGothicRegular" w:hAnsi="Times New Roman" w:cs="Times New Roman"/>
          <w:kern w:val="0"/>
          <w:szCs w:val="20"/>
        </w:rPr>
        <w:t xml:space="preserve">% </w:t>
      </w:r>
      <w:r w:rsidRPr="00D1158F">
        <w:rPr>
          <w:rFonts w:ascii="Times New Roman" w:eastAsia="바탕" w:hAnsi="Times New Roman" w:cs="Times New Roman"/>
          <w:kern w:val="0"/>
          <w:szCs w:val="20"/>
        </w:rPr>
        <w:t>Final:</w:t>
      </w:r>
      <w:r w:rsidRPr="00D1158F">
        <w:rPr>
          <w:rFonts w:ascii="Times New Roman" w:eastAsia="MalgunGothicRegular" w:hAnsi="Times New Roman" w:cs="Times New Roman"/>
          <w:kern w:val="0"/>
          <w:szCs w:val="20"/>
        </w:rPr>
        <w:t xml:space="preserve"> 25</w:t>
      </w:r>
      <w:r w:rsidR="00906DF3" w:rsidRPr="00D1158F">
        <w:rPr>
          <w:rFonts w:ascii="Times New Roman" w:eastAsia="MalgunGothicRegular" w:hAnsi="Times New Roman" w:cs="Times New Roman"/>
          <w:kern w:val="0"/>
          <w:szCs w:val="20"/>
        </w:rPr>
        <w:t>%,</w:t>
      </w:r>
      <w:r w:rsidR="00777DC5" w:rsidRPr="00D1158F">
        <w:rPr>
          <w:rFonts w:ascii="Times New Roman" w:eastAsia="MalgunGothicRegular" w:hAnsi="Times New Roman" w:cs="Times New Roman"/>
          <w:kern w:val="0"/>
          <w:szCs w:val="20"/>
        </w:rPr>
        <w:t xml:space="preserve"> </w:t>
      </w:r>
      <w:r w:rsidRPr="00D1158F">
        <w:rPr>
          <w:rFonts w:ascii="Times New Roman" w:eastAsia="바탕" w:hAnsi="Times New Roman" w:cs="Times New Roman"/>
          <w:kern w:val="0"/>
          <w:szCs w:val="20"/>
        </w:rPr>
        <w:t>Random Evaluation:</w:t>
      </w:r>
      <w:r w:rsidRPr="00D1158F">
        <w:rPr>
          <w:rFonts w:ascii="Times New Roman" w:eastAsia="MalgunGothicRegular" w:hAnsi="Times New Roman" w:cs="Times New Roman"/>
          <w:kern w:val="0"/>
          <w:szCs w:val="20"/>
        </w:rPr>
        <w:t xml:space="preserve"> 2</w:t>
      </w:r>
      <w:r w:rsidR="00777DC5" w:rsidRPr="00D1158F">
        <w:rPr>
          <w:rFonts w:ascii="Times New Roman" w:eastAsia="MalgunGothicRegular" w:hAnsi="Times New Roman" w:cs="Times New Roman"/>
          <w:kern w:val="0"/>
          <w:szCs w:val="20"/>
        </w:rPr>
        <w:t>0%</w:t>
      </w:r>
    </w:p>
    <w:p w:rsidR="00573E1E" w:rsidRPr="00D1158F" w:rsidRDefault="00573E1E" w:rsidP="00777DC5">
      <w:pPr>
        <w:rPr>
          <w:rFonts w:ascii="Times New Roman" w:eastAsia="MalgunGothicRegular" w:hAnsi="Times New Roman" w:cs="Times New Roman"/>
          <w:kern w:val="0"/>
          <w:szCs w:val="20"/>
        </w:rPr>
      </w:pPr>
    </w:p>
    <w:p w:rsidR="00777DC5" w:rsidRDefault="00573E1E" w:rsidP="00777DC5">
      <w:r w:rsidRPr="00D1158F">
        <w:rPr>
          <w:rFonts w:ascii="Times New Roman" w:eastAsia="MalgunGothicRegular" w:hAnsi="Times New Roman" w:cs="Times New Roman"/>
          <w:b/>
          <w:kern w:val="0"/>
          <w:szCs w:val="20"/>
        </w:rPr>
        <w:t>Schedule</w:t>
      </w:r>
      <w:proofErr w:type="gramStart"/>
      <w:r w:rsidRPr="00D1158F">
        <w:rPr>
          <w:rFonts w:ascii="Times New Roman" w:eastAsia="MalgunGothicRegular" w:hAnsi="Times New Roman" w:cs="Times New Roman"/>
          <w:b/>
          <w:kern w:val="0"/>
          <w:szCs w:val="20"/>
        </w:rPr>
        <w:t>:</w:t>
      </w:r>
      <w:proofErr w:type="gramEnd"/>
      <w:r w:rsidR="00777DC5" w:rsidRPr="00D1158F">
        <w:rPr>
          <w:rFonts w:ascii="Times New Roman" w:hAnsi="Times New Roman" w:cs="Times New Roman"/>
          <w:color w:val="666666"/>
          <w:sz w:val="21"/>
          <w:szCs w:val="21"/>
        </w:rPr>
        <w:br/>
      </w:r>
      <w:r w:rsidR="00D1158F" w:rsidRPr="00D1158F">
        <w:rPr>
          <w:rFonts w:ascii="Times New Roman" w:hAnsi="Times New Roman" w:cs="Times New Roman"/>
          <w:color w:val="666666"/>
          <w:sz w:val="21"/>
          <w:szCs w:val="21"/>
          <w:shd w:val="clear" w:color="auto" w:fill="FFFFFF"/>
        </w:rPr>
        <w:t>Week 1(02. 09). Course Introduction</w:t>
      </w:r>
      <w:r w:rsidR="00D1158F" w:rsidRPr="00D1158F">
        <w:rPr>
          <w:rFonts w:ascii="Times New Roman" w:hAnsi="Times New Roman" w:cs="Times New Roman"/>
          <w:color w:val="666666"/>
          <w:sz w:val="21"/>
          <w:szCs w:val="21"/>
        </w:rPr>
        <w:br/>
      </w:r>
      <w:r w:rsidR="00D1158F" w:rsidRPr="00D1158F">
        <w:rPr>
          <w:rFonts w:ascii="Times New Roman" w:hAnsi="Times New Roman" w:cs="Times New Roman"/>
          <w:color w:val="666666"/>
          <w:sz w:val="21"/>
          <w:szCs w:val="21"/>
        </w:rPr>
        <w:br/>
      </w:r>
      <w:r w:rsidR="00D1158F" w:rsidRPr="00D1158F">
        <w:rPr>
          <w:rFonts w:ascii="Times New Roman" w:hAnsi="Times New Roman" w:cs="Times New Roman"/>
          <w:color w:val="666666"/>
          <w:sz w:val="21"/>
          <w:szCs w:val="21"/>
          <w:shd w:val="clear" w:color="auto" w:fill="FFFFFF"/>
        </w:rPr>
        <w:t xml:space="preserve">Week 2 (09. 09). EU decision making: Treaties and Rules of </w:t>
      </w:r>
      <w:proofErr w:type="spellStart"/>
      <w:r w:rsidR="00D1158F" w:rsidRPr="00D1158F">
        <w:rPr>
          <w:rFonts w:ascii="Times New Roman" w:hAnsi="Times New Roman" w:cs="Times New Roman"/>
          <w:color w:val="666666"/>
          <w:sz w:val="21"/>
          <w:szCs w:val="21"/>
          <w:shd w:val="clear" w:color="auto" w:fill="FFFFFF"/>
        </w:rPr>
        <w:t>Precedures</w:t>
      </w:r>
      <w:proofErr w:type="spellEnd"/>
      <w:r w:rsidR="00D1158F" w:rsidRPr="00D1158F">
        <w:rPr>
          <w:rFonts w:ascii="Times New Roman" w:hAnsi="Times New Roman" w:cs="Times New Roman"/>
          <w:color w:val="666666"/>
          <w:sz w:val="21"/>
          <w:szCs w:val="21"/>
          <w:shd w:val="clear" w:color="auto" w:fill="FFFFFF"/>
        </w:rPr>
        <w:t xml:space="preserve"> of the EP</w:t>
      </w:r>
      <w:r w:rsidR="00D1158F" w:rsidRPr="00D1158F">
        <w:rPr>
          <w:rFonts w:ascii="Times New Roman" w:hAnsi="Times New Roman" w:cs="Times New Roman"/>
          <w:color w:val="666666"/>
          <w:sz w:val="21"/>
          <w:szCs w:val="21"/>
        </w:rPr>
        <w:br/>
      </w:r>
      <w:r w:rsidR="00D1158F" w:rsidRPr="00D1158F">
        <w:rPr>
          <w:rFonts w:ascii="Times New Roman" w:hAnsi="Times New Roman" w:cs="Times New Roman"/>
          <w:color w:val="666666"/>
          <w:sz w:val="21"/>
          <w:szCs w:val="21"/>
        </w:rPr>
        <w:br/>
      </w:r>
      <w:r w:rsidR="00D1158F" w:rsidRPr="00D1158F">
        <w:rPr>
          <w:rFonts w:ascii="Times New Roman" w:hAnsi="Times New Roman" w:cs="Times New Roman"/>
          <w:color w:val="666666"/>
          <w:sz w:val="21"/>
          <w:szCs w:val="21"/>
          <w:shd w:val="clear" w:color="auto" w:fill="FFFFFF"/>
        </w:rPr>
        <w:t xml:space="preserve">1) </w:t>
      </w:r>
      <w:proofErr w:type="spellStart"/>
      <w:r w:rsidR="00D1158F" w:rsidRPr="00D1158F">
        <w:rPr>
          <w:rFonts w:ascii="Times New Roman" w:hAnsi="Times New Roman" w:cs="Times New Roman"/>
          <w:color w:val="666666"/>
          <w:sz w:val="21"/>
          <w:szCs w:val="21"/>
          <w:shd w:val="clear" w:color="auto" w:fill="FFFFFF"/>
        </w:rPr>
        <w:t>Guerrieri</w:t>
      </w:r>
      <w:proofErr w:type="spellEnd"/>
      <w:r w:rsidR="00D1158F" w:rsidRPr="00D1158F">
        <w:rPr>
          <w:rFonts w:ascii="Times New Roman" w:hAnsi="Times New Roman" w:cs="Times New Roman"/>
          <w:color w:val="666666"/>
          <w:sz w:val="21"/>
          <w:szCs w:val="21"/>
          <w:shd w:val="clear" w:color="auto" w:fill="FFFFFF"/>
        </w:rPr>
        <w:t xml:space="preserve"> (2008) “The start of </w:t>
      </w:r>
      <w:proofErr w:type="spellStart"/>
      <w:proofErr w:type="gramStart"/>
      <w:r w:rsidR="00D1158F" w:rsidRPr="00D1158F">
        <w:rPr>
          <w:rFonts w:ascii="Times New Roman" w:hAnsi="Times New Roman" w:cs="Times New Roman"/>
          <w:color w:val="666666"/>
          <w:sz w:val="21"/>
          <w:szCs w:val="21"/>
          <w:shd w:val="clear" w:color="auto" w:fill="FFFFFF"/>
        </w:rPr>
        <w:t>european</w:t>
      </w:r>
      <w:proofErr w:type="spellEnd"/>
      <w:proofErr w:type="gramEnd"/>
      <w:r w:rsidR="00D1158F" w:rsidRPr="00D1158F">
        <w:rPr>
          <w:rFonts w:ascii="Times New Roman" w:hAnsi="Times New Roman" w:cs="Times New Roman"/>
          <w:color w:val="666666"/>
          <w:sz w:val="21"/>
          <w:szCs w:val="21"/>
          <w:shd w:val="clear" w:color="auto" w:fill="FFFFFF"/>
        </w:rPr>
        <w:t xml:space="preserve"> integration and the parliamentary </w:t>
      </w:r>
      <w:proofErr w:type="spellStart"/>
      <w:r w:rsidR="00D1158F" w:rsidRPr="00D1158F">
        <w:rPr>
          <w:rFonts w:ascii="Times New Roman" w:hAnsi="Times New Roman" w:cs="Times New Roman"/>
          <w:color w:val="666666"/>
          <w:sz w:val="21"/>
          <w:szCs w:val="21"/>
          <w:shd w:val="clear" w:color="auto" w:fill="FFFFFF"/>
        </w:rPr>
        <w:t>diemension</w:t>
      </w:r>
      <w:proofErr w:type="spellEnd"/>
      <w:r w:rsidR="00D1158F" w:rsidRPr="00D1158F">
        <w:rPr>
          <w:rFonts w:ascii="Times New Roman" w:hAnsi="Times New Roman" w:cs="Times New Roman"/>
          <w:color w:val="666666"/>
          <w:sz w:val="21"/>
          <w:szCs w:val="21"/>
          <w:shd w:val="clear" w:color="auto" w:fill="FFFFFF"/>
        </w:rPr>
        <w:t>: the common assembly of the ECSC (1952-1958)” Parliament, Estates &amp; Representation 28(1)</w:t>
      </w:r>
      <w:r w:rsidR="00D1158F" w:rsidRPr="00D1158F">
        <w:rPr>
          <w:rFonts w:ascii="Times New Roman" w:hAnsi="Times New Roman" w:cs="Times New Roman"/>
          <w:color w:val="666666"/>
          <w:sz w:val="21"/>
          <w:szCs w:val="21"/>
        </w:rPr>
        <w:br/>
      </w:r>
      <w:r w:rsidR="00D1158F" w:rsidRPr="00D1158F">
        <w:rPr>
          <w:rFonts w:ascii="Times New Roman" w:hAnsi="Times New Roman" w:cs="Times New Roman"/>
          <w:color w:val="666666"/>
          <w:sz w:val="21"/>
          <w:szCs w:val="21"/>
          <w:shd w:val="clear" w:color="auto" w:fill="FFFFFF"/>
        </w:rPr>
        <w:t xml:space="preserve">2) </w:t>
      </w:r>
      <w:proofErr w:type="spellStart"/>
      <w:r w:rsidR="00D1158F" w:rsidRPr="00D1158F">
        <w:rPr>
          <w:rFonts w:ascii="Times New Roman" w:hAnsi="Times New Roman" w:cs="Times New Roman"/>
          <w:color w:val="666666"/>
          <w:sz w:val="21"/>
          <w:szCs w:val="21"/>
          <w:shd w:val="clear" w:color="auto" w:fill="FFFFFF"/>
        </w:rPr>
        <w:t>Gabral</w:t>
      </w:r>
      <w:proofErr w:type="spellEnd"/>
      <w:r w:rsidR="00D1158F" w:rsidRPr="00D1158F">
        <w:rPr>
          <w:rFonts w:ascii="Times New Roman" w:hAnsi="Times New Roman" w:cs="Times New Roman"/>
          <w:color w:val="666666"/>
          <w:sz w:val="21"/>
          <w:szCs w:val="21"/>
          <w:shd w:val="clear" w:color="auto" w:fill="FFFFFF"/>
        </w:rPr>
        <w:t>, T. S. 2020. “A Short Guide to the Legislative Procedure in the European Union,” UNIO-EU Law Journal 6:161-180.</w:t>
      </w:r>
      <w:r w:rsidR="00D1158F" w:rsidRPr="00D1158F">
        <w:rPr>
          <w:rFonts w:ascii="Times New Roman" w:hAnsi="Times New Roman" w:cs="Times New Roman"/>
          <w:color w:val="666666"/>
          <w:sz w:val="21"/>
          <w:szCs w:val="21"/>
        </w:rPr>
        <w:br/>
      </w:r>
      <w:r w:rsidR="00D1158F" w:rsidRPr="00D1158F">
        <w:rPr>
          <w:rFonts w:ascii="Times New Roman" w:hAnsi="Times New Roman" w:cs="Times New Roman"/>
          <w:color w:val="666666"/>
          <w:sz w:val="21"/>
          <w:szCs w:val="21"/>
          <w:shd w:val="clear" w:color="auto" w:fill="FFFFFF"/>
        </w:rPr>
        <w:t>3) Treaty of Functioning the EU</w:t>
      </w:r>
      <w:r w:rsidR="00D1158F" w:rsidRPr="00D1158F">
        <w:rPr>
          <w:rFonts w:ascii="Times New Roman" w:hAnsi="Times New Roman" w:cs="Times New Roman"/>
          <w:color w:val="666666"/>
          <w:sz w:val="21"/>
          <w:szCs w:val="21"/>
        </w:rPr>
        <w:br/>
      </w:r>
      <w:r w:rsidR="00D1158F" w:rsidRPr="00D1158F">
        <w:rPr>
          <w:rFonts w:ascii="Times New Roman" w:hAnsi="Times New Roman" w:cs="Times New Roman"/>
          <w:color w:val="666666"/>
          <w:sz w:val="21"/>
          <w:szCs w:val="21"/>
          <w:shd w:val="clear" w:color="auto" w:fill="FFFFFF"/>
        </w:rPr>
        <w:t>4) EP Rules of Procedure</w:t>
      </w:r>
      <w:r w:rsidR="00D1158F" w:rsidRPr="00D1158F">
        <w:rPr>
          <w:rFonts w:ascii="Times New Roman" w:hAnsi="Times New Roman" w:cs="Times New Roman"/>
          <w:color w:val="666666"/>
          <w:sz w:val="21"/>
          <w:szCs w:val="21"/>
        </w:rPr>
        <w:br/>
      </w:r>
      <w:r w:rsidR="00D1158F" w:rsidRPr="00D1158F">
        <w:rPr>
          <w:rFonts w:ascii="Times New Roman" w:hAnsi="Times New Roman" w:cs="Times New Roman"/>
          <w:color w:val="666666"/>
          <w:sz w:val="21"/>
          <w:szCs w:val="21"/>
        </w:rPr>
        <w:br/>
      </w:r>
      <w:r w:rsidR="00D1158F" w:rsidRPr="00D1158F">
        <w:rPr>
          <w:rFonts w:ascii="Times New Roman" w:hAnsi="Times New Roman" w:cs="Times New Roman"/>
          <w:color w:val="666666"/>
          <w:sz w:val="21"/>
          <w:szCs w:val="21"/>
          <w:shd w:val="clear" w:color="auto" w:fill="FFFFFF"/>
        </w:rPr>
        <w:t>Week 3 (16. 09). EU decision making: Historical Development before Maastricht</w:t>
      </w:r>
      <w:r w:rsidR="00D1158F" w:rsidRPr="00D1158F">
        <w:rPr>
          <w:rFonts w:ascii="Times New Roman" w:hAnsi="Times New Roman" w:cs="Times New Roman"/>
          <w:color w:val="666666"/>
          <w:sz w:val="21"/>
          <w:szCs w:val="21"/>
        </w:rPr>
        <w:br/>
      </w:r>
      <w:r w:rsidR="00D1158F" w:rsidRPr="00D1158F">
        <w:rPr>
          <w:rFonts w:ascii="Times New Roman" w:hAnsi="Times New Roman" w:cs="Times New Roman"/>
          <w:color w:val="666666"/>
          <w:sz w:val="21"/>
          <w:szCs w:val="21"/>
        </w:rPr>
        <w:br/>
      </w:r>
      <w:r w:rsidR="00D1158F" w:rsidRPr="00D1158F">
        <w:rPr>
          <w:rFonts w:ascii="Times New Roman" w:hAnsi="Times New Roman" w:cs="Times New Roman"/>
          <w:color w:val="666666"/>
          <w:sz w:val="21"/>
          <w:szCs w:val="21"/>
          <w:shd w:val="clear" w:color="auto" w:fill="FFFFFF"/>
        </w:rPr>
        <w:t xml:space="preserve">1) </w:t>
      </w:r>
      <w:proofErr w:type="spellStart"/>
      <w:r w:rsidR="00D1158F" w:rsidRPr="00D1158F">
        <w:rPr>
          <w:rFonts w:ascii="Times New Roman" w:hAnsi="Times New Roman" w:cs="Times New Roman"/>
          <w:color w:val="666666"/>
          <w:sz w:val="21"/>
          <w:szCs w:val="21"/>
          <w:shd w:val="clear" w:color="auto" w:fill="FFFFFF"/>
        </w:rPr>
        <w:t>Crombez</w:t>
      </w:r>
      <w:proofErr w:type="spellEnd"/>
      <w:r w:rsidR="00D1158F" w:rsidRPr="00D1158F">
        <w:rPr>
          <w:rFonts w:ascii="Times New Roman" w:hAnsi="Times New Roman" w:cs="Times New Roman"/>
          <w:color w:val="666666"/>
          <w:sz w:val="21"/>
          <w:szCs w:val="21"/>
          <w:shd w:val="clear" w:color="auto" w:fill="FFFFFF"/>
        </w:rPr>
        <w:t xml:space="preserve"> (1996) “Legislative Procedure in the European Community” British Journal of Political Science 26(2):199-228.</w:t>
      </w:r>
      <w:r w:rsidR="00D1158F" w:rsidRPr="00D1158F">
        <w:rPr>
          <w:rFonts w:ascii="Times New Roman" w:hAnsi="Times New Roman" w:cs="Times New Roman"/>
          <w:color w:val="666666"/>
          <w:sz w:val="21"/>
          <w:szCs w:val="21"/>
        </w:rPr>
        <w:br/>
      </w:r>
      <w:r w:rsidR="00D1158F" w:rsidRPr="00D1158F">
        <w:rPr>
          <w:rFonts w:ascii="Times New Roman" w:hAnsi="Times New Roman" w:cs="Times New Roman"/>
          <w:color w:val="666666"/>
          <w:sz w:val="21"/>
          <w:szCs w:val="21"/>
          <w:shd w:val="clear" w:color="auto" w:fill="FFFFFF"/>
        </w:rPr>
        <w:t>2) Earnshaw, David and David Judge (1997) `The Life and Times of the European Union's Co-operation Procedure', Journal of Common Market Studies 35: 543-564.</w:t>
      </w:r>
      <w:r w:rsidR="00D1158F" w:rsidRPr="00D1158F">
        <w:rPr>
          <w:rFonts w:ascii="Times New Roman" w:hAnsi="Times New Roman" w:cs="Times New Roman"/>
          <w:color w:val="666666"/>
          <w:sz w:val="21"/>
          <w:szCs w:val="21"/>
        </w:rPr>
        <w:br/>
      </w:r>
      <w:r w:rsidR="00D1158F" w:rsidRPr="00D1158F">
        <w:rPr>
          <w:rFonts w:ascii="Times New Roman" w:hAnsi="Times New Roman" w:cs="Times New Roman"/>
          <w:color w:val="666666"/>
          <w:sz w:val="21"/>
          <w:szCs w:val="21"/>
          <w:shd w:val="clear" w:color="auto" w:fill="FFFFFF"/>
        </w:rPr>
        <w:t xml:space="preserve">3) </w:t>
      </w:r>
      <w:proofErr w:type="spellStart"/>
      <w:r w:rsidR="00D1158F" w:rsidRPr="00D1158F">
        <w:rPr>
          <w:rFonts w:ascii="Times New Roman" w:hAnsi="Times New Roman" w:cs="Times New Roman"/>
          <w:color w:val="666666"/>
          <w:sz w:val="21"/>
          <w:szCs w:val="21"/>
          <w:shd w:val="clear" w:color="auto" w:fill="FFFFFF"/>
        </w:rPr>
        <w:t>Steunenberg</w:t>
      </w:r>
      <w:proofErr w:type="spellEnd"/>
      <w:r w:rsidR="00D1158F" w:rsidRPr="00D1158F">
        <w:rPr>
          <w:rFonts w:ascii="Times New Roman" w:hAnsi="Times New Roman" w:cs="Times New Roman"/>
          <w:color w:val="666666"/>
          <w:sz w:val="21"/>
          <w:szCs w:val="21"/>
          <w:shd w:val="clear" w:color="auto" w:fill="FFFFFF"/>
        </w:rPr>
        <w:t>, Bernard (1994) `Decision Making under Different Institutional Arrangements: Legislation by the European Community', Journal of Institutional and Theoretical Economics 150: 642-669.</w:t>
      </w:r>
      <w:r w:rsidR="00D1158F" w:rsidRPr="00D1158F">
        <w:rPr>
          <w:rFonts w:ascii="Times New Roman" w:hAnsi="Times New Roman" w:cs="Times New Roman"/>
          <w:color w:val="666666"/>
          <w:sz w:val="21"/>
          <w:szCs w:val="21"/>
        </w:rPr>
        <w:br/>
      </w:r>
      <w:r w:rsidR="00D1158F" w:rsidRPr="00D1158F">
        <w:rPr>
          <w:rFonts w:ascii="Times New Roman" w:hAnsi="Times New Roman" w:cs="Times New Roman"/>
          <w:color w:val="666666"/>
          <w:sz w:val="21"/>
          <w:szCs w:val="21"/>
        </w:rPr>
        <w:br/>
      </w:r>
      <w:r w:rsidR="00D1158F" w:rsidRPr="00D1158F">
        <w:rPr>
          <w:rFonts w:ascii="Times New Roman" w:hAnsi="Times New Roman" w:cs="Times New Roman"/>
          <w:color w:val="666666"/>
          <w:sz w:val="21"/>
          <w:szCs w:val="21"/>
          <w:shd w:val="clear" w:color="auto" w:fill="FFFFFF"/>
        </w:rPr>
        <w:t>Week4 (23. 09). EU decision making: Historical Development since Maastricht</w:t>
      </w:r>
      <w:r w:rsidR="00D1158F" w:rsidRPr="00D1158F">
        <w:rPr>
          <w:rFonts w:ascii="Times New Roman" w:hAnsi="Times New Roman" w:cs="Times New Roman"/>
          <w:color w:val="666666"/>
          <w:sz w:val="21"/>
          <w:szCs w:val="21"/>
        </w:rPr>
        <w:br/>
      </w:r>
      <w:r w:rsidR="00D1158F" w:rsidRPr="00D1158F">
        <w:rPr>
          <w:rFonts w:ascii="Times New Roman" w:hAnsi="Times New Roman" w:cs="Times New Roman"/>
          <w:color w:val="666666"/>
          <w:sz w:val="21"/>
          <w:szCs w:val="21"/>
        </w:rPr>
        <w:br/>
      </w:r>
      <w:r w:rsidR="00D1158F" w:rsidRPr="00D1158F">
        <w:rPr>
          <w:rFonts w:ascii="Times New Roman" w:hAnsi="Times New Roman" w:cs="Times New Roman"/>
          <w:color w:val="666666"/>
          <w:sz w:val="21"/>
          <w:szCs w:val="21"/>
          <w:shd w:val="clear" w:color="auto" w:fill="FFFFFF"/>
        </w:rPr>
        <w:t xml:space="preserve">1) </w:t>
      </w:r>
      <w:proofErr w:type="spellStart"/>
      <w:r w:rsidR="00D1158F" w:rsidRPr="00D1158F">
        <w:rPr>
          <w:rFonts w:ascii="Times New Roman" w:hAnsi="Times New Roman" w:cs="Times New Roman"/>
          <w:color w:val="666666"/>
          <w:sz w:val="21"/>
          <w:szCs w:val="21"/>
          <w:shd w:val="clear" w:color="auto" w:fill="FFFFFF"/>
        </w:rPr>
        <w:t>Crombez</w:t>
      </w:r>
      <w:proofErr w:type="spellEnd"/>
      <w:r w:rsidR="00D1158F" w:rsidRPr="00D1158F">
        <w:rPr>
          <w:rFonts w:ascii="Times New Roman" w:hAnsi="Times New Roman" w:cs="Times New Roman"/>
          <w:color w:val="666666"/>
          <w:sz w:val="21"/>
          <w:szCs w:val="21"/>
          <w:shd w:val="clear" w:color="auto" w:fill="FFFFFF"/>
        </w:rPr>
        <w:t xml:space="preserve"> (1997) “The </w:t>
      </w:r>
      <w:proofErr w:type="spellStart"/>
      <w:r w:rsidR="00D1158F" w:rsidRPr="00D1158F">
        <w:rPr>
          <w:rFonts w:ascii="Times New Roman" w:hAnsi="Times New Roman" w:cs="Times New Roman"/>
          <w:color w:val="666666"/>
          <w:sz w:val="21"/>
          <w:szCs w:val="21"/>
          <w:shd w:val="clear" w:color="auto" w:fill="FFFFFF"/>
        </w:rPr>
        <w:t>Codecision</w:t>
      </w:r>
      <w:proofErr w:type="spellEnd"/>
      <w:r w:rsidR="00D1158F" w:rsidRPr="00D1158F">
        <w:rPr>
          <w:rFonts w:ascii="Times New Roman" w:hAnsi="Times New Roman" w:cs="Times New Roman"/>
          <w:color w:val="666666"/>
          <w:sz w:val="21"/>
          <w:szCs w:val="21"/>
          <w:shd w:val="clear" w:color="auto" w:fill="FFFFFF"/>
        </w:rPr>
        <w:t xml:space="preserve"> Procedure in the European Union” Legislative Studies </w:t>
      </w:r>
      <w:proofErr w:type="gramStart"/>
      <w:r w:rsidR="00D1158F" w:rsidRPr="00D1158F">
        <w:rPr>
          <w:rFonts w:ascii="Times New Roman" w:hAnsi="Times New Roman" w:cs="Times New Roman"/>
          <w:color w:val="666666"/>
          <w:sz w:val="21"/>
          <w:szCs w:val="21"/>
          <w:shd w:val="clear" w:color="auto" w:fill="FFFFFF"/>
        </w:rPr>
        <w:t>Quarterly</w:t>
      </w:r>
      <w:proofErr w:type="gramEnd"/>
      <w:r w:rsidR="00D1158F" w:rsidRPr="00D1158F">
        <w:rPr>
          <w:rFonts w:ascii="Times New Roman" w:hAnsi="Times New Roman" w:cs="Times New Roman"/>
          <w:color w:val="666666"/>
          <w:sz w:val="21"/>
          <w:szCs w:val="21"/>
          <w:shd w:val="clear" w:color="auto" w:fill="FFFFFF"/>
        </w:rPr>
        <w:t xml:space="preserve"> 22:97-119.</w:t>
      </w:r>
      <w:r w:rsidR="00D1158F" w:rsidRPr="00D1158F">
        <w:rPr>
          <w:rFonts w:ascii="Times New Roman" w:hAnsi="Times New Roman" w:cs="Times New Roman"/>
          <w:color w:val="666666"/>
          <w:sz w:val="21"/>
          <w:szCs w:val="21"/>
        </w:rPr>
        <w:br/>
      </w:r>
      <w:r w:rsidR="00D1158F" w:rsidRPr="00D1158F">
        <w:rPr>
          <w:rFonts w:ascii="Times New Roman" w:hAnsi="Times New Roman" w:cs="Times New Roman"/>
          <w:color w:val="666666"/>
          <w:sz w:val="21"/>
          <w:szCs w:val="21"/>
          <w:shd w:val="clear" w:color="auto" w:fill="FFFFFF"/>
        </w:rPr>
        <w:t xml:space="preserve">2) </w:t>
      </w:r>
      <w:proofErr w:type="spellStart"/>
      <w:r w:rsidR="00D1158F" w:rsidRPr="00D1158F">
        <w:rPr>
          <w:rFonts w:ascii="Times New Roman" w:hAnsi="Times New Roman" w:cs="Times New Roman"/>
          <w:color w:val="666666"/>
          <w:sz w:val="21"/>
          <w:szCs w:val="21"/>
          <w:shd w:val="clear" w:color="auto" w:fill="FFFFFF"/>
        </w:rPr>
        <w:t>Crombez</w:t>
      </w:r>
      <w:proofErr w:type="spellEnd"/>
      <w:r w:rsidR="00D1158F" w:rsidRPr="00D1158F">
        <w:rPr>
          <w:rFonts w:ascii="Times New Roman" w:hAnsi="Times New Roman" w:cs="Times New Roman"/>
          <w:color w:val="666666"/>
          <w:sz w:val="21"/>
          <w:szCs w:val="21"/>
          <w:shd w:val="clear" w:color="auto" w:fill="FFFFFF"/>
        </w:rPr>
        <w:t xml:space="preserve">, Christophe (2000) `The Treaty of Amsterdam and the </w:t>
      </w:r>
      <w:proofErr w:type="spellStart"/>
      <w:r w:rsidR="00D1158F" w:rsidRPr="00D1158F">
        <w:rPr>
          <w:rFonts w:ascii="Times New Roman" w:hAnsi="Times New Roman" w:cs="Times New Roman"/>
          <w:color w:val="666666"/>
          <w:sz w:val="21"/>
          <w:szCs w:val="21"/>
          <w:shd w:val="clear" w:color="auto" w:fill="FFFFFF"/>
        </w:rPr>
        <w:t>Codecision</w:t>
      </w:r>
      <w:proofErr w:type="spellEnd"/>
      <w:r w:rsidR="00D1158F" w:rsidRPr="00D1158F">
        <w:rPr>
          <w:rFonts w:ascii="Times New Roman" w:hAnsi="Times New Roman" w:cs="Times New Roman"/>
          <w:color w:val="666666"/>
          <w:sz w:val="21"/>
          <w:szCs w:val="21"/>
          <w:shd w:val="clear" w:color="auto" w:fill="FFFFFF"/>
        </w:rPr>
        <w:t xml:space="preserve"> Procedure', in Mark D. </w:t>
      </w:r>
      <w:proofErr w:type="spellStart"/>
      <w:r w:rsidR="00D1158F" w:rsidRPr="00D1158F">
        <w:rPr>
          <w:rFonts w:ascii="Times New Roman" w:hAnsi="Times New Roman" w:cs="Times New Roman"/>
          <w:color w:val="666666"/>
          <w:sz w:val="21"/>
          <w:szCs w:val="21"/>
          <w:shd w:val="clear" w:color="auto" w:fill="FFFFFF"/>
        </w:rPr>
        <w:t>Aspinwall</w:t>
      </w:r>
      <w:proofErr w:type="spellEnd"/>
      <w:r w:rsidR="00D1158F" w:rsidRPr="00D1158F">
        <w:rPr>
          <w:rFonts w:ascii="Times New Roman" w:hAnsi="Times New Roman" w:cs="Times New Roman"/>
          <w:color w:val="666666"/>
          <w:sz w:val="21"/>
          <w:szCs w:val="21"/>
          <w:shd w:val="clear" w:color="auto" w:fill="FFFFFF"/>
        </w:rPr>
        <w:t xml:space="preserve"> and Gerald Schneider (</w:t>
      </w:r>
      <w:proofErr w:type="spellStart"/>
      <w:proofErr w:type="gramStart"/>
      <w:r w:rsidR="00D1158F" w:rsidRPr="00D1158F">
        <w:rPr>
          <w:rFonts w:ascii="Times New Roman" w:hAnsi="Times New Roman" w:cs="Times New Roman"/>
          <w:color w:val="666666"/>
          <w:sz w:val="21"/>
          <w:szCs w:val="21"/>
          <w:shd w:val="clear" w:color="auto" w:fill="FFFFFF"/>
        </w:rPr>
        <w:t>eds</w:t>
      </w:r>
      <w:proofErr w:type="spellEnd"/>
      <w:proofErr w:type="gramEnd"/>
      <w:r w:rsidR="00D1158F" w:rsidRPr="00D1158F">
        <w:rPr>
          <w:rFonts w:ascii="Times New Roman" w:hAnsi="Times New Roman" w:cs="Times New Roman"/>
          <w:color w:val="666666"/>
          <w:sz w:val="21"/>
          <w:szCs w:val="21"/>
          <w:shd w:val="clear" w:color="auto" w:fill="FFFFFF"/>
        </w:rPr>
        <w:t>) The Rules of Integration. Manchester: University of Manchester Press.</w:t>
      </w:r>
      <w:r w:rsidR="00D1158F" w:rsidRPr="00D1158F">
        <w:rPr>
          <w:rFonts w:ascii="Times New Roman" w:hAnsi="Times New Roman" w:cs="Times New Roman"/>
          <w:color w:val="666666"/>
          <w:sz w:val="21"/>
          <w:szCs w:val="21"/>
        </w:rPr>
        <w:br/>
      </w:r>
      <w:r w:rsidR="00D1158F" w:rsidRPr="00D1158F">
        <w:rPr>
          <w:rFonts w:ascii="Times New Roman" w:hAnsi="Times New Roman" w:cs="Times New Roman"/>
          <w:color w:val="666666"/>
          <w:sz w:val="21"/>
          <w:szCs w:val="21"/>
          <w:shd w:val="clear" w:color="auto" w:fill="FFFFFF"/>
        </w:rPr>
        <w:t xml:space="preserve">3) </w:t>
      </w:r>
      <w:proofErr w:type="spellStart"/>
      <w:r w:rsidR="00D1158F" w:rsidRPr="00D1158F">
        <w:rPr>
          <w:rFonts w:ascii="Times New Roman" w:hAnsi="Times New Roman" w:cs="Times New Roman"/>
          <w:color w:val="666666"/>
          <w:sz w:val="21"/>
          <w:szCs w:val="21"/>
          <w:shd w:val="clear" w:color="auto" w:fill="FFFFFF"/>
        </w:rPr>
        <w:t>Crombez</w:t>
      </w:r>
      <w:proofErr w:type="spellEnd"/>
      <w:r w:rsidR="00D1158F" w:rsidRPr="00D1158F">
        <w:rPr>
          <w:rFonts w:ascii="Times New Roman" w:hAnsi="Times New Roman" w:cs="Times New Roman"/>
          <w:color w:val="666666"/>
          <w:sz w:val="21"/>
          <w:szCs w:val="21"/>
          <w:shd w:val="clear" w:color="auto" w:fill="FFFFFF"/>
        </w:rPr>
        <w:t xml:space="preserve">, C. B. </w:t>
      </w:r>
      <w:proofErr w:type="spellStart"/>
      <w:r w:rsidR="00D1158F" w:rsidRPr="00D1158F">
        <w:rPr>
          <w:rFonts w:ascii="Times New Roman" w:hAnsi="Times New Roman" w:cs="Times New Roman"/>
          <w:color w:val="666666"/>
          <w:sz w:val="21"/>
          <w:szCs w:val="21"/>
          <w:shd w:val="clear" w:color="auto" w:fill="FFFFFF"/>
        </w:rPr>
        <w:t>Steunenberg</w:t>
      </w:r>
      <w:proofErr w:type="spellEnd"/>
      <w:r w:rsidR="00D1158F" w:rsidRPr="00D1158F">
        <w:rPr>
          <w:rFonts w:ascii="Times New Roman" w:hAnsi="Times New Roman" w:cs="Times New Roman"/>
          <w:color w:val="666666"/>
          <w:sz w:val="21"/>
          <w:szCs w:val="21"/>
          <w:shd w:val="clear" w:color="auto" w:fill="FFFFFF"/>
        </w:rPr>
        <w:t>, and R. Corbett. 2000. “Understanding the EU Legislative Process,” European Union Politic 1(3): 101-131</w:t>
      </w:r>
      <w:r w:rsidR="00D1158F" w:rsidRPr="00D1158F">
        <w:rPr>
          <w:rFonts w:ascii="Times New Roman" w:hAnsi="Times New Roman" w:cs="Times New Roman"/>
          <w:color w:val="666666"/>
          <w:sz w:val="21"/>
          <w:szCs w:val="21"/>
        </w:rPr>
        <w:br/>
      </w:r>
      <w:r w:rsidR="00D1158F" w:rsidRPr="00D1158F">
        <w:rPr>
          <w:rFonts w:ascii="Times New Roman" w:hAnsi="Times New Roman" w:cs="Times New Roman"/>
          <w:color w:val="666666"/>
          <w:sz w:val="21"/>
          <w:szCs w:val="21"/>
        </w:rPr>
        <w:br/>
      </w:r>
      <w:r w:rsidR="00D1158F" w:rsidRPr="00D1158F">
        <w:rPr>
          <w:rFonts w:ascii="Times New Roman" w:hAnsi="Times New Roman" w:cs="Times New Roman"/>
          <w:color w:val="666666"/>
          <w:sz w:val="21"/>
          <w:szCs w:val="21"/>
          <w:shd w:val="clear" w:color="auto" w:fill="FFFFFF"/>
        </w:rPr>
        <w:t>Week 5 (30. 09).</w:t>
      </w:r>
      <w:r w:rsidR="00D1158F" w:rsidRPr="00D1158F">
        <w:rPr>
          <w:rFonts w:ascii="Times New Roman" w:hAnsi="Times New Roman" w:cs="Times New Roman"/>
          <w:color w:val="666666"/>
          <w:sz w:val="21"/>
          <w:szCs w:val="21"/>
        </w:rPr>
        <w:br/>
      </w:r>
      <w:r w:rsidR="00D1158F" w:rsidRPr="00D1158F">
        <w:rPr>
          <w:rFonts w:ascii="Times New Roman" w:hAnsi="Times New Roman" w:cs="Times New Roman"/>
          <w:color w:val="666666"/>
          <w:sz w:val="21"/>
          <w:szCs w:val="21"/>
        </w:rPr>
        <w:br/>
      </w:r>
      <w:r w:rsidR="00D1158F" w:rsidRPr="00D1158F">
        <w:rPr>
          <w:rFonts w:ascii="Times New Roman" w:hAnsi="Times New Roman" w:cs="Times New Roman"/>
          <w:color w:val="666666"/>
          <w:sz w:val="21"/>
          <w:szCs w:val="21"/>
          <w:shd w:val="clear" w:color="auto" w:fill="FFFFFF"/>
        </w:rPr>
        <w:lastRenderedPageBreak/>
        <w:t xml:space="preserve">2) </w:t>
      </w:r>
      <w:proofErr w:type="spellStart"/>
      <w:r w:rsidR="00D1158F" w:rsidRPr="00D1158F">
        <w:rPr>
          <w:rFonts w:ascii="Times New Roman" w:hAnsi="Times New Roman" w:cs="Times New Roman"/>
          <w:color w:val="666666"/>
          <w:sz w:val="21"/>
          <w:szCs w:val="21"/>
          <w:shd w:val="clear" w:color="auto" w:fill="FFFFFF"/>
        </w:rPr>
        <w:t>Hurka</w:t>
      </w:r>
      <w:proofErr w:type="spellEnd"/>
      <w:r w:rsidR="00D1158F" w:rsidRPr="00D1158F">
        <w:rPr>
          <w:rFonts w:ascii="Times New Roman" w:hAnsi="Times New Roman" w:cs="Times New Roman"/>
          <w:color w:val="666666"/>
          <w:sz w:val="21"/>
          <w:szCs w:val="21"/>
          <w:shd w:val="clear" w:color="auto" w:fill="FFFFFF"/>
        </w:rPr>
        <w:t xml:space="preserve">, S. and M. </w:t>
      </w:r>
      <w:proofErr w:type="spellStart"/>
      <w:r w:rsidR="00D1158F" w:rsidRPr="00D1158F">
        <w:rPr>
          <w:rFonts w:ascii="Times New Roman" w:hAnsi="Times New Roman" w:cs="Times New Roman"/>
          <w:color w:val="666666"/>
          <w:sz w:val="21"/>
          <w:szCs w:val="21"/>
          <w:shd w:val="clear" w:color="auto" w:fill="FFFFFF"/>
        </w:rPr>
        <w:t>Haaag</w:t>
      </w:r>
      <w:proofErr w:type="spellEnd"/>
      <w:r w:rsidR="00D1158F" w:rsidRPr="00D1158F">
        <w:rPr>
          <w:rFonts w:ascii="Times New Roman" w:hAnsi="Times New Roman" w:cs="Times New Roman"/>
          <w:color w:val="666666"/>
          <w:sz w:val="21"/>
          <w:szCs w:val="21"/>
          <w:shd w:val="clear" w:color="auto" w:fill="FFFFFF"/>
        </w:rPr>
        <w:t>. 2020. “Policy Complexity and Legislative Duration in the European Union,” European Union Politics 21(1):87-108.</w:t>
      </w:r>
      <w:r w:rsidR="00D1158F" w:rsidRPr="00D1158F">
        <w:rPr>
          <w:rFonts w:ascii="Times New Roman" w:hAnsi="Times New Roman" w:cs="Times New Roman"/>
          <w:color w:val="666666"/>
          <w:sz w:val="21"/>
          <w:szCs w:val="21"/>
        </w:rPr>
        <w:br/>
      </w:r>
      <w:r w:rsidR="00D1158F" w:rsidRPr="00D1158F">
        <w:rPr>
          <w:rFonts w:ascii="Times New Roman" w:hAnsi="Times New Roman" w:cs="Times New Roman"/>
          <w:color w:val="666666"/>
          <w:sz w:val="21"/>
          <w:szCs w:val="21"/>
        </w:rPr>
        <w:br/>
      </w:r>
      <w:r w:rsidR="00D1158F" w:rsidRPr="00D1158F">
        <w:rPr>
          <w:rFonts w:ascii="Times New Roman" w:hAnsi="Times New Roman" w:cs="Times New Roman"/>
          <w:color w:val="666666"/>
          <w:sz w:val="21"/>
          <w:szCs w:val="21"/>
        </w:rPr>
        <w:br/>
      </w:r>
      <w:r w:rsidR="00D1158F" w:rsidRPr="00D1158F">
        <w:rPr>
          <w:rFonts w:ascii="Times New Roman" w:hAnsi="Times New Roman" w:cs="Times New Roman"/>
          <w:color w:val="666666"/>
          <w:sz w:val="21"/>
          <w:szCs w:val="21"/>
          <w:shd w:val="clear" w:color="auto" w:fill="FFFFFF"/>
        </w:rPr>
        <w:t xml:space="preserve">Week 6 (07. 10). EU </w:t>
      </w:r>
      <w:proofErr w:type="spellStart"/>
      <w:r w:rsidR="00D1158F" w:rsidRPr="00D1158F">
        <w:rPr>
          <w:rFonts w:ascii="Times New Roman" w:hAnsi="Times New Roman" w:cs="Times New Roman"/>
          <w:color w:val="666666"/>
          <w:sz w:val="21"/>
          <w:szCs w:val="21"/>
          <w:shd w:val="clear" w:color="auto" w:fill="FFFFFF"/>
        </w:rPr>
        <w:t>Ditial</w:t>
      </w:r>
      <w:proofErr w:type="spellEnd"/>
      <w:r w:rsidR="00D1158F" w:rsidRPr="00D1158F">
        <w:rPr>
          <w:rFonts w:ascii="Times New Roman" w:hAnsi="Times New Roman" w:cs="Times New Roman"/>
          <w:color w:val="666666"/>
          <w:sz w:val="21"/>
          <w:szCs w:val="21"/>
          <w:shd w:val="clear" w:color="auto" w:fill="FFFFFF"/>
        </w:rPr>
        <w:t xml:space="preserve"> COVID Certificate: legislative procedure</w:t>
      </w:r>
      <w:r w:rsidR="00D1158F" w:rsidRPr="00D1158F">
        <w:rPr>
          <w:rFonts w:ascii="Times New Roman" w:hAnsi="Times New Roman" w:cs="Times New Roman"/>
          <w:color w:val="666666"/>
          <w:sz w:val="21"/>
          <w:szCs w:val="21"/>
        </w:rPr>
        <w:br/>
      </w:r>
      <w:r w:rsidR="00D1158F" w:rsidRPr="00D1158F">
        <w:rPr>
          <w:rFonts w:ascii="Times New Roman" w:hAnsi="Times New Roman" w:cs="Times New Roman"/>
          <w:color w:val="666666"/>
          <w:sz w:val="21"/>
          <w:szCs w:val="21"/>
        </w:rPr>
        <w:br/>
      </w:r>
      <w:r w:rsidR="00D1158F" w:rsidRPr="00D1158F">
        <w:rPr>
          <w:rFonts w:ascii="Times New Roman" w:hAnsi="Times New Roman" w:cs="Times New Roman"/>
          <w:color w:val="666666"/>
          <w:sz w:val="21"/>
          <w:szCs w:val="21"/>
          <w:shd w:val="clear" w:color="auto" w:fill="FFFFFF"/>
        </w:rPr>
        <w:t>1) EU legislative train source</w:t>
      </w:r>
      <w:r w:rsidR="00D1158F" w:rsidRPr="00D1158F">
        <w:rPr>
          <w:rFonts w:ascii="Times New Roman" w:hAnsi="Times New Roman" w:cs="Times New Roman"/>
          <w:color w:val="666666"/>
          <w:sz w:val="21"/>
          <w:szCs w:val="21"/>
        </w:rPr>
        <w:br/>
      </w:r>
      <w:r w:rsidR="00D1158F" w:rsidRPr="00D1158F">
        <w:rPr>
          <w:rFonts w:ascii="Times New Roman" w:hAnsi="Times New Roman" w:cs="Times New Roman"/>
          <w:color w:val="666666"/>
          <w:sz w:val="21"/>
          <w:szCs w:val="21"/>
          <w:shd w:val="clear" w:color="auto" w:fill="FFFFFF"/>
        </w:rPr>
        <w:t>https://www.europarl.europa.eu/legislative-train/theme-promoting-our-european-way-of-life/file-digital-green-certificate</w:t>
      </w:r>
      <w:r w:rsidR="00D1158F" w:rsidRPr="00D1158F">
        <w:rPr>
          <w:rFonts w:ascii="Times New Roman" w:hAnsi="Times New Roman" w:cs="Times New Roman"/>
          <w:color w:val="666666"/>
          <w:sz w:val="21"/>
          <w:szCs w:val="21"/>
        </w:rPr>
        <w:br/>
      </w:r>
      <w:r w:rsidR="00D1158F" w:rsidRPr="00D1158F">
        <w:rPr>
          <w:rFonts w:ascii="Times New Roman" w:hAnsi="Times New Roman" w:cs="Times New Roman"/>
          <w:color w:val="666666"/>
          <w:sz w:val="21"/>
          <w:szCs w:val="21"/>
        </w:rPr>
        <w:br/>
      </w:r>
      <w:r w:rsidR="00D1158F" w:rsidRPr="00D1158F">
        <w:rPr>
          <w:rFonts w:ascii="Times New Roman" w:hAnsi="Times New Roman" w:cs="Times New Roman"/>
          <w:color w:val="666666"/>
          <w:sz w:val="21"/>
          <w:szCs w:val="21"/>
          <w:shd w:val="clear" w:color="auto" w:fill="FFFFFF"/>
        </w:rPr>
        <w:t>Week 7 (14. 10) Invited Talk (German Ambassador</w:t>
      </w:r>
      <w:proofErr w:type="gramStart"/>
      <w:r w:rsidR="00D1158F" w:rsidRPr="00D1158F">
        <w:rPr>
          <w:rFonts w:ascii="Times New Roman" w:hAnsi="Times New Roman" w:cs="Times New Roman"/>
          <w:color w:val="666666"/>
          <w:sz w:val="21"/>
          <w:szCs w:val="21"/>
          <w:shd w:val="clear" w:color="auto" w:fill="FFFFFF"/>
        </w:rPr>
        <w:t>)</w:t>
      </w:r>
      <w:proofErr w:type="gramEnd"/>
      <w:r w:rsidR="00D1158F" w:rsidRPr="00D1158F">
        <w:rPr>
          <w:rFonts w:ascii="Times New Roman" w:hAnsi="Times New Roman" w:cs="Times New Roman"/>
          <w:color w:val="666666"/>
          <w:sz w:val="21"/>
          <w:szCs w:val="21"/>
        </w:rPr>
        <w:br/>
      </w:r>
      <w:r w:rsidR="00D1158F" w:rsidRPr="00D1158F">
        <w:rPr>
          <w:rFonts w:ascii="Times New Roman" w:hAnsi="Times New Roman" w:cs="Times New Roman"/>
          <w:color w:val="666666"/>
          <w:sz w:val="21"/>
          <w:szCs w:val="21"/>
        </w:rPr>
        <w:br/>
      </w:r>
      <w:r w:rsidR="00D1158F" w:rsidRPr="00D1158F">
        <w:rPr>
          <w:rFonts w:ascii="Times New Roman" w:hAnsi="Times New Roman" w:cs="Times New Roman"/>
          <w:color w:val="666666"/>
          <w:sz w:val="21"/>
          <w:szCs w:val="21"/>
          <w:shd w:val="clear" w:color="auto" w:fill="FFFFFF"/>
        </w:rPr>
        <w:t>Week 8 (21. 10). First Exam (Take-Home, 6 Hours)</w:t>
      </w:r>
      <w:r w:rsidR="00D1158F" w:rsidRPr="00D1158F">
        <w:rPr>
          <w:rFonts w:ascii="Times New Roman" w:hAnsi="Times New Roman" w:cs="Times New Roman"/>
          <w:color w:val="666666"/>
          <w:sz w:val="21"/>
          <w:szCs w:val="21"/>
        </w:rPr>
        <w:br/>
      </w:r>
      <w:r w:rsidR="00D1158F" w:rsidRPr="00D1158F">
        <w:rPr>
          <w:rFonts w:ascii="Times New Roman" w:hAnsi="Times New Roman" w:cs="Times New Roman"/>
          <w:color w:val="666666"/>
          <w:sz w:val="21"/>
          <w:szCs w:val="21"/>
        </w:rPr>
        <w:br/>
      </w:r>
      <w:r w:rsidR="00D1158F" w:rsidRPr="00D1158F">
        <w:rPr>
          <w:rFonts w:ascii="Times New Roman" w:hAnsi="Times New Roman" w:cs="Times New Roman"/>
          <w:color w:val="666666"/>
          <w:sz w:val="21"/>
          <w:szCs w:val="21"/>
          <w:shd w:val="clear" w:color="auto" w:fill="FFFFFF"/>
        </w:rPr>
        <w:t xml:space="preserve">Week 9 (28. 10) EU </w:t>
      </w:r>
      <w:proofErr w:type="spellStart"/>
      <w:r w:rsidR="00D1158F" w:rsidRPr="00D1158F">
        <w:rPr>
          <w:rFonts w:ascii="Times New Roman" w:hAnsi="Times New Roman" w:cs="Times New Roman"/>
          <w:color w:val="666666"/>
          <w:sz w:val="21"/>
          <w:szCs w:val="21"/>
          <w:shd w:val="clear" w:color="auto" w:fill="FFFFFF"/>
        </w:rPr>
        <w:t>Ditial</w:t>
      </w:r>
      <w:proofErr w:type="spellEnd"/>
      <w:r w:rsidR="00D1158F" w:rsidRPr="00D1158F">
        <w:rPr>
          <w:rFonts w:ascii="Times New Roman" w:hAnsi="Times New Roman" w:cs="Times New Roman"/>
          <w:color w:val="666666"/>
          <w:sz w:val="21"/>
          <w:szCs w:val="21"/>
          <w:shd w:val="clear" w:color="auto" w:fill="FFFFFF"/>
        </w:rPr>
        <w:t xml:space="preserve"> COVID Certificate: contents amendment</w:t>
      </w:r>
      <w:r w:rsidR="00D1158F" w:rsidRPr="00D1158F">
        <w:rPr>
          <w:rFonts w:ascii="Times New Roman" w:hAnsi="Times New Roman" w:cs="Times New Roman"/>
          <w:color w:val="666666"/>
          <w:sz w:val="21"/>
          <w:szCs w:val="21"/>
        </w:rPr>
        <w:br/>
      </w:r>
      <w:r w:rsidR="00D1158F" w:rsidRPr="00D1158F">
        <w:rPr>
          <w:rFonts w:ascii="Times New Roman" w:hAnsi="Times New Roman" w:cs="Times New Roman"/>
          <w:color w:val="666666"/>
          <w:sz w:val="21"/>
          <w:szCs w:val="21"/>
        </w:rPr>
        <w:br/>
      </w:r>
      <w:r w:rsidR="00D1158F" w:rsidRPr="00D1158F">
        <w:rPr>
          <w:rFonts w:ascii="Times New Roman" w:hAnsi="Times New Roman" w:cs="Times New Roman"/>
          <w:color w:val="666666"/>
          <w:sz w:val="21"/>
          <w:szCs w:val="21"/>
          <w:shd w:val="clear" w:color="auto" w:fill="FFFFFF"/>
        </w:rPr>
        <w:t>1) EU legislative train source</w:t>
      </w:r>
      <w:r w:rsidR="00D1158F" w:rsidRPr="00D1158F">
        <w:rPr>
          <w:rFonts w:ascii="Times New Roman" w:hAnsi="Times New Roman" w:cs="Times New Roman"/>
          <w:color w:val="666666"/>
          <w:sz w:val="21"/>
          <w:szCs w:val="21"/>
        </w:rPr>
        <w:br/>
      </w:r>
      <w:r w:rsidR="00D1158F" w:rsidRPr="00D1158F">
        <w:rPr>
          <w:rFonts w:ascii="Times New Roman" w:hAnsi="Times New Roman" w:cs="Times New Roman"/>
          <w:color w:val="666666"/>
          <w:sz w:val="21"/>
          <w:szCs w:val="21"/>
          <w:shd w:val="clear" w:color="auto" w:fill="FFFFFF"/>
        </w:rPr>
        <w:t>https://www.europarl.europa.eu/legislative-train/theme-promoting-our-european-way-of-life/file-digital-green-certificate</w:t>
      </w:r>
      <w:r w:rsidR="00D1158F" w:rsidRPr="00D1158F">
        <w:rPr>
          <w:rFonts w:ascii="Times New Roman" w:hAnsi="Times New Roman" w:cs="Times New Roman"/>
          <w:color w:val="666666"/>
          <w:sz w:val="21"/>
          <w:szCs w:val="21"/>
        </w:rPr>
        <w:br/>
      </w:r>
      <w:r w:rsidR="00D1158F" w:rsidRPr="00D1158F">
        <w:rPr>
          <w:rFonts w:ascii="Times New Roman" w:hAnsi="Times New Roman" w:cs="Times New Roman"/>
          <w:color w:val="666666"/>
          <w:sz w:val="21"/>
          <w:szCs w:val="21"/>
        </w:rPr>
        <w:br/>
      </w:r>
      <w:r w:rsidR="00D1158F" w:rsidRPr="00D1158F">
        <w:rPr>
          <w:rFonts w:ascii="Times New Roman" w:hAnsi="Times New Roman" w:cs="Times New Roman"/>
          <w:color w:val="666666"/>
          <w:sz w:val="21"/>
          <w:szCs w:val="21"/>
          <w:shd w:val="clear" w:color="auto" w:fill="FFFFFF"/>
        </w:rPr>
        <w:t xml:space="preserve">Week 10 (04. 11) EU </w:t>
      </w:r>
      <w:proofErr w:type="spellStart"/>
      <w:r w:rsidR="00D1158F" w:rsidRPr="00D1158F">
        <w:rPr>
          <w:rFonts w:ascii="Times New Roman" w:hAnsi="Times New Roman" w:cs="Times New Roman"/>
          <w:color w:val="666666"/>
          <w:sz w:val="21"/>
          <w:szCs w:val="21"/>
          <w:shd w:val="clear" w:color="auto" w:fill="FFFFFF"/>
        </w:rPr>
        <w:t>Ditial</w:t>
      </w:r>
      <w:proofErr w:type="spellEnd"/>
      <w:r w:rsidR="00D1158F" w:rsidRPr="00D1158F">
        <w:rPr>
          <w:rFonts w:ascii="Times New Roman" w:hAnsi="Times New Roman" w:cs="Times New Roman"/>
          <w:color w:val="666666"/>
          <w:sz w:val="21"/>
          <w:szCs w:val="21"/>
          <w:shd w:val="clear" w:color="auto" w:fill="FFFFFF"/>
        </w:rPr>
        <w:t xml:space="preserve"> COVID Certificate: voting</w:t>
      </w:r>
      <w:r w:rsidR="00D1158F" w:rsidRPr="00D1158F">
        <w:rPr>
          <w:rFonts w:ascii="Times New Roman" w:hAnsi="Times New Roman" w:cs="Times New Roman"/>
          <w:color w:val="666666"/>
          <w:sz w:val="21"/>
          <w:szCs w:val="21"/>
        </w:rPr>
        <w:br/>
      </w:r>
      <w:r w:rsidR="00D1158F" w:rsidRPr="00D1158F">
        <w:rPr>
          <w:rFonts w:ascii="Times New Roman" w:hAnsi="Times New Roman" w:cs="Times New Roman"/>
          <w:color w:val="666666"/>
          <w:sz w:val="21"/>
          <w:szCs w:val="21"/>
        </w:rPr>
        <w:br/>
      </w:r>
      <w:r w:rsidR="00D1158F" w:rsidRPr="00D1158F">
        <w:rPr>
          <w:rFonts w:ascii="Times New Roman" w:hAnsi="Times New Roman" w:cs="Times New Roman"/>
          <w:color w:val="666666"/>
          <w:sz w:val="21"/>
          <w:szCs w:val="21"/>
          <w:shd w:val="clear" w:color="auto" w:fill="FFFFFF"/>
        </w:rPr>
        <w:t>1) votewatch.eu</w:t>
      </w:r>
      <w:r w:rsidR="00D1158F" w:rsidRPr="00D1158F">
        <w:rPr>
          <w:rFonts w:ascii="Times New Roman" w:hAnsi="Times New Roman" w:cs="Times New Roman"/>
          <w:color w:val="666666"/>
          <w:sz w:val="21"/>
          <w:szCs w:val="21"/>
        </w:rPr>
        <w:br/>
      </w:r>
      <w:r w:rsidR="00D1158F" w:rsidRPr="00D1158F">
        <w:rPr>
          <w:rFonts w:ascii="Times New Roman" w:hAnsi="Times New Roman" w:cs="Times New Roman"/>
          <w:color w:val="666666"/>
          <w:sz w:val="21"/>
          <w:szCs w:val="21"/>
        </w:rPr>
        <w:br/>
      </w:r>
      <w:r w:rsidR="00D1158F" w:rsidRPr="00D1158F">
        <w:rPr>
          <w:rFonts w:ascii="Times New Roman" w:hAnsi="Times New Roman" w:cs="Times New Roman"/>
          <w:color w:val="666666"/>
          <w:sz w:val="21"/>
          <w:szCs w:val="21"/>
          <w:shd w:val="clear" w:color="auto" w:fill="FFFFFF"/>
        </w:rPr>
        <w:t>Week 11 (11. 11) )</w:t>
      </w:r>
      <w:r w:rsidR="00D1158F" w:rsidRPr="00D1158F">
        <w:rPr>
          <w:rFonts w:ascii="Times New Roman" w:hAnsi="Times New Roman" w:cs="Times New Roman"/>
          <w:color w:val="666666"/>
          <w:sz w:val="21"/>
          <w:szCs w:val="21"/>
        </w:rPr>
        <w:br/>
      </w:r>
      <w:r w:rsidR="00D1158F" w:rsidRPr="00D1158F">
        <w:rPr>
          <w:rFonts w:ascii="Times New Roman" w:hAnsi="Times New Roman" w:cs="Times New Roman"/>
          <w:color w:val="666666"/>
          <w:sz w:val="21"/>
          <w:szCs w:val="21"/>
          <w:shd w:val="clear" w:color="auto" w:fill="FFFFFF"/>
        </w:rPr>
        <w:t xml:space="preserve">EU Carbon Border Adjustment Mechanism: </w:t>
      </w:r>
      <w:proofErr w:type="spellStart"/>
      <w:r w:rsidR="00D1158F" w:rsidRPr="00D1158F">
        <w:rPr>
          <w:rFonts w:ascii="Times New Roman" w:hAnsi="Times New Roman" w:cs="Times New Roman"/>
          <w:color w:val="666666"/>
          <w:sz w:val="21"/>
          <w:szCs w:val="21"/>
          <w:shd w:val="clear" w:color="auto" w:fill="FFFFFF"/>
        </w:rPr>
        <w:t>legisaltive</w:t>
      </w:r>
      <w:proofErr w:type="spellEnd"/>
      <w:r w:rsidR="00D1158F" w:rsidRPr="00D1158F">
        <w:rPr>
          <w:rFonts w:ascii="Times New Roman" w:hAnsi="Times New Roman" w:cs="Times New Roman"/>
          <w:color w:val="666666"/>
          <w:sz w:val="21"/>
          <w:szCs w:val="21"/>
          <w:shd w:val="clear" w:color="auto" w:fill="FFFFFF"/>
        </w:rPr>
        <w:t xml:space="preserve"> procedure</w:t>
      </w:r>
      <w:r w:rsidR="00D1158F" w:rsidRPr="00D1158F">
        <w:rPr>
          <w:rFonts w:ascii="Times New Roman" w:hAnsi="Times New Roman" w:cs="Times New Roman"/>
          <w:color w:val="666666"/>
          <w:sz w:val="21"/>
          <w:szCs w:val="21"/>
        </w:rPr>
        <w:br/>
      </w:r>
      <w:r w:rsidR="00D1158F" w:rsidRPr="00D1158F">
        <w:rPr>
          <w:rFonts w:ascii="Times New Roman" w:hAnsi="Times New Roman" w:cs="Times New Roman"/>
          <w:color w:val="666666"/>
          <w:sz w:val="21"/>
          <w:szCs w:val="21"/>
        </w:rPr>
        <w:br/>
      </w:r>
      <w:r w:rsidR="00D1158F" w:rsidRPr="00D1158F">
        <w:rPr>
          <w:rFonts w:ascii="Times New Roman" w:hAnsi="Times New Roman" w:cs="Times New Roman"/>
          <w:color w:val="666666"/>
          <w:sz w:val="21"/>
          <w:szCs w:val="21"/>
          <w:shd w:val="clear" w:color="auto" w:fill="FFFFFF"/>
        </w:rPr>
        <w:t>1) EU legislative train source</w:t>
      </w:r>
      <w:r w:rsidR="00D1158F" w:rsidRPr="00D1158F">
        <w:rPr>
          <w:rFonts w:ascii="Times New Roman" w:hAnsi="Times New Roman" w:cs="Times New Roman"/>
          <w:color w:val="666666"/>
          <w:sz w:val="21"/>
          <w:szCs w:val="21"/>
        </w:rPr>
        <w:br/>
      </w:r>
      <w:r w:rsidR="00D1158F" w:rsidRPr="00D1158F">
        <w:rPr>
          <w:rFonts w:ascii="Times New Roman" w:hAnsi="Times New Roman" w:cs="Times New Roman"/>
          <w:color w:val="666666"/>
          <w:sz w:val="21"/>
          <w:szCs w:val="21"/>
          <w:shd w:val="clear" w:color="auto" w:fill="FFFFFF"/>
        </w:rPr>
        <w:t>https://www.europarl.europa.eu/legislative-train/theme-a-european-green-deal/file-carbon-border-adjustment-mechanism</w:t>
      </w:r>
      <w:r w:rsidR="00D1158F" w:rsidRPr="00D1158F">
        <w:rPr>
          <w:rFonts w:ascii="Times New Roman" w:hAnsi="Times New Roman" w:cs="Times New Roman"/>
          <w:color w:val="666666"/>
          <w:sz w:val="21"/>
          <w:szCs w:val="21"/>
        </w:rPr>
        <w:br/>
      </w:r>
      <w:r w:rsidR="00D1158F" w:rsidRPr="00D1158F">
        <w:rPr>
          <w:rFonts w:ascii="Times New Roman" w:hAnsi="Times New Roman" w:cs="Times New Roman"/>
          <w:color w:val="666666"/>
          <w:sz w:val="21"/>
          <w:szCs w:val="21"/>
        </w:rPr>
        <w:br/>
      </w:r>
      <w:r w:rsidR="00D1158F" w:rsidRPr="00D1158F">
        <w:rPr>
          <w:rFonts w:ascii="Times New Roman" w:hAnsi="Times New Roman" w:cs="Times New Roman"/>
          <w:color w:val="666666"/>
          <w:sz w:val="21"/>
          <w:szCs w:val="21"/>
          <w:shd w:val="clear" w:color="auto" w:fill="FFFFFF"/>
        </w:rPr>
        <w:t>Week 12 (18. 11) Invited Talk (TBA)</w:t>
      </w:r>
      <w:r w:rsidR="00D1158F" w:rsidRPr="00D1158F">
        <w:rPr>
          <w:rFonts w:ascii="Times New Roman" w:hAnsi="Times New Roman" w:cs="Times New Roman"/>
          <w:color w:val="666666"/>
          <w:sz w:val="21"/>
          <w:szCs w:val="21"/>
        </w:rPr>
        <w:br/>
      </w:r>
      <w:r w:rsidR="00D1158F" w:rsidRPr="00D1158F">
        <w:rPr>
          <w:rFonts w:ascii="Times New Roman" w:hAnsi="Times New Roman" w:cs="Times New Roman"/>
          <w:color w:val="666666"/>
          <w:sz w:val="21"/>
          <w:szCs w:val="21"/>
        </w:rPr>
        <w:br/>
      </w:r>
      <w:r w:rsidR="00D1158F" w:rsidRPr="00D1158F">
        <w:rPr>
          <w:rFonts w:ascii="Times New Roman" w:hAnsi="Times New Roman" w:cs="Times New Roman"/>
          <w:color w:val="666666"/>
          <w:sz w:val="21"/>
          <w:szCs w:val="21"/>
          <w:shd w:val="clear" w:color="auto" w:fill="FFFFFF"/>
        </w:rPr>
        <w:t>Week 13 (25. 11) EU Carbon Border Adjustment Mechanism: contents amendment</w:t>
      </w:r>
      <w:r w:rsidR="00D1158F" w:rsidRPr="00D1158F">
        <w:rPr>
          <w:rFonts w:ascii="Times New Roman" w:hAnsi="Times New Roman" w:cs="Times New Roman"/>
          <w:color w:val="666666"/>
          <w:sz w:val="21"/>
          <w:szCs w:val="21"/>
        </w:rPr>
        <w:br/>
      </w:r>
      <w:r w:rsidR="00D1158F" w:rsidRPr="00D1158F">
        <w:rPr>
          <w:rFonts w:ascii="Times New Roman" w:hAnsi="Times New Roman" w:cs="Times New Roman"/>
          <w:color w:val="666666"/>
          <w:sz w:val="21"/>
          <w:szCs w:val="21"/>
        </w:rPr>
        <w:br/>
      </w:r>
      <w:r w:rsidR="00D1158F" w:rsidRPr="00D1158F">
        <w:rPr>
          <w:rFonts w:ascii="Times New Roman" w:hAnsi="Times New Roman" w:cs="Times New Roman"/>
          <w:color w:val="666666"/>
          <w:sz w:val="21"/>
          <w:szCs w:val="21"/>
          <w:shd w:val="clear" w:color="auto" w:fill="FFFFFF"/>
        </w:rPr>
        <w:t>1) EU legislative train source</w:t>
      </w:r>
      <w:r w:rsidR="00D1158F" w:rsidRPr="00D1158F">
        <w:rPr>
          <w:rFonts w:ascii="Times New Roman" w:hAnsi="Times New Roman" w:cs="Times New Roman"/>
          <w:color w:val="666666"/>
          <w:sz w:val="21"/>
          <w:szCs w:val="21"/>
        </w:rPr>
        <w:br/>
      </w:r>
      <w:r w:rsidR="00D1158F" w:rsidRPr="00D1158F">
        <w:rPr>
          <w:rFonts w:ascii="Times New Roman" w:hAnsi="Times New Roman" w:cs="Times New Roman"/>
          <w:color w:val="666666"/>
          <w:sz w:val="21"/>
          <w:szCs w:val="21"/>
          <w:shd w:val="clear" w:color="auto" w:fill="FFFFFF"/>
        </w:rPr>
        <w:t>https://www.europarl.europa.eu/legislative-train/theme-a-european-green-deal/file-carbon-border-adjustment-mechanism</w:t>
      </w:r>
      <w:r w:rsidR="00D1158F" w:rsidRPr="00D1158F">
        <w:rPr>
          <w:rFonts w:ascii="Times New Roman" w:hAnsi="Times New Roman" w:cs="Times New Roman"/>
          <w:color w:val="666666"/>
          <w:sz w:val="21"/>
          <w:szCs w:val="21"/>
        </w:rPr>
        <w:br/>
      </w:r>
      <w:r w:rsidR="00D1158F" w:rsidRPr="00D1158F">
        <w:rPr>
          <w:rFonts w:ascii="Times New Roman" w:hAnsi="Times New Roman" w:cs="Times New Roman"/>
          <w:color w:val="666666"/>
          <w:sz w:val="21"/>
          <w:szCs w:val="21"/>
        </w:rPr>
        <w:br/>
      </w:r>
      <w:r w:rsidR="00D1158F" w:rsidRPr="00D1158F">
        <w:rPr>
          <w:rFonts w:ascii="Times New Roman" w:hAnsi="Times New Roman" w:cs="Times New Roman"/>
          <w:color w:val="666666"/>
          <w:sz w:val="21"/>
          <w:szCs w:val="21"/>
          <w:shd w:val="clear" w:color="auto" w:fill="FFFFFF"/>
        </w:rPr>
        <w:t>Week 14 (02.11). EU Carbon Border Adjustment Mechanism</w:t>
      </w:r>
      <w:proofErr w:type="gramStart"/>
      <w:r w:rsidR="00D1158F" w:rsidRPr="00D1158F">
        <w:rPr>
          <w:rFonts w:ascii="Times New Roman" w:hAnsi="Times New Roman" w:cs="Times New Roman"/>
          <w:color w:val="666666"/>
          <w:sz w:val="21"/>
          <w:szCs w:val="21"/>
          <w:shd w:val="clear" w:color="auto" w:fill="FFFFFF"/>
        </w:rPr>
        <w:t>:</w:t>
      </w:r>
      <w:proofErr w:type="gramEnd"/>
      <w:r w:rsidR="00D1158F" w:rsidRPr="00D1158F">
        <w:rPr>
          <w:rFonts w:ascii="Times New Roman" w:hAnsi="Times New Roman" w:cs="Times New Roman"/>
          <w:color w:val="666666"/>
          <w:sz w:val="21"/>
          <w:szCs w:val="21"/>
        </w:rPr>
        <w:br/>
      </w:r>
      <w:r w:rsidR="00D1158F" w:rsidRPr="00D1158F">
        <w:rPr>
          <w:rFonts w:ascii="Times New Roman" w:hAnsi="Times New Roman" w:cs="Times New Roman"/>
          <w:color w:val="666666"/>
          <w:sz w:val="21"/>
          <w:szCs w:val="21"/>
        </w:rPr>
        <w:br/>
      </w:r>
      <w:r w:rsidR="00D1158F" w:rsidRPr="00D1158F">
        <w:rPr>
          <w:rFonts w:ascii="Times New Roman" w:hAnsi="Times New Roman" w:cs="Times New Roman"/>
          <w:color w:val="666666"/>
          <w:sz w:val="21"/>
          <w:szCs w:val="21"/>
          <w:shd w:val="clear" w:color="auto" w:fill="FFFFFF"/>
        </w:rPr>
        <w:t>1) votewatch.eu</w:t>
      </w:r>
      <w:r w:rsidR="00D1158F" w:rsidRPr="00D1158F">
        <w:rPr>
          <w:rFonts w:ascii="Times New Roman" w:hAnsi="Times New Roman" w:cs="Times New Roman"/>
          <w:color w:val="666666"/>
          <w:sz w:val="21"/>
          <w:szCs w:val="21"/>
        </w:rPr>
        <w:br/>
      </w:r>
      <w:r w:rsidR="00D1158F" w:rsidRPr="00D1158F">
        <w:rPr>
          <w:rFonts w:ascii="Times New Roman" w:hAnsi="Times New Roman" w:cs="Times New Roman"/>
          <w:color w:val="666666"/>
          <w:sz w:val="21"/>
          <w:szCs w:val="21"/>
        </w:rPr>
        <w:br/>
      </w:r>
      <w:r w:rsidR="00D1158F" w:rsidRPr="00D1158F">
        <w:rPr>
          <w:rFonts w:ascii="Times New Roman" w:hAnsi="Times New Roman" w:cs="Times New Roman"/>
          <w:color w:val="666666"/>
          <w:sz w:val="21"/>
          <w:szCs w:val="21"/>
          <w:shd w:val="clear" w:color="auto" w:fill="FFFFFF"/>
        </w:rPr>
        <w:t>Week 15 (09.12) Final-Exam (Take Home, 6 Hours)</w:t>
      </w:r>
      <w:r w:rsidR="00777DC5" w:rsidRPr="00D1158F">
        <w:rPr>
          <w:rFonts w:ascii="Times New Roman" w:hAnsi="Times New Roman" w:cs="Times New Roman"/>
          <w:color w:val="666666"/>
          <w:sz w:val="21"/>
          <w:szCs w:val="21"/>
        </w:rPr>
        <w:br/>
      </w:r>
      <w:r w:rsidR="00777DC5">
        <w:rPr>
          <w:rFonts w:ascii="Arial" w:hAnsi="Arial" w:cs="Arial"/>
          <w:color w:val="666666"/>
          <w:sz w:val="21"/>
          <w:szCs w:val="21"/>
        </w:rPr>
        <w:br/>
      </w:r>
    </w:p>
    <w:sectPr w:rsidR="00777DC5">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MalgunGothicRegular">
    <w:altName w:val="HancomEQN"/>
    <w:panose1 w:val="00000000000000000000"/>
    <w:charset w:val="81"/>
    <w:family w:val="auto"/>
    <w:notTrueType/>
    <w:pitch w:val="default"/>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DC5"/>
    <w:rsid w:val="00573E1E"/>
    <w:rsid w:val="00777DC5"/>
    <w:rsid w:val="00906DF3"/>
    <w:rsid w:val="00A967EA"/>
    <w:rsid w:val="00B44465"/>
    <w:rsid w:val="00D115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A6BEFC-B67C-44A2-8501-F2DC867AF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06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585</Words>
  <Characters>3338</Characters>
  <Application>Microsoft Office Word</Application>
  <DocSecurity>0</DocSecurity>
  <Lines>27</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dcterms:created xsi:type="dcterms:W3CDTF">2021-09-09T06:01:00Z</dcterms:created>
  <dcterms:modified xsi:type="dcterms:W3CDTF">2021-09-09T06:04:00Z</dcterms:modified>
</cp:coreProperties>
</file>