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9AC" w:rsidRPr="00E869AC" w:rsidRDefault="00E869AC" w:rsidP="00E869AC">
      <w:pPr>
        <w:jc w:val="center"/>
        <w:rPr>
          <w:sz w:val="36"/>
          <w:szCs w:val="36"/>
          <w:bdr w:val="single" w:sz="4" w:space="0" w:color="auto"/>
        </w:rPr>
      </w:pPr>
      <w:r w:rsidRPr="00E869AC">
        <w:rPr>
          <w:sz w:val="36"/>
          <w:szCs w:val="36"/>
          <w:bdr w:val="single" w:sz="4" w:space="0" w:color="auto"/>
        </w:rPr>
        <w:t xml:space="preserve">Seminar on </w:t>
      </w:r>
      <w:r w:rsidRPr="00E869AC">
        <w:rPr>
          <w:rFonts w:hint="eastAsia"/>
          <w:sz w:val="36"/>
          <w:szCs w:val="36"/>
          <w:bdr w:val="single" w:sz="4" w:space="0" w:color="auto"/>
        </w:rPr>
        <w:t>African Security and Conflicts</w:t>
      </w:r>
    </w:p>
    <w:p w:rsidR="00E869AC" w:rsidRDefault="00E869AC" w:rsidP="00E869AC"/>
    <w:p w:rsidR="00E869AC" w:rsidRPr="001E09E0" w:rsidRDefault="00E869AC" w:rsidP="001E09E0">
      <w:pPr>
        <w:jc w:val="right"/>
        <w:rPr>
          <w:rFonts w:ascii="Century" w:hAnsi="Century"/>
        </w:rPr>
      </w:pPr>
      <w:bookmarkStart w:id="0" w:name="_GoBack"/>
      <w:r w:rsidRPr="001E09E0">
        <w:rPr>
          <w:rFonts w:ascii="Century" w:hAnsi="Century"/>
        </w:rPr>
        <w:t>Prof. BYUN Oung</w:t>
      </w:r>
    </w:p>
    <w:p w:rsidR="00E869AC" w:rsidRPr="001E09E0" w:rsidRDefault="00E869AC" w:rsidP="001E09E0">
      <w:pPr>
        <w:jc w:val="right"/>
        <w:rPr>
          <w:rFonts w:ascii="Century" w:hAnsi="Century"/>
        </w:rPr>
      </w:pPr>
      <w:r w:rsidRPr="001E09E0">
        <w:rPr>
          <w:rFonts w:ascii="Century" w:hAnsi="Century"/>
        </w:rPr>
        <w:t>Graduate School of International Studies</w:t>
      </w:r>
    </w:p>
    <w:p w:rsidR="00E869AC" w:rsidRPr="001E09E0" w:rsidRDefault="00E869AC" w:rsidP="001E09E0">
      <w:pPr>
        <w:jc w:val="right"/>
        <w:rPr>
          <w:rFonts w:ascii="Century" w:hAnsi="Century"/>
        </w:rPr>
      </w:pPr>
      <w:r w:rsidRPr="001E09E0">
        <w:rPr>
          <w:rFonts w:ascii="Century" w:hAnsi="Century"/>
        </w:rPr>
        <w:t>Seoul National University</w:t>
      </w:r>
    </w:p>
    <w:p w:rsidR="00E869AC" w:rsidRPr="001E09E0" w:rsidRDefault="00E869AC" w:rsidP="001E09E0">
      <w:pPr>
        <w:jc w:val="right"/>
        <w:rPr>
          <w:rFonts w:ascii="Century" w:hAnsi="Century"/>
        </w:rPr>
      </w:pPr>
      <w:r w:rsidRPr="001E09E0">
        <w:rPr>
          <w:rFonts w:ascii="Century" w:hAnsi="Century"/>
        </w:rPr>
        <w:t>Email: byun.oung@gmail.com</w:t>
      </w:r>
    </w:p>
    <w:bookmarkEnd w:id="0"/>
    <w:p w:rsidR="00E869AC" w:rsidRPr="001E09E0" w:rsidRDefault="00E869AC" w:rsidP="001E09E0">
      <w:pPr>
        <w:rPr>
          <w:rFonts w:ascii="Century" w:hAnsi="Century"/>
        </w:rPr>
      </w:pPr>
    </w:p>
    <w:p w:rsidR="00E869AC" w:rsidRPr="001E09E0" w:rsidRDefault="00E869AC" w:rsidP="001E09E0">
      <w:pPr>
        <w:rPr>
          <w:rFonts w:ascii="Century" w:hAnsi="Century"/>
        </w:rPr>
      </w:pPr>
    </w:p>
    <w:p w:rsidR="00E869AC" w:rsidRPr="001E09E0" w:rsidRDefault="00E869AC" w:rsidP="001E09E0">
      <w:pPr>
        <w:rPr>
          <w:rFonts w:ascii="Century" w:hAnsi="Century"/>
        </w:rPr>
      </w:pPr>
    </w:p>
    <w:p w:rsidR="00E869AC" w:rsidRPr="001E09E0" w:rsidRDefault="00E869AC" w:rsidP="001E09E0">
      <w:pPr>
        <w:rPr>
          <w:rFonts w:ascii="Century" w:hAnsi="Century"/>
          <w:b/>
        </w:rPr>
      </w:pPr>
      <w:r w:rsidRPr="001E09E0">
        <w:rPr>
          <w:rFonts w:ascii="Century" w:hAnsi="Century"/>
          <w:b/>
        </w:rPr>
        <w:t>Course Description</w:t>
      </w:r>
    </w:p>
    <w:p w:rsidR="00E869AC" w:rsidRPr="001E09E0" w:rsidRDefault="00E869AC" w:rsidP="001E09E0">
      <w:pPr>
        <w:rPr>
          <w:rFonts w:ascii="Century" w:hAnsi="Century"/>
        </w:rPr>
      </w:pPr>
      <w:r w:rsidRPr="001E09E0">
        <w:rPr>
          <w:rFonts w:ascii="Century" w:hAnsi="Century"/>
        </w:rPr>
        <w:t>This course is a historical and analytical overview of conflict in Africa. The bulk of the</w:t>
      </w:r>
      <w:r w:rsidR="001E09E0">
        <w:rPr>
          <w:rFonts w:ascii="Century" w:hAnsi="Century"/>
        </w:rPr>
        <w:t xml:space="preserve"> </w:t>
      </w:r>
      <w:r w:rsidRPr="001E09E0">
        <w:rPr>
          <w:rFonts w:ascii="Century" w:hAnsi="Century"/>
        </w:rPr>
        <w:t>course is concerned with an exploration of theories regarding the causes of conflict in</w:t>
      </w:r>
      <w:r w:rsidR="001E09E0">
        <w:rPr>
          <w:rFonts w:ascii="Century" w:hAnsi="Century"/>
        </w:rPr>
        <w:t xml:space="preserve"> </w:t>
      </w:r>
      <w:r w:rsidRPr="001E09E0">
        <w:rPr>
          <w:rFonts w:ascii="Century" w:hAnsi="Century"/>
        </w:rPr>
        <w:t>Africa, ranging from the economic and social impact</w:t>
      </w:r>
      <w:r w:rsidR="001E09E0">
        <w:rPr>
          <w:rFonts w:ascii="Century" w:hAnsi="Century"/>
        </w:rPr>
        <w:t xml:space="preserve"> of colonialism, state weakness, </w:t>
      </w:r>
      <w:r w:rsidRPr="001E09E0">
        <w:rPr>
          <w:rFonts w:ascii="Century" w:hAnsi="Century"/>
        </w:rPr>
        <w:t>political culture, ethnic divisions, religious identity, greed and grievance, etc. We will</w:t>
      </w:r>
      <w:r w:rsidR="001E09E0">
        <w:rPr>
          <w:rFonts w:ascii="Century" w:hAnsi="Century"/>
        </w:rPr>
        <w:t xml:space="preserve"> </w:t>
      </w:r>
      <w:r w:rsidRPr="001E09E0">
        <w:rPr>
          <w:rFonts w:ascii="Century" w:hAnsi="Century"/>
        </w:rPr>
        <w:t>read some classic works in the field, as well as some cutting edge scholarly work</w:t>
      </w:r>
    </w:p>
    <w:p w:rsidR="00E869AC" w:rsidRPr="001E09E0" w:rsidRDefault="00E869AC" w:rsidP="001E09E0">
      <w:pPr>
        <w:rPr>
          <w:rFonts w:ascii="Century" w:hAnsi="Century"/>
        </w:rPr>
      </w:pPr>
    </w:p>
    <w:p w:rsidR="00E869AC" w:rsidRPr="001E09E0" w:rsidRDefault="00E869AC" w:rsidP="001E09E0">
      <w:pPr>
        <w:rPr>
          <w:rFonts w:ascii="Century" w:hAnsi="Century"/>
        </w:rPr>
      </w:pPr>
      <w:r w:rsidRPr="001E09E0">
        <w:rPr>
          <w:rFonts w:ascii="Century" w:hAnsi="Century"/>
          <w:b/>
        </w:rPr>
        <w:t>Course Objectives</w:t>
      </w:r>
      <w:r w:rsidRPr="001E09E0">
        <w:rPr>
          <w:rFonts w:ascii="Century" w:hAnsi="Century"/>
        </w:rPr>
        <w:t>: By the end of the course students will:</w:t>
      </w:r>
    </w:p>
    <w:p w:rsidR="00E869AC" w:rsidRPr="001E09E0" w:rsidRDefault="00E869AC" w:rsidP="001E09E0">
      <w:pPr>
        <w:rPr>
          <w:rFonts w:ascii="Century" w:hAnsi="Century"/>
        </w:rPr>
      </w:pPr>
      <w:r w:rsidRPr="001E09E0">
        <w:rPr>
          <w:rFonts w:ascii="Century" w:hAnsi="Century"/>
        </w:rPr>
        <w:t>• Be broadly familiar with the range of African conflicts</w:t>
      </w:r>
    </w:p>
    <w:p w:rsidR="00E869AC" w:rsidRPr="001E09E0" w:rsidRDefault="00E869AC" w:rsidP="001E09E0">
      <w:pPr>
        <w:rPr>
          <w:rFonts w:ascii="Century" w:hAnsi="Century"/>
        </w:rPr>
      </w:pPr>
      <w:r w:rsidRPr="001E09E0">
        <w:rPr>
          <w:rFonts w:ascii="Century" w:hAnsi="Century"/>
        </w:rPr>
        <w:t>• Have knowledge of the range of main theories and key questions explaining</w:t>
      </w:r>
    </w:p>
    <w:p w:rsidR="00E869AC" w:rsidRPr="001E09E0" w:rsidRDefault="00E869AC" w:rsidP="001E09E0">
      <w:pPr>
        <w:rPr>
          <w:rFonts w:ascii="Century" w:hAnsi="Century"/>
        </w:rPr>
      </w:pPr>
      <w:r w:rsidRPr="001E09E0">
        <w:rPr>
          <w:rFonts w:ascii="Century" w:hAnsi="Century"/>
        </w:rPr>
        <w:t>conflict in Africa, and how they are related to each other.</w:t>
      </w:r>
    </w:p>
    <w:p w:rsidR="00E869AC" w:rsidRPr="001E09E0" w:rsidRDefault="00E869AC" w:rsidP="001E09E0">
      <w:pPr>
        <w:rPr>
          <w:rFonts w:ascii="Century" w:hAnsi="Century"/>
        </w:rPr>
      </w:pPr>
      <w:r w:rsidRPr="001E09E0">
        <w:rPr>
          <w:rFonts w:ascii="Century" w:hAnsi="Century"/>
        </w:rPr>
        <w:t>• Be able to apply and compare a number of theories with respect to a particular</w:t>
      </w:r>
    </w:p>
    <w:p w:rsidR="00E869AC" w:rsidRPr="001E09E0" w:rsidRDefault="00E869AC" w:rsidP="001E09E0">
      <w:pPr>
        <w:rPr>
          <w:rFonts w:ascii="Century" w:hAnsi="Century"/>
        </w:rPr>
      </w:pPr>
      <w:r w:rsidRPr="001E09E0">
        <w:rPr>
          <w:rFonts w:ascii="Century" w:hAnsi="Century"/>
        </w:rPr>
        <w:t>African conflict.</w:t>
      </w:r>
    </w:p>
    <w:p w:rsidR="00E869AC" w:rsidRPr="001E09E0" w:rsidRDefault="00E869AC" w:rsidP="001E09E0">
      <w:pPr>
        <w:rPr>
          <w:rFonts w:ascii="Century" w:hAnsi="Century"/>
        </w:rPr>
      </w:pPr>
      <w:r w:rsidRPr="001E09E0">
        <w:rPr>
          <w:rFonts w:ascii="Century" w:hAnsi="Century"/>
        </w:rPr>
        <w:t>• Be familiar with the Africa-related policy think tanks in town, and have attended</w:t>
      </w:r>
    </w:p>
    <w:p w:rsidR="00E869AC" w:rsidRPr="001E09E0" w:rsidRDefault="00E869AC" w:rsidP="001E09E0">
      <w:pPr>
        <w:rPr>
          <w:rFonts w:ascii="Century" w:hAnsi="Century"/>
        </w:rPr>
      </w:pPr>
      <w:r w:rsidRPr="001E09E0">
        <w:rPr>
          <w:rFonts w:ascii="Century" w:hAnsi="Century"/>
        </w:rPr>
        <w:t>at least one Washington D.C. area presentation on an African conflict issue.</w:t>
      </w:r>
    </w:p>
    <w:p w:rsidR="00E869AC" w:rsidRPr="001E09E0" w:rsidRDefault="00E869AC" w:rsidP="001E09E0">
      <w:pPr>
        <w:rPr>
          <w:rFonts w:ascii="Century" w:hAnsi="Century"/>
        </w:rPr>
      </w:pPr>
      <w:r w:rsidRPr="001E09E0">
        <w:rPr>
          <w:rFonts w:ascii="Century" w:hAnsi="Century"/>
        </w:rPr>
        <w:t>• Have researched a specific African conflict in depth, and presented the results in</w:t>
      </w:r>
    </w:p>
    <w:p w:rsidR="00E869AC" w:rsidRPr="001E09E0" w:rsidRDefault="00E869AC" w:rsidP="001E09E0">
      <w:pPr>
        <w:rPr>
          <w:rFonts w:ascii="Century" w:hAnsi="Century"/>
        </w:rPr>
      </w:pPr>
      <w:r w:rsidRPr="001E09E0">
        <w:rPr>
          <w:rFonts w:ascii="Century" w:hAnsi="Century"/>
        </w:rPr>
        <w:t>an oral presentation.</w:t>
      </w:r>
    </w:p>
    <w:p w:rsidR="00E869AC" w:rsidRPr="001E09E0" w:rsidRDefault="00E869AC" w:rsidP="001E09E0">
      <w:pPr>
        <w:rPr>
          <w:rFonts w:ascii="Century" w:hAnsi="Century"/>
        </w:rPr>
      </w:pPr>
      <w:r w:rsidRPr="001E09E0">
        <w:rPr>
          <w:rFonts w:ascii="Century" w:hAnsi="Century"/>
        </w:rPr>
        <w:t>• Theorize about the future of African conflict.</w:t>
      </w:r>
    </w:p>
    <w:p w:rsidR="00E869AC" w:rsidRPr="001E09E0" w:rsidRDefault="00E869AC" w:rsidP="001E09E0">
      <w:pPr>
        <w:rPr>
          <w:rFonts w:ascii="Century" w:hAnsi="Century"/>
        </w:rPr>
      </w:pPr>
    </w:p>
    <w:p w:rsidR="00E869AC" w:rsidRPr="001E09E0" w:rsidRDefault="00E869AC" w:rsidP="001E09E0">
      <w:pPr>
        <w:rPr>
          <w:rFonts w:ascii="Century" w:hAnsi="Century"/>
          <w:b/>
        </w:rPr>
      </w:pPr>
      <w:r w:rsidRPr="001E09E0">
        <w:rPr>
          <w:rFonts w:ascii="Century" w:hAnsi="Century"/>
          <w:b/>
        </w:rPr>
        <w:t>Grading:</w:t>
      </w:r>
    </w:p>
    <w:p w:rsidR="00E869AC" w:rsidRPr="001E09E0" w:rsidRDefault="00E869AC" w:rsidP="001E09E0">
      <w:pPr>
        <w:rPr>
          <w:rFonts w:ascii="Century" w:hAnsi="Century"/>
        </w:rPr>
      </w:pPr>
      <w:r w:rsidRPr="001E09E0">
        <w:rPr>
          <w:rFonts w:ascii="Century" w:hAnsi="Century"/>
        </w:rPr>
        <w:t>Conflict Report. (25</w:t>
      </w:r>
      <w:r w:rsidRPr="001E09E0">
        <w:rPr>
          <w:rFonts w:ascii="Century" w:hAnsi="Century"/>
        </w:rPr>
        <w:t>%). You will choose one African conflict, past or present, and give a</w:t>
      </w:r>
      <w:r w:rsidR="001E09E0">
        <w:rPr>
          <w:rFonts w:ascii="Century" w:hAnsi="Century"/>
        </w:rPr>
        <w:t xml:space="preserve"> </w:t>
      </w:r>
      <w:r w:rsidRPr="001E09E0">
        <w:rPr>
          <w:rFonts w:ascii="Century" w:hAnsi="Century"/>
        </w:rPr>
        <w:t>brief history of the conflict and an assessment of how each of the theories we have discussed contribute to understanding the conflict. Be sure to address at least three distinct theories with respect to the</w:t>
      </w:r>
      <w:r w:rsidRPr="001E09E0">
        <w:rPr>
          <w:rFonts w:ascii="Century" w:hAnsi="Century"/>
        </w:rPr>
        <w:t xml:space="preserve"> </w:t>
      </w:r>
      <w:r w:rsidRPr="001E09E0">
        <w:rPr>
          <w:rFonts w:ascii="Century" w:hAnsi="Century"/>
        </w:rPr>
        <w:t>conflict you have chosen, even if you decide to dismiss them as explanations. Ten pages,</w:t>
      </w:r>
      <w:r w:rsidRPr="001E09E0">
        <w:rPr>
          <w:rFonts w:ascii="Century" w:hAnsi="Century"/>
        </w:rPr>
        <w:t xml:space="preserve"> </w:t>
      </w:r>
      <w:r w:rsidRPr="001E09E0">
        <w:rPr>
          <w:rFonts w:ascii="Century" w:hAnsi="Century"/>
        </w:rPr>
        <w:t>dou</w:t>
      </w:r>
      <w:r w:rsidRPr="001E09E0">
        <w:rPr>
          <w:rFonts w:ascii="Century" w:hAnsi="Century"/>
        </w:rPr>
        <w:t>ble-spaced, properly cited.</w:t>
      </w:r>
    </w:p>
    <w:p w:rsidR="00E869AC" w:rsidRPr="001E09E0" w:rsidRDefault="00E869AC" w:rsidP="001E09E0">
      <w:pPr>
        <w:rPr>
          <w:rFonts w:ascii="Century" w:hAnsi="Century"/>
        </w:rPr>
      </w:pPr>
      <w:r w:rsidRPr="001E09E0">
        <w:rPr>
          <w:rFonts w:ascii="Century" w:hAnsi="Century"/>
        </w:rPr>
        <w:lastRenderedPageBreak/>
        <w:t>Term Paper. (35%). This is a more substantial research paper written on any theme</w:t>
      </w:r>
      <w:r w:rsidR="001E09E0">
        <w:rPr>
          <w:rFonts w:ascii="Century" w:hAnsi="Century"/>
        </w:rPr>
        <w:t xml:space="preserve"> </w:t>
      </w:r>
      <w:r w:rsidRPr="001E09E0">
        <w:rPr>
          <w:rFonts w:ascii="Century" w:hAnsi="Century"/>
        </w:rPr>
        <w:t xml:space="preserve">related to the class. It should be twenty pages double-spaced and properly cited. </w:t>
      </w:r>
    </w:p>
    <w:p w:rsidR="00E869AC" w:rsidRPr="001E09E0" w:rsidRDefault="00E869AC" w:rsidP="001E09E0">
      <w:pPr>
        <w:rPr>
          <w:rFonts w:ascii="Century" w:hAnsi="Century"/>
        </w:rPr>
      </w:pPr>
      <w:r w:rsidRPr="001E09E0">
        <w:rPr>
          <w:rFonts w:ascii="Century" w:hAnsi="Century"/>
        </w:rPr>
        <w:t>Final Exam. (30%). The exam will include short definitions of terms introduced in class</w:t>
      </w:r>
      <w:r w:rsidR="001E09E0">
        <w:rPr>
          <w:rFonts w:ascii="Century" w:hAnsi="Century"/>
        </w:rPr>
        <w:t xml:space="preserve"> </w:t>
      </w:r>
      <w:r w:rsidRPr="001E09E0">
        <w:rPr>
          <w:rFonts w:ascii="Century" w:hAnsi="Century"/>
        </w:rPr>
        <w:t>as well as several essay questions requiring you to synthesize course themes.</w:t>
      </w:r>
    </w:p>
    <w:p w:rsidR="00E869AC" w:rsidRPr="001E09E0" w:rsidRDefault="00E869AC" w:rsidP="001E09E0">
      <w:pPr>
        <w:rPr>
          <w:rFonts w:ascii="Century" w:hAnsi="Century"/>
        </w:rPr>
      </w:pPr>
      <w:r w:rsidRPr="001E09E0">
        <w:rPr>
          <w:rFonts w:ascii="Century" w:hAnsi="Century"/>
        </w:rPr>
        <w:t>Participation. (10%). This includes class attend</w:t>
      </w:r>
      <w:r w:rsidRPr="001E09E0">
        <w:rPr>
          <w:rFonts w:ascii="Century" w:hAnsi="Century"/>
        </w:rPr>
        <w:t>ance, participation in debate and discussion.</w:t>
      </w:r>
    </w:p>
    <w:p w:rsidR="00E869AC" w:rsidRPr="001E09E0" w:rsidRDefault="00E869AC" w:rsidP="001E09E0">
      <w:pPr>
        <w:rPr>
          <w:rFonts w:ascii="Century" w:hAnsi="Century"/>
          <w:b/>
        </w:rPr>
      </w:pPr>
      <w:r w:rsidRPr="001E09E0">
        <w:rPr>
          <w:rFonts w:ascii="Century" w:hAnsi="Century"/>
          <w:b/>
        </w:rPr>
        <w:tab/>
      </w:r>
    </w:p>
    <w:p w:rsidR="00E869AC" w:rsidRPr="001E09E0" w:rsidRDefault="00E869AC" w:rsidP="001E09E0">
      <w:pPr>
        <w:rPr>
          <w:rFonts w:ascii="Century" w:hAnsi="Century"/>
          <w:b/>
        </w:rPr>
      </w:pPr>
      <w:r w:rsidRPr="001E09E0">
        <w:rPr>
          <w:rFonts w:ascii="Century" w:hAnsi="Century"/>
          <w:b/>
        </w:rPr>
        <w:t>Course Schedule</w:t>
      </w:r>
      <w:r w:rsidR="001E09E0" w:rsidRPr="001E09E0">
        <w:rPr>
          <w:rFonts w:ascii="Century" w:hAnsi="Century"/>
          <w:b/>
        </w:rPr>
        <w:t xml:space="preserve"> and Reading list</w:t>
      </w:r>
      <w:r w:rsidRPr="001E09E0">
        <w:rPr>
          <w:rFonts w:ascii="Century" w:hAnsi="Century"/>
          <w:b/>
        </w:rPr>
        <w:t xml:space="preserve"> (tentative and all in zoom online class based)</w:t>
      </w:r>
    </w:p>
    <w:p w:rsidR="001E09E0" w:rsidRPr="001E09E0" w:rsidRDefault="001E09E0" w:rsidP="001E09E0">
      <w:pPr>
        <w:rPr>
          <w:rFonts w:ascii="Century" w:hAnsi="Century"/>
          <w:b/>
        </w:rPr>
      </w:pPr>
    </w:p>
    <w:p w:rsidR="00E869AC" w:rsidRPr="001E09E0" w:rsidRDefault="00E869AC" w:rsidP="001E09E0">
      <w:pPr>
        <w:rPr>
          <w:rFonts w:ascii="Century" w:hAnsi="Century"/>
          <w:b/>
        </w:rPr>
      </w:pPr>
      <w:r w:rsidRPr="001E09E0">
        <w:rPr>
          <w:rFonts w:ascii="Century" w:hAnsi="Century"/>
          <w:b/>
        </w:rPr>
        <w:t>Week 1</w:t>
      </w:r>
      <w:r w:rsidRPr="001E09E0">
        <w:rPr>
          <w:rFonts w:ascii="Century" w:hAnsi="Century"/>
          <w:b/>
        </w:rPr>
        <w:t>: Introduction to the Course</w:t>
      </w:r>
    </w:p>
    <w:p w:rsidR="00E869AC" w:rsidRPr="001E09E0" w:rsidRDefault="00E869AC" w:rsidP="001E09E0">
      <w:pPr>
        <w:rPr>
          <w:rFonts w:ascii="Century" w:hAnsi="Century"/>
        </w:rPr>
      </w:pPr>
    </w:p>
    <w:p w:rsidR="00E869AC" w:rsidRPr="001E09E0" w:rsidRDefault="00E869AC" w:rsidP="001E09E0">
      <w:pPr>
        <w:rPr>
          <w:rFonts w:ascii="Century" w:hAnsi="Century"/>
          <w:b/>
        </w:rPr>
      </w:pPr>
      <w:r w:rsidRPr="001E09E0">
        <w:rPr>
          <w:rFonts w:ascii="Century" w:hAnsi="Century"/>
          <w:b/>
        </w:rPr>
        <w:t>Week 2</w:t>
      </w:r>
      <w:r w:rsidRPr="001E09E0">
        <w:rPr>
          <w:rFonts w:ascii="Century" w:hAnsi="Century"/>
          <w:b/>
        </w:rPr>
        <w:t>: The State of African Conflict, an overview</w:t>
      </w:r>
    </w:p>
    <w:p w:rsidR="00E869AC" w:rsidRPr="001E09E0" w:rsidRDefault="00E869AC" w:rsidP="001E09E0">
      <w:pPr>
        <w:rPr>
          <w:rFonts w:ascii="Century" w:hAnsi="Century"/>
        </w:rPr>
      </w:pPr>
      <w:r w:rsidRPr="001E09E0">
        <w:rPr>
          <w:rFonts w:ascii="Century" w:hAnsi="Century"/>
        </w:rPr>
        <w:t>Readings:</w:t>
      </w:r>
    </w:p>
    <w:p w:rsidR="00E869AC" w:rsidRPr="001E09E0" w:rsidRDefault="00E869AC" w:rsidP="001E09E0">
      <w:pPr>
        <w:rPr>
          <w:rFonts w:ascii="Century" w:hAnsi="Century"/>
        </w:rPr>
      </w:pPr>
      <w:r w:rsidRPr="001E09E0">
        <w:rPr>
          <w:rFonts w:ascii="Century" w:hAnsi="Century"/>
        </w:rPr>
        <w:t>Williams, Chapters 1 and 2</w:t>
      </w:r>
    </w:p>
    <w:p w:rsidR="00E869AC" w:rsidRPr="001E09E0" w:rsidRDefault="00E869AC" w:rsidP="001E09E0">
      <w:pPr>
        <w:rPr>
          <w:rFonts w:ascii="Century" w:hAnsi="Century"/>
        </w:rPr>
      </w:pPr>
      <w:r w:rsidRPr="001E09E0">
        <w:rPr>
          <w:rFonts w:ascii="Century" w:hAnsi="Century"/>
        </w:rPr>
        <w:t>Human Security Brief 2007. Chapter 2: “Towards a New Peace in Africa?” Human</w:t>
      </w:r>
    </w:p>
    <w:p w:rsidR="00E869AC" w:rsidRPr="001E09E0" w:rsidRDefault="00E869AC" w:rsidP="001E09E0">
      <w:pPr>
        <w:rPr>
          <w:rFonts w:ascii="Century" w:hAnsi="Century"/>
        </w:rPr>
      </w:pPr>
      <w:r w:rsidRPr="001E09E0">
        <w:rPr>
          <w:rFonts w:ascii="Century" w:hAnsi="Century"/>
        </w:rPr>
        <w:t>Security Report Project, Simon Fraser University, Canada.</w:t>
      </w:r>
    </w:p>
    <w:p w:rsidR="00E869AC" w:rsidRPr="001E09E0" w:rsidRDefault="00E869AC" w:rsidP="001E09E0">
      <w:pPr>
        <w:rPr>
          <w:rFonts w:ascii="Century" w:hAnsi="Century"/>
        </w:rPr>
      </w:pPr>
      <w:r w:rsidRPr="001E09E0">
        <w:rPr>
          <w:rFonts w:ascii="Century" w:hAnsi="Century"/>
        </w:rPr>
        <w:t xml:space="preserve">Straus, Scott. (2012). “Wars Do End! Changing Patterns of Political Violence in </w:t>
      </w:r>
      <w:proofErr w:type="spellStart"/>
      <w:r w:rsidRPr="001E09E0">
        <w:rPr>
          <w:rFonts w:ascii="Century" w:hAnsi="Century"/>
        </w:rPr>
        <w:t>SubSaharan</w:t>
      </w:r>
      <w:proofErr w:type="spellEnd"/>
      <w:r w:rsidRPr="001E09E0">
        <w:rPr>
          <w:rFonts w:ascii="Century" w:hAnsi="Century"/>
        </w:rPr>
        <w:t xml:space="preserve"> Africa.” African Affairs, advance access.</w:t>
      </w:r>
    </w:p>
    <w:p w:rsidR="00E869AC" w:rsidRPr="001E09E0" w:rsidRDefault="00E869AC" w:rsidP="001E09E0">
      <w:pPr>
        <w:rPr>
          <w:rFonts w:ascii="Century" w:hAnsi="Century"/>
        </w:rPr>
      </w:pPr>
      <w:r w:rsidRPr="001E09E0">
        <w:rPr>
          <w:rFonts w:ascii="Century" w:hAnsi="Century"/>
        </w:rPr>
        <w:t>Nordstrom, Carolyn. (2004). “Finding the Front Lines.” Chapter 4 in Shadows of War:</w:t>
      </w:r>
    </w:p>
    <w:p w:rsidR="00E869AC" w:rsidRPr="001E09E0" w:rsidRDefault="00E869AC" w:rsidP="001E09E0">
      <w:pPr>
        <w:rPr>
          <w:rFonts w:ascii="Century" w:hAnsi="Century"/>
        </w:rPr>
      </w:pPr>
      <w:r w:rsidRPr="001E09E0">
        <w:rPr>
          <w:rFonts w:ascii="Century" w:hAnsi="Century"/>
        </w:rPr>
        <w:t>Violence Power, and International Profiteering in the Twenty-First Century. U.</w:t>
      </w:r>
    </w:p>
    <w:p w:rsidR="00E869AC" w:rsidRPr="001E09E0" w:rsidRDefault="00E869AC" w:rsidP="001E09E0">
      <w:pPr>
        <w:rPr>
          <w:rFonts w:ascii="Century" w:hAnsi="Century"/>
        </w:rPr>
      </w:pPr>
      <w:r w:rsidRPr="001E09E0">
        <w:rPr>
          <w:rFonts w:ascii="Century" w:hAnsi="Century"/>
        </w:rPr>
        <w:t>of California Press: 45-53.</w:t>
      </w:r>
    </w:p>
    <w:p w:rsidR="00E869AC" w:rsidRPr="001E09E0" w:rsidRDefault="00E869AC" w:rsidP="001E09E0">
      <w:pPr>
        <w:rPr>
          <w:rFonts w:ascii="Century" w:hAnsi="Century"/>
        </w:rPr>
      </w:pPr>
    </w:p>
    <w:p w:rsidR="00E869AC" w:rsidRPr="001E09E0" w:rsidRDefault="00E869AC" w:rsidP="001E09E0">
      <w:pPr>
        <w:rPr>
          <w:rFonts w:ascii="Century" w:hAnsi="Century"/>
          <w:b/>
        </w:rPr>
      </w:pPr>
      <w:r w:rsidRPr="001E09E0">
        <w:rPr>
          <w:rFonts w:ascii="Century" w:hAnsi="Century"/>
          <w:b/>
        </w:rPr>
        <w:t>Week 3</w:t>
      </w:r>
      <w:r w:rsidRPr="001E09E0">
        <w:rPr>
          <w:rFonts w:ascii="Century" w:hAnsi="Century"/>
          <w:b/>
        </w:rPr>
        <w:t>: New Barbarism and the power of Framing</w:t>
      </w:r>
    </w:p>
    <w:p w:rsidR="00E869AC" w:rsidRPr="001E09E0" w:rsidRDefault="00E869AC" w:rsidP="001E09E0">
      <w:pPr>
        <w:rPr>
          <w:rFonts w:ascii="Century" w:hAnsi="Century"/>
        </w:rPr>
      </w:pPr>
      <w:r w:rsidRPr="001E09E0">
        <w:rPr>
          <w:rFonts w:ascii="Century" w:hAnsi="Century"/>
        </w:rPr>
        <w:t>Readings:</w:t>
      </w:r>
    </w:p>
    <w:p w:rsidR="00E869AC" w:rsidRPr="001E09E0" w:rsidRDefault="00E869AC" w:rsidP="001E09E0">
      <w:pPr>
        <w:rPr>
          <w:rFonts w:ascii="Century" w:hAnsi="Century"/>
        </w:rPr>
      </w:pPr>
      <w:r w:rsidRPr="001E09E0">
        <w:rPr>
          <w:rFonts w:ascii="Century" w:hAnsi="Century"/>
        </w:rPr>
        <w:t>Kaplan, R. (1994). “The Coming Anarchy: How scarcity, crime, overpopulation, and disease are</w:t>
      </w:r>
    </w:p>
    <w:p w:rsidR="00E869AC" w:rsidRPr="001E09E0" w:rsidRDefault="00E869AC" w:rsidP="001E09E0">
      <w:pPr>
        <w:rPr>
          <w:rFonts w:ascii="Century" w:hAnsi="Century"/>
        </w:rPr>
      </w:pPr>
      <w:r w:rsidRPr="001E09E0">
        <w:rPr>
          <w:rFonts w:ascii="Century" w:hAnsi="Century"/>
        </w:rPr>
        <w:t>rapidly destroying the social fabric of our planet.” Atlantic Monthly (February 1994): 44-</w:t>
      </w:r>
    </w:p>
    <w:p w:rsidR="00E869AC" w:rsidRPr="001E09E0" w:rsidRDefault="00E869AC" w:rsidP="001E09E0">
      <w:pPr>
        <w:rPr>
          <w:rFonts w:ascii="Century" w:hAnsi="Century"/>
        </w:rPr>
      </w:pPr>
      <w:r w:rsidRPr="001E09E0">
        <w:rPr>
          <w:rFonts w:ascii="Century" w:hAnsi="Century"/>
        </w:rPr>
        <w:t>76.</w:t>
      </w:r>
    </w:p>
    <w:p w:rsidR="00E869AC" w:rsidRPr="001E09E0" w:rsidRDefault="00E869AC" w:rsidP="001E09E0">
      <w:pPr>
        <w:rPr>
          <w:rFonts w:ascii="Century" w:hAnsi="Century"/>
        </w:rPr>
      </w:pPr>
      <w:proofErr w:type="spellStart"/>
      <w:r w:rsidRPr="001E09E0">
        <w:rPr>
          <w:rFonts w:ascii="Century" w:hAnsi="Century"/>
        </w:rPr>
        <w:t>Besteman</w:t>
      </w:r>
      <w:proofErr w:type="spellEnd"/>
      <w:r w:rsidRPr="001E09E0">
        <w:rPr>
          <w:rFonts w:ascii="Century" w:hAnsi="Century"/>
        </w:rPr>
        <w:t>, C. (1996). “Representing Violence and “Othering” Somalia.” Cultural Anthropology</w:t>
      </w:r>
    </w:p>
    <w:p w:rsidR="00E869AC" w:rsidRPr="001E09E0" w:rsidRDefault="00E869AC" w:rsidP="001E09E0">
      <w:pPr>
        <w:rPr>
          <w:rFonts w:ascii="Century" w:hAnsi="Century"/>
        </w:rPr>
      </w:pPr>
      <w:r w:rsidRPr="001E09E0">
        <w:rPr>
          <w:rFonts w:ascii="Century" w:hAnsi="Century"/>
        </w:rPr>
        <w:t>11(1): 120-133.</w:t>
      </w:r>
    </w:p>
    <w:p w:rsidR="00E869AC" w:rsidRPr="001E09E0" w:rsidRDefault="00E869AC" w:rsidP="001E09E0">
      <w:pPr>
        <w:rPr>
          <w:rFonts w:ascii="Century" w:hAnsi="Century"/>
        </w:rPr>
      </w:pPr>
      <w:r w:rsidRPr="001E09E0">
        <w:rPr>
          <w:rFonts w:ascii="Century" w:hAnsi="Century"/>
        </w:rPr>
        <w:t>Shaw, R. (2003). “Robert Kaplan and ‘Juju Journalism’ in Sierra Leone’s Rebel War: The</w:t>
      </w:r>
    </w:p>
    <w:p w:rsidR="00E869AC" w:rsidRPr="001E09E0" w:rsidRDefault="00E869AC" w:rsidP="001E09E0">
      <w:pPr>
        <w:rPr>
          <w:rFonts w:ascii="Century" w:hAnsi="Century"/>
        </w:rPr>
      </w:pPr>
      <w:proofErr w:type="spellStart"/>
      <w:r w:rsidRPr="001E09E0">
        <w:rPr>
          <w:rFonts w:ascii="Century" w:hAnsi="Century"/>
        </w:rPr>
        <w:t>Primitivizing</w:t>
      </w:r>
      <w:proofErr w:type="spellEnd"/>
      <w:r w:rsidRPr="001E09E0">
        <w:rPr>
          <w:rFonts w:ascii="Century" w:hAnsi="Century"/>
        </w:rPr>
        <w:t xml:space="preserve"> of an African Conflict.” Magic and Modernity: Interfaces of Revelation</w:t>
      </w:r>
    </w:p>
    <w:p w:rsidR="00E869AC" w:rsidRPr="001E09E0" w:rsidRDefault="00E869AC" w:rsidP="001E09E0">
      <w:pPr>
        <w:rPr>
          <w:rFonts w:ascii="Century" w:hAnsi="Century"/>
        </w:rPr>
      </w:pPr>
      <w:r w:rsidRPr="001E09E0">
        <w:rPr>
          <w:rFonts w:ascii="Century" w:hAnsi="Century"/>
        </w:rPr>
        <w:t xml:space="preserve">and Concealment. B. Meyer and P. </w:t>
      </w:r>
      <w:proofErr w:type="spellStart"/>
      <w:r w:rsidRPr="001E09E0">
        <w:rPr>
          <w:rFonts w:ascii="Century" w:hAnsi="Century"/>
        </w:rPr>
        <w:t>Pels</w:t>
      </w:r>
      <w:proofErr w:type="spellEnd"/>
      <w:r w:rsidRPr="001E09E0">
        <w:rPr>
          <w:rFonts w:ascii="Century" w:hAnsi="Century"/>
        </w:rPr>
        <w:t>. Stanford, CA, Stanford University Press: 81-</w:t>
      </w:r>
    </w:p>
    <w:p w:rsidR="00E869AC" w:rsidRPr="001E09E0" w:rsidRDefault="00E869AC" w:rsidP="001E09E0">
      <w:pPr>
        <w:rPr>
          <w:rFonts w:ascii="Century" w:hAnsi="Century"/>
        </w:rPr>
      </w:pPr>
      <w:r w:rsidRPr="001E09E0">
        <w:rPr>
          <w:rFonts w:ascii="Century" w:hAnsi="Century"/>
        </w:rPr>
        <w:t>102.</w:t>
      </w:r>
    </w:p>
    <w:p w:rsidR="00E869AC" w:rsidRPr="001E09E0" w:rsidRDefault="00E869AC" w:rsidP="001E09E0">
      <w:pPr>
        <w:rPr>
          <w:rFonts w:ascii="Century" w:hAnsi="Century"/>
        </w:rPr>
      </w:pPr>
      <w:proofErr w:type="spellStart"/>
      <w:r w:rsidRPr="001E09E0">
        <w:rPr>
          <w:rFonts w:ascii="Century" w:hAnsi="Century"/>
        </w:rPr>
        <w:t>Autesserre</w:t>
      </w:r>
      <w:proofErr w:type="spellEnd"/>
      <w:r w:rsidRPr="001E09E0">
        <w:rPr>
          <w:rFonts w:ascii="Century" w:hAnsi="Century"/>
        </w:rPr>
        <w:t xml:space="preserve">, </w:t>
      </w:r>
      <w:proofErr w:type="spellStart"/>
      <w:r w:rsidRPr="001E09E0">
        <w:rPr>
          <w:rFonts w:ascii="Century" w:hAnsi="Century"/>
        </w:rPr>
        <w:t>Séverine</w:t>
      </w:r>
      <w:proofErr w:type="spellEnd"/>
      <w:r w:rsidRPr="001E09E0">
        <w:rPr>
          <w:rFonts w:ascii="Century" w:hAnsi="Century"/>
        </w:rPr>
        <w:t xml:space="preserve">. (2012). “Dangerous Tales: Dominant Narratives on the Congo and </w:t>
      </w:r>
      <w:proofErr w:type="gramStart"/>
      <w:r w:rsidRPr="001E09E0">
        <w:rPr>
          <w:rFonts w:ascii="Century" w:hAnsi="Century"/>
        </w:rPr>
        <w:t>their</w:t>
      </w:r>
      <w:proofErr w:type="gramEnd"/>
    </w:p>
    <w:p w:rsidR="00E869AC" w:rsidRPr="001E09E0" w:rsidRDefault="00E869AC" w:rsidP="001E09E0">
      <w:pPr>
        <w:rPr>
          <w:rFonts w:ascii="Century" w:hAnsi="Century"/>
        </w:rPr>
      </w:pPr>
      <w:r w:rsidRPr="001E09E0">
        <w:rPr>
          <w:rFonts w:ascii="Century" w:hAnsi="Century"/>
        </w:rPr>
        <w:t>Unintended Consequences.” African Affairs, advance access.</w:t>
      </w:r>
    </w:p>
    <w:p w:rsidR="00E869AC" w:rsidRPr="001E09E0" w:rsidRDefault="00E869AC" w:rsidP="001E09E0">
      <w:pPr>
        <w:rPr>
          <w:rFonts w:ascii="Century" w:hAnsi="Century"/>
        </w:rPr>
      </w:pPr>
      <w:r w:rsidRPr="001E09E0">
        <w:rPr>
          <w:rFonts w:ascii="Century" w:hAnsi="Century"/>
        </w:rPr>
        <w:lastRenderedPageBreak/>
        <w:t xml:space="preserve">Watch: </w:t>
      </w:r>
      <w:proofErr w:type="spellStart"/>
      <w:r w:rsidRPr="001E09E0">
        <w:rPr>
          <w:rFonts w:ascii="Century" w:hAnsi="Century"/>
        </w:rPr>
        <w:t>Chimamanda</w:t>
      </w:r>
      <w:proofErr w:type="spellEnd"/>
      <w:r w:rsidRPr="001E09E0">
        <w:rPr>
          <w:rFonts w:ascii="Century" w:hAnsi="Century"/>
        </w:rPr>
        <w:t xml:space="preserve"> </w:t>
      </w:r>
      <w:proofErr w:type="spellStart"/>
      <w:r w:rsidRPr="001E09E0">
        <w:rPr>
          <w:rFonts w:ascii="Century" w:hAnsi="Century"/>
        </w:rPr>
        <w:t>Adichie</w:t>
      </w:r>
      <w:proofErr w:type="spellEnd"/>
      <w:r w:rsidRPr="001E09E0">
        <w:rPr>
          <w:rFonts w:ascii="Century" w:hAnsi="Century"/>
        </w:rPr>
        <w:t>: The danger of a single story</w:t>
      </w:r>
    </w:p>
    <w:p w:rsidR="00E869AC" w:rsidRPr="001E09E0" w:rsidRDefault="00E869AC" w:rsidP="001E09E0">
      <w:pPr>
        <w:rPr>
          <w:rFonts w:ascii="Century" w:hAnsi="Century"/>
        </w:rPr>
      </w:pPr>
      <w:r w:rsidRPr="001E09E0">
        <w:rPr>
          <w:rFonts w:ascii="Century" w:hAnsi="Century"/>
        </w:rPr>
        <w:t>http://www.ted.com/talks/chimamanda_adichie_the_danger_of_a_single_story.html</w:t>
      </w:r>
    </w:p>
    <w:p w:rsidR="00E869AC" w:rsidRPr="001E09E0" w:rsidRDefault="00E869AC" w:rsidP="001E09E0">
      <w:pPr>
        <w:rPr>
          <w:rFonts w:ascii="Century" w:hAnsi="Century"/>
        </w:rPr>
      </w:pPr>
    </w:p>
    <w:p w:rsidR="00E869AC" w:rsidRPr="001E09E0" w:rsidRDefault="00E869AC" w:rsidP="001E09E0">
      <w:pPr>
        <w:rPr>
          <w:rFonts w:ascii="Century" w:hAnsi="Century"/>
          <w:b/>
        </w:rPr>
      </w:pPr>
      <w:r w:rsidRPr="001E09E0">
        <w:rPr>
          <w:rFonts w:ascii="Century" w:hAnsi="Century"/>
          <w:b/>
        </w:rPr>
        <w:t>Week 4</w:t>
      </w:r>
      <w:r w:rsidRPr="001E09E0">
        <w:rPr>
          <w:rFonts w:ascii="Century" w:hAnsi="Century"/>
          <w:b/>
        </w:rPr>
        <w:t>: The Problem of African States</w:t>
      </w:r>
    </w:p>
    <w:p w:rsidR="00E869AC" w:rsidRPr="001E09E0" w:rsidRDefault="00E869AC" w:rsidP="001E09E0">
      <w:pPr>
        <w:rPr>
          <w:rFonts w:ascii="Century" w:hAnsi="Century"/>
        </w:rPr>
      </w:pPr>
      <w:r w:rsidRPr="001E09E0">
        <w:rPr>
          <w:rFonts w:ascii="Century" w:hAnsi="Century"/>
        </w:rPr>
        <w:t>Readings:</w:t>
      </w:r>
    </w:p>
    <w:p w:rsidR="00E869AC" w:rsidRPr="001E09E0" w:rsidRDefault="00E869AC" w:rsidP="001E09E0">
      <w:pPr>
        <w:rPr>
          <w:rFonts w:ascii="Century" w:hAnsi="Century"/>
        </w:rPr>
      </w:pPr>
      <w:proofErr w:type="spellStart"/>
      <w:r w:rsidRPr="001E09E0">
        <w:rPr>
          <w:rFonts w:ascii="Century" w:hAnsi="Century"/>
        </w:rPr>
        <w:t>Herbst</w:t>
      </w:r>
      <w:proofErr w:type="spellEnd"/>
      <w:r w:rsidRPr="001E09E0">
        <w:rPr>
          <w:rFonts w:ascii="Century" w:hAnsi="Century"/>
        </w:rPr>
        <w:t>, Jeffrey. (2000). States and Power in Africa: Comparative Lessons in Authority</w:t>
      </w:r>
    </w:p>
    <w:p w:rsidR="00E869AC" w:rsidRPr="001E09E0" w:rsidRDefault="00E869AC" w:rsidP="001E09E0">
      <w:pPr>
        <w:rPr>
          <w:rFonts w:ascii="Century" w:hAnsi="Century"/>
        </w:rPr>
      </w:pPr>
      <w:r w:rsidRPr="001E09E0">
        <w:rPr>
          <w:rFonts w:ascii="Century" w:hAnsi="Century"/>
        </w:rPr>
        <w:t>and Control. Princeton University Press. Chapter 1.</w:t>
      </w:r>
    </w:p>
    <w:p w:rsidR="00E869AC" w:rsidRPr="001E09E0" w:rsidRDefault="00E869AC" w:rsidP="001E09E0">
      <w:pPr>
        <w:rPr>
          <w:rFonts w:ascii="Century" w:hAnsi="Century"/>
        </w:rPr>
      </w:pPr>
      <w:r w:rsidRPr="001E09E0">
        <w:rPr>
          <w:rFonts w:ascii="Century" w:hAnsi="Century"/>
        </w:rPr>
        <w:t xml:space="preserve">Chabal, Patrick and Jean-Pascal </w:t>
      </w:r>
      <w:proofErr w:type="spellStart"/>
      <w:r w:rsidRPr="001E09E0">
        <w:rPr>
          <w:rFonts w:ascii="Century" w:hAnsi="Century"/>
        </w:rPr>
        <w:t>Daloz</w:t>
      </w:r>
      <w:proofErr w:type="spellEnd"/>
      <w:r w:rsidRPr="001E09E0">
        <w:rPr>
          <w:rFonts w:ascii="Century" w:hAnsi="Century"/>
        </w:rPr>
        <w:t>. (1999). Africa Works: Disorder as Political</w:t>
      </w:r>
    </w:p>
    <w:p w:rsidR="00E869AC" w:rsidRPr="001E09E0" w:rsidRDefault="00E869AC" w:rsidP="001E09E0">
      <w:pPr>
        <w:rPr>
          <w:rFonts w:ascii="Century" w:hAnsi="Century"/>
        </w:rPr>
      </w:pPr>
      <w:r w:rsidRPr="001E09E0">
        <w:rPr>
          <w:rFonts w:ascii="Century" w:hAnsi="Century"/>
        </w:rPr>
        <w:t xml:space="preserve">Instrument. James </w:t>
      </w:r>
      <w:proofErr w:type="spellStart"/>
      <w:r w:rsidRPr="001E09E0">
        <w:rPr>
          <w:rFonts w:ascii="Century" w:hAnsi="Century"/>
        </w:rPr>
        <w:t>Currey</w:t>
      </w:r>
      <w:proofErr w:type="spellEnd"/>
      <w:r w:rsidRPr="001E09E0">
        <w:rPr>
          <w:rFonts w:ascii="Century" w:hAnsi="Century"/>
        </w:rPr>
        <w:t>. Chapter 1.</w:t>
      </w:r>
    </w:p>
    <w:p w:rsidR="00E869AC" w:rsidRPr="001E09E0" w:rsidRDefault="00E869AC" w:rsidP="001E09E0">
      <w:pPr>
        <w:rPr>
          <w:rFonts w:ascii="Century" w:hAnsi="Century"/>
        </w:rPr>
      </w:pPr>
      <w:r w:rsidRPr="001E09E0">
        <w:rPr>
          <w:rFonts w:ascii="Century" w:hAnsi="Century"/>
        </w:rPr>
        <w:t>Williams, Chapter 5.</w:t>
      </w:r>
    </w:p>
    <w:p w:rsidR="00E869AC" w:rsidRPr="001E09E0" w:rsidRDefault="00E869AC" w:rsidP="001E09E0">
      <w:pPr>
        <w:rPr>
          <w:rFonts w:ascii="Century" w:hAnsi="Century"/>
        </w:rPr>
      </w:pPr>
    </w:p>
    <w:p w:rsidR="00E869AC" w:rsidRPr="001E09E0" w:rsidRDefault="00E869AC" w:rsidP="001E09E0">
      <w:pPr>
        <w:rPr>
          <w:rFonts w:ascii="Century" w:hAnsi="Century"/>
          <w:b/>
        </w:rPr>
      </w:pPr>
      <w:r w:rsidRPr="001E09E0">
        <w:rPr>
          <w:rFonts w:ascii="Century" w:hAnsi="Century"/>
          <w:b/>
        </w:rPr>
        <w:t>Week 5</w:t>
      </w:r>
      <w:r w:rsidRPr="001E09E0">
        <w:rPr>
          <w:rFonts w:ascii="Century" w:hAnsi="Century"/>
          <w:b/>
        </w:rPr>
        <w:t>: Neopatrimonialism</w:t>
      </w:r>
    </w:p>
    <w:p w:rsidR="00E869AC" w:rsidRPr="001E09E0" w:rsidRDefault="00E869AC" w:rsidP="001E09E0">
      <w:pPr>
        <w:rPr>
          <w:rFonts w:ascii="Century" w:hAnsi="Century"/>
        </w:rPr>
      </w:pPr>
      <w:r w:rsidRPr="001E09E0">
        <w:rPr>
          <w:rFonts w:ascii="Century" w:hAnsi="Century"/>
        </w:rPr>
        <w:t>Readings:</w:t>
      </w:r>
    </w:p>
    <w:p w:rsidR="00E869AC" w:rsidRPr="001E09E0" w:rsidRDefault="00E869AC" w:rsidP="001E09E0">
      <w:pPr>
        <w:rPr>
          <w:rFonts w:ascii="Century" w:hAnsi="Century"/>
        </w:rPr>
      </w:pPr>
      <w:r w:rsidRPr="001E09E0">
        <w:rPr>
          <w:rFonts w:ascii="Century" w:hAnsi="Century"/>
        </w:rPr>
        <w:t>Williams, Chapter 3</w:t>
      </w:r>
    </w:p>
    <w:p w:rsidR="00E869AC" w:rsidRPr="001E09E0" w:rsidRDefault="00E869AC" w:rsidP="001E09E0">
      <w:pPr>
        <w:rPr>
          <w:rFonts w:ascii="Century" w:hAnsi="Century"/>
        </w:rPr>
      </w:pPr>
      <w:r w:rsidRPr="001E09E0">
        <w:rPr>
          <w:rFonts w:ascii="Century" w:hAnsi="Century"/>
        </w:rPr>
        <w:t xml:space="preserve">Chabal and </w:t>
      </w:r>
      <w:proofErr w:type="spellStart"/>
      <w:r w:rsidRPr="001E09E0">
        <w:rPr>
          <w:rFonts w:ascii="Century" w:hAnsi="Century"/>
        </w:rPr>
        <w:t>Daloz</w:t>
      </w:r>
      <w:proofErr w:type="spellEnd"/>
      <w:r w:rsidRPr="001E09E0">
        <w:rPr>
          <w:rFonts w:ascii="Century" w:hAnsi="Century"/>
        </w:rPr>
        <w:t>, Chapters 6 and 7</w:t>
      </w:r>
    </w:p>
    <w:p w:rsidR="00E869AC" w:rsidRPr="001E09E0" w:rsidRDefault="00E869AC" w:rsidP="001E09E0">
      <w:pPr>
        <w:rPr>
          <w:rFonts w:ascii="Century" w:hAnsi="Century"/>
        </w:rPr>
      </w:pPr>
      <w:proofErr w:type="spellStart"/>
      <w:r w:rsidRPr="001E09E0">
        <w:rPr>
          <w:rFonts w:ascii="Century" w:hAnsi="Century"/>
        </w:rPr>
        <w:t>Vlassenroot</w:t>
      </w:r>
      <w:proofErr w:type="spellEnd"/>
      <w:r w:rsidRPr="001E09E0">
        <w:rPr>
          <w:rFonts w:ascii="Century" w:hAnsi="Century"/>
        </w:rPr>
        <w:t>, Koen. (2006). “A Societal View on Violence and War: Conflict and</w:t>
      </w:r>
    </w:p>
    <w:p w:rsidR="00E869AC" w:rsidRPr="001E09E0" w:rsidRDefault="00E869AC" w:rsidP="001E09E0">
      <w:pPr>
        <w:rPr>
          <w:rFonts w:ascii="Century" w:hAnsi="Century"/>
        </w:rPr>
      </w:pPr>
      <w:r w:rsidRPr="001E09E0">
        <w:rPr>
          <w:rFonts w:ascii="Century" w:hAnsi="Century"/>
        </w:rPr>
        <w:t xml:space="preserve">Militia Formation in Eastern Congo.” In </w:t>
      </w:r>
      <w:proofErr w:type="spellStart"/>
      <w:r w:rsidRPr="001E09E0">
        <w:rPr>
          <w:rFonts w:ascii="Century" w:hAnsi="Century"/>
        </w:rPr>
        <w:t>Kaarsholm</w:t>
      </w:r>
      <w:proofErr w:type="spellEnd"/>
      <w:r w:rsidRPr="001E09E0">
        <w:rPr>
          <w:rFonts w:ascii="Century" w:hAnsi="Century"/>
        </w:rPr>
        <w:t xml:space="preserve"> P. (ed.) Violence, Political</w:t>
      </w:r>
    </w:p>
    <w:p w:rsidR="00E869AC" w:rsidRPr="001E09E0" w:rsidRDefault="00E869AC" w:rsidP="001E09E0">
      <w:pPr>
        <w:rPr>
          <w:rFonts w:ascii="Century" w:hAnsi="Century"/>
        </w:rPr>
      </w:pPr>
      <w:r w:rsidRPr="001E09E0">
        <w:rPr>
          <w:rFonts w:ascii="Century" w:hAnsi="Century"/>
        </w:rPr>
        <w:t>Culture &amp; Development in Africa. Pp. 49-65.</w:t>
      </w:r>
    </w:p>
    <w:p w:rsidR="00E869AC" w:rsidRPr="001E09E0" w:rsidRDefault="00E869AC" w:rsidP="001E09E0">
      <w:pPr>
        <w:rPr>
          <w:rFonts w:ascii="Century" w:hAnsi="Century"/>
        </w:rPr>
      </w:pPr>
    </w:p>
    <w:p w:rsidR="00E869AC" w:rsidRPr="001E09E0" w:rsidRDefault="00E869AC" w:rsidP="001E09E0">
      <w:pPr>
        <w:rPr>
          <w:rFonts w:ascii="Century" w:hAnsi="Century"/>
          <w:b/>
        </w:rPr>
      </w:pPr>
      <w:r w:rsidRPr="001E09E0">
        <w:rPr>
          <w:rFonts w:ascii="Century" w:hAnsi="Century"/>
          <w:b/>
        </w:rPr>
        <w:t xml:space="preserve">Week </w:t>
      </w:r>
      <w:proofErr w:type="gramStart"/>
      <w:r w:rsidRPr="001E09E0">
        <w:rPr>
          <w:rFonts w:ascii="Century" w:hAnsi="Century"/>
          <w:b/>
        </w:rPr>
        <w:t xml:space="preserve">6 </w:t>
      </w:r>
      <w:r w:rsidRPr="001E09E0">
        <w:rPr>
          <w:rFonts w:ascii="Century" w:hAnsi="Century"/>
          <w:b/>
        </w:rPr>
        <w:t>:</w:t>
      </w:r>
      <w:proofErr w:type="gramEnd"/>
      <w:r w:rsidRPr="001E09E0">
        <w:rPr>
          <w:rFonts w:ascii="Century" w:hAnsi="Century"/>
          <w:b/>
        </w:rPr>
        <w:t xml:space="preserve"> The Collier-</w:t>
      </w:r>
      <w:proofErr w:type="spellStart"/>
      <w:r w:rsidRPr="001E09E0">
        <w:rPr>
          <w:rFonts w:ascii="Century" w:hAnsi="Century"/>
          <w:b/>
        </w:rPr>
        <w:t>Hoeffler</w:t>
      </w:r>
      <w:proofErr w:type="spellEnd"/>
      <w:r w:rsidRPr="001E09E0">
        <w:rPr>
          <w:rFonts w:ascii="Century" w:hAnsi="Century"/>
          <w:b/>
        </w:rPr>
        <w:t xml:space="preserve"> Model (“greed or grievance”)</w:t>
      </w:r>
    </w:p>
    <w:p w:rsidR="00E869AC" w:rsidRPr="001E09E0" w:rsidRDefault="00E869AC" w:rsidP="001E09E0">
      <w:pPr>
        <w:rPr>
          <w:rFonts w:ascii="Century" w:hAnsi="Century"/>
        </w:rPr>
      </w:pPr>
      <w:r w:rsidRPr="001E09E0">
        <w:rPr>
          <w:rFonts w:ascii="Century" w:hAnsi="Century"/>
        </w:rPr>
        <w:t>Readings:</w:t>
      </w:r>
    </w:p>
    <w:p w:rsidR="00E869AC" w:rsidRPr="001E09E0" w:rsidRDefault="00E869AC" w:rsidP="001E09E0">
      <w:pPr>
        <w:rPr>
          <w:rFonts w:ascii="Century" w:hAnsi="Century"/>
        </w:rPr>
      </w:pPr>
      <w:r w:rsidRPr="001E09E0">
        <w:rPr>
          <w:rFonts w:ascii="Century" w:hAnsi="Century"/>
        </w:rPr>
        <w:t xml:space="preserve">Collier and </w:t>
      </w:r>
      <w:proofErr w:type="spellStart"/>
      <w:r w:rsidRPr="001E09E0">
        <w:rPr>
          <w:rFonts w:ascii="Century" w:hAnsi="Century"/>
        </w:rPr>
        <w:t>Sambanis</w:t>
      </w:r>
      <w:proofErr w:type="spellEnd"/>
      <w:r w:rsidRPr="001E09E0">
        <w:rPr>
          <w:rFonts w:ascii="Century" w:hAnsi="Century"/>
        </w:rPr>
        <w:t>, Chapters 1 and 10, and one case study chapter of your choosing</w:t>
      </w:r>
    </w:p>
    <w:p w:rsidR="00E869AC" w:rsidRPr="001E09E0" w:rsidRDefault="00E869AC" w:rsidP="001E09E0">
      <w:pPr>
        <w:rPr>
          <w:rFonts w:ascii="Century" w:hAnsi="Century"/>
        </w:rPr>
      </w:pPr>
      <w:r w:rsidRPr="001E09E0">
        <w:rPr>
          <w:rFonts w:ascii="Century" w:hAnsi="Century"/>
        </w:rPr>
        <w:t>(not Sudan).</w:t>
      </w:r>
    </w:p>
    <w:p w:rsidR="00E869AC" w:rsidRPr="001E09E0" w:rsidRDefault="00E869AC" w:rsidP="001E09E0">
      <w:pPr>
        <w:rPr>
          <w:rFonts w:ascii="Century" w:hAnsi="Century"/>
        </w:rPr>
      </w:pPr>
      <w:r w:rsidRPr="001E09E0">
        <w:rPr>
          <w:rFonts w:ascii="Century" w:hAnsi="Century"/>
        </w:rPr>
        <w:t>Williams, Chapter 4</w:t>
      </w:r>
    </w:p>
    <w:p w:rsidR="00E869AC" w:rsidRPr="001E09E0" w:rsidRDefault="00E869AC" w:rsidP="001E09E0">
      <w:pPr>
        <w:rPr>
          <w:rFonts w:ascii="Century" w:hAnsi="Century"/>
        </w:rPr>
      </w:pPr>
      <w:r w:rsidRPr="001E09E0">
        <w:rPr>
          <w:rFonts w:ascii="Century" w:hAnsi="Century"/>
        </w:rPr>
        <w:t>McGovern, Mike. (2011). “Review Essay: Popular Development Economics--An Anthropologist</w:t>
      </w:r>
    </w:p>
    <w:p w:rsidR="00E869AC" w:rsidRPr="001E09E0" w:rsidRDefault="00E869AC" w:rsidP="001E09E0">
      <w:pPr>
        <w:rPr>
          <w:rFonts w:ascii="Century" w:hAnsi="Century"/>
        </w:rPr>
      </w:pPr>
      <w:r w:rsidRPr="001E09E0">
        <w:rPr>
          <w:rFonts w:ascii="Century" w:hAnsi="Century"/>
        </w:rPr>
        <w:t>among the Mandarins.” Perspectives on Politics 9(2): 345-355.</w:t>
      </w:r>
    </w:p>
    <w:p w:rsidR="00E869AC" w:rsidRPr="001E09E0" w:rsidRDefault="00E869AC" w:rsidP="001E09E0">
      <w:pPr>
        <w:rPr>
          <w:rFonts w:ascii="Century" w:hAnsi="Century"/>
        </w:rPr>
      </w:pPr>
    </w:p>
    <w:p w:rsidR="00E869AC" w:rsidRPr="001E09E0" w:rsidRDefault="00E869AC" w:rsidP="001E09E0">
      <w:pPr>
        <w:rPr>
          <w:rFonts w:ascii="Century" w:hAnsi="Century"/>
          <w:b/>
        </w:rPr>
      </w:pPr>
      <w:r w:rsidRPr="001E09E0">
        <w:rPr>
          <w:rFonts w:ascii="Century" w:hAnsi="Century"/>
          <w:b/>
        </w:rPr>
        <w:t>Week 7</w:t>
      </w:r>
      <w:r w:rsidRPr="001E09E0">
        <w:rPr>
          <w:rFonts w:ascii="Century" w:hAnsi="Century"/>
          <w:b/>
        </w:rPr>
        <w:t>: Ethnic Conflict</w:t>
      </w:r>
    </w:p>
    <w:p w:rsidR="00E869AC" w:rsidRPr="001E09E0" w:rsidRDefault="00E869AC" w:rsidP="001E09E0">
      <w:pPr>
        <w:rPr>
          <w:rFonts w:ascii="Century" w:hAnsi="Century"/>
        </w:rPr>
      </w:pPr>
      <w:r w:rsidRPr="001E09E0">
        <w:rPr>
          <w:rFonts w:ascii="Century" w:hAnsi="Century"/>
        </w:rPr>
        <w:t>Readings:</w:t>
      </w:r>
    </w:p>
    <w:p w:rsidR="00E869AC" w:rsidRPr="001E09E0" w:rsidRDefault="00E869AC" w:rsidP="001E09E0">
      <w:pPr>
        <w:rPr>
          <w:rFonts w:ascii="Century" w:hAnsi="Century"/>
        </w:rPr>
      </w:pPr>
      <w:r w:rsidRPr="001E09E0">
        <w:rPr>
          <w:rFonts w:ascii="Century" w:hAnsi="Century"/>
        </w:rPr>
        <w:t>Williams, Chapter 6</w:t>
      </w:r>
    </w:p>
    <w:p w:rsidR="00E869AC" w:rsidRPr="001E09E0" w:rsidRDefault="00E869AC" w:rsidP="001E09E0">
      <w:pPr>
        <w:rPr>
          <w:rFonts w:ascii="Century" w:hAnsi="Century"/>
        </w:rPr>
      </w:pPr>
      <w:r w:rsidRPr="001E09E0">
        <w:rPr>
          <w:rFonts w:ascii="Century" w:hAnsi="Century"/>
        </w:rPr>
        <w:t xml:space="preserve">Hutchinson, Sharon Elaine and </w:t>
      </w:r>
      <w:proofErr w:type="spellStart"/>
      <w:r w:rsidRPr="001E09E0">
        <w:rPr>
          <w:rFonts w:ascii="Century" w:hAnsi="Century"/>
        </w:rPr>
        <w:t>Jok</w:t>
      </w:r>
      <w:proofErr w:type="spellEnd"/>
      <w:r w:rsidRPr="001E09E0">
        <w:rPr>
          <w:rFonts w:ascii="Century" w:hAnsi="Century"/>
        </w:rPr>
        <w:t xml:space="preserve">, </w:t>
      </w:r>
      <w:proofErr w:type="spellStart"/>
      <w:r w:rsidRPr="001E09E0">
        <w:rPr>
          <w:rFonts w:ascii="Century" w:hAnsi="Century"/>
        </w:rPr>
        <w:t>Jok</w:t>
      </w:r>
      <w:proofErr w:type="spellEnd"/>
      <w:r w:rsidRPr="001E09E0">
        <w:rPr>
          <w:rFonts w:ascii="Century" w:hAnsi="Century"/>
        </w:rPr>
        <w:t xml:space="preserve"> </w:t>
      </w:r>
      <w:proofErr w:type="spellStart"/>
      <w:r w:rsidRPr="001E09E0">
        <w:rPr>
          <w:rFonts w:ascii="Century" w:hAnsi="Century"/>
        </w:rPr>
        <w:t>Madut</w:t>
      </w:r>
      <w:proofErr w:type="spellEnd"/>
      <w:r w:rsidRPr="001E09E0">
        <w:rPr>
          <w:rFonts w:ascii="Century" w:hAnsi="Century"/>
        </w:rPr>
        <w:t>. (1999). “Sudan’s Prolonged Second</w:t>
      </w:r>
    </w:p>
    <w:p w:rsidR="00E869AC" w:rsidRPr="001E09E0" w:rsidRDefault="00E869AC" w:rsidP="001E09E0">
      <w:pPr>
        <w:rPr>
          <w:rFonts w:ascii="Century" w:hAnsi="Century"/>
        </w:rPr>
      </w:pPr>
      <w:r w:rsidRPr="001E09E0">
        <w:rPr>
          <w:rFonts w:ascii="Century" w:hAnsi="Century"/>
        </w:rPr>
        <w:t>Civil War and the Militarization of Nuer and Dinka Ethnic Identities.” African</w:t>
      </w:r>
    </w:p>
    <w:p w:rsidR="00E869AC" w:rsidRPr="001E09E0" w:rsidRDefault="00E869AC" w:rsidP="001E09E0">
      <w:pPr>
        <w:rPr>
          <w:rFonts w:ascii="Century" w:hAnsi="Century"/>
        </w:rPr>
      </w:pPr>
      <w:r w:rsidRPr="001E09E0">
        <w:rPr>
          <w:rFonts w:ascii="Century" w:hAnsi="Century"/>
        </w:rPr>
        <w:t>Studies Review, 42 (2): 125-145.</w:t>
      </w:r>
    </w:p>
    <w:p w:rsidR="00E869AC" w:rsidRPr="001E09E0" w:rsidRDefault="00E869AC" w:rsidP="001E09E0">
      <w:pPr>
        <w:rPr>
          <w:rFonts w:ascii="Century" w:hAnsi="Century"/>
        </w:rPr>
      </w:pPr>
      <w:r w:rsidRPr="001E09E0">
        <w:rPr>
          <w:rFonts w:ascii="Century" w:hAnsi="Century"/>
        </w:rPr>
        <w:lastRenderedPageBreak/>
        <w:t xml:space="preserve">De Waal, Alex. (2005). “Who are the </w:t>
      </w:r>
      <w:proofErr w:type="spellStart"/>
      <w:r w:rsidRPr="001E09E0">
        <w:rPr>
          <w:rFonts w:ascii="Century" w:hAnsi="Century"/>
        </w:rPr>
        <w:t>Darfurians</w:t>
      </w:r>
      <w:proofErr w:type="spellEnd"/>
      <w:r w:rsidRPr="001E09E0">
        <w:rPr>
          <w:rFonts w:ascii="Century" w:hAnsi="Century"/>
        </w:rPr>
        <w:t>? Arab and African identities, violence</w:t>
      </w:r>
    </w:p>
    <w:p w:rsidR="00E869AC" w:rsidRPr="001E09E0" w:rsidRDefault="00E869AC" w:rsidP="001E09E0">
      <w:pPr>
        <w:rPr>
          <w:rFonts w:ascii="Century" w:hAnsi="Century"/>
        </w:rPr>
      </w:pPr>
      <w:r w:rsidRPr="001E09E0">
        <w:rPr>
          <w:rFonts w:ascii="Century" w:hAnsi="Century"/>
        </w:rPr>
        <w:t>and external engagement.” African Affairs, 104 (415): 181-205.</w:t>
      </w:r>
    </w:p>
    <w:p w:rsidR="00E869AC" w:rsidRPr="001E09E0" w:rsidRDefault="00E869AC" w:rsidP="001E09E0">
      <w:pPr>
        <w:rPr>
          <w:rFonts w:ascii="Century" w:hAnsi="Century"/>
        </w:rPr>
      </w:pPr>
      <w:r w:rsidRPr="001E09E0">
        <w:rPr>
          <w:rFonts w:ascii="Century" w:hAnsi="Century"/>
        </w:rPr>
        <w:t>Marshall-</w:t>
      </w:r>
      <w:proofErr w:type="spellStart"/>
      <w:r w:rsidRPr="001E09E0">
        <w:rPr>
          <w:rFonts w:ascii="Century" w:hAnsi="Century"/>
        </w:rPr>
        <w:t>Fratani</w:t>
      </w:r>
      <w:proofErr w:type="spellEnd"/>
      <w:r w:rsidRPr="001E09E0">
        <w:rPr>
          <w:rFonts w:ascii="Century" w:hAnsi="Century"/>
        </w:rPr>
        <w:t>, Ruth. (2006). “The war of ‘Who Is Who’: Autochthony, Nationalism,</w:t>
      </w:r>
    </w:p>
    <w:p w:rsidR="00E869AC" w:rsidRPr="001E09E0" w:rsidRDefault="00E869AC" w:rsidP="001E09E0">
      <w:pPr>
        <w:rPr>
          <w:rFonts w:ascii="Century" w:hAnsi="Century"/>
        </w:rPr>
      </w:pPr>
      <w:r w:rsidRPr="001E09E0">
        <w:rPr>
          <w:rFonts w:ascii="Century" w:hAnsi="Century"/>
        </w:rPr>
        <w:t>and Citizenship in the Ivoirian Crisis.” African Studies Review 49-2,</w:t>
      </w:r>
    </w:p>
    <w:p w:rsidR="00E869AC" w:rsidRPr="001E09E0" w:rsidRDefault="00E869AC" w:rsidP="001E09E0">
      <w:pPr>
        <w:rPr>
          <w:rFonts w:ascii="Century" w:hAnsi="Century"/>
        </w:rPr>
      </w:pPr>
      <w:r w:rsidRPr="001E09E0">
        <w:rPr>
          <w:rFonts w:ascii="Century" w:hAnsi="Century"/>
        </w:rPr>
        <w:t>Posner, Daniel N. (2004). “The Political Salience of Cultural Differences: Why Chewas</w:t>
      </w:r>
    </w:p>
    <w:p w:rsidR="00E869AC" w:rsidRPr="001E09E0" w:rsidRDefault="00E869AC" w:rsidP="001E09E0">
      <w:pPr>
        <w:rPr>
          <w:rFonts w:ascii="Century" w:hAnsi="Century"/>
        </w:rPr>
      </w:pPr>
      <w:r w:rsidRPr="001E09E0">
        <w:rPr>
          <w:rFonts w:ascii="Century" w:hAnsi="Century"/>
        </w:rPr>
        <w:t xml:space="preserve">and </w:t>
      </w:r>
      <w:proofErr w:type="spellStart"/>
      <w:r w:rsidRPr="001E09E0">
        <w:rPr>
          <w:rFonts w:ascii="Century" w:hAnsi="Century"/>
        </w:rPr>
        <w:t>Tumbukas</w:t>
      </w:r>
      <w:proofErr w:type="spellEnd"/>
      <w:r w:rsidRPr="001E09E0">
        <w:rPr>
          <w:rFonts w:ascii="Century" w:hAnsi="Century"/>
        </w:rPr>
        <w:t xml:space="preserve"> are Allies in Zambia and Adversaries in Malawi.” American</w:t>
      </w:r>
    </w:p>
    <w:p w:rsidR="00E869AC" w:rsidRPr="001E09E0" w:rsidRDefault="00E869AC" w:rsidP="001E09E0">
      <w:pPr>
        <w:rPr>
          <w:rFonts w:ascii="Century" w:hAnsi="Century"/>
        </w:rPr>
      </w:pPr>
      <w:r w:rsidRPr="001E09E0">
        <w:rPr>
          <w:rFonts w:ascii="Century" w:hAnsi="Century"/>
        </w:rPr>
        <w:t>Political Science Review. 98(4): 529-545.</w:t>
      </w:r>
    </w:p>
    <w:p w:rsidR="00E869AC" w:rsidRPr="001E09E0" w:rsidRDefault="00E869AC" w:rsidP="001E09E0">
      <w:pPr>
        <w:rPr>
          <w:rFonts w:ascii="Century" w:hAnsi="Century"/>
        </w:rPr>
      </w:pPr>
    </w:p>
    <w:p w:rsidR="00E869AC" w:rsidRPr="001E09E0" w:rsidRDefault="00E869AC" w:rsidP="001E09E0">
      <w:pPr>
        <w:rPr>
          <w:rFonts w:ascii="Century" w:hAnsi="Century"/>
          <w:b/>
        </w:rPr>
      </w:pPr>
      <w:r w:rsidRPr="001E09E0">
        <w:rPr>
          <w:rFonts w:ascii="Century" w:hAnsi="Century"/>
          <w:b/>
        </w:rPr>
        <w:t>Week 8</w:t>
      </w:r>
      <w:r w:rsidRPr="001E09E0">
        <w:rPr>
          <w:rFonts w:ascii="Century" w:hAnsi="Century"/>
          <w:b/>
        </w:rPr>
        <w:t>: Religious Identity</w:t>
      </w:r>
    </w:p>
    <w:p w:rsidR="00E869AC" w:rsidRPr="001E09E0" w:rsidRDefault="00E869AC" w:rsidP="001E09E0">
      <w:pPr>
        <w:rPr>
          <w:rFonts w:ascii="Century" w:hAnsi="Century"/>
        </w:rPr>
      </w:pPr>
      <w:r w:rsidRPr="001E09E0">
        <w:rPr>
          <w:rFonts w:ascii="Century" w:hAnsi="Century"/>
        </w:rPr>
        <w:t>Readings:</w:t>
      </w:r>
    </w:p>
    <w:p w:rsidR="00E869AC" w:rsidRPr="001E09E0" w:rsidRDefault="00E869AC" w:rsidP="001E09E0">
      <w:pPr>
        <w:rPr>
          <w:rFonts w:ascii="Century" w:hAnsi="Century"/>
        </w:rPr>
      </w:pPr>
      <w:r w:rsidRPr="001E09E0">
        <w:rPr>
          <w:rFonts w:ascii="Century" w:hAnsi="Century"/>
        </w:rPr>
        <w:t>Williams, Chapter 7</w:t>
      </w:r>
    </w:p>
    <w:p w:rsidR="00E869AC" w:rsidRPr="001E09E0" w:rsidRDefault="00E869AC" w:rsidP="001E09E0">
      <w:pPr>
        <w:rPr>
          <w:rFonts w:ascii="Century" w:hAnsi="Century"/>
        </w:rPr>
      </w:pPr>
      <w:r w:rsidRPr="001E09E0">
        <w:rPr>
          <w:rFonts w:ascii="Century" w:hAnsi="Century"/>
        </w:rPr>
        <w:t>Love, Roy. (2006). “Religion, Ideology &amp; Conflict in Africa”, Review of African</w:t>
      </w:r>
    </w:p>
    <w:p w:rsidR="00E869AC" w:rsidRPr="001E09E0" w:rsidRDefault="00E869AC" w:rsidP="001E09E0">
      <w:pPr>
        <w:rPr>
          <w:rFonts w:ascii="Century" w:hAnsi="Century"/>
        </w:rPr>
      </w:pPr>
      <w:r w:rsidRPr="001E09E0">
        <w:rPr>
          <w:rFonts w:ascii="Century" w:hAnsi="Century"/>
        </w:rPr>
        <w:t>Political Economy, 33:110, 619-634</w:t>
      </w:r>
    </w:p>
    <w:p w:rsidR="00E869AC" w:rsidRPr="001E09E0" w:rsidRDefault="00E869AC" w:rsidP="001E09E0">
      <w:pPr>
        <w:rPr>
          <w:rFonts w:ascii="Century" w:hAnsi="Century"/>
        </w:rPr>
      </w:pPr>
      <w:r w:rsidRPr="001E09E0">
        <w:rPr>
          <w:rFonts w:ascii="Century" w:hAnsi="Century"/>
        </w:rPr>
        <w:t>Ellis, S. (1999). The Mask of Anarchy: The Destruction of Liberia and the Religious Dimension</w:t>
      </w:r>
    </w:p>
    <w:p w:rsidR="00E869AC" w:rsidRPr="001E09E0" w:rsidRDefault="00E869AC" w:rsidP="001E09E0">
      <w:pPr>
        <w:rPr>
          <w:rFonts w:ascii="Century" w:hAnsi="Century"/>
        </w:rPr>
      </w:pPr>
      <w:r w:rsidRPr="001E09E0">
        <w:rPr>
          <w:rFonts w:ascii="Century" w:hAnsi="Century"/>
        </w:rPr>
        <w:t>of an African Civil War. New York, New York University Press. Chapter 6 (pp. 220-</w:t>
      </w:r>
    </w:p>
    <w:p w:rsidR="00E869AC" w:rsidRPr="001E09E0" w:rsidRDefault="00E869AC" w:rsidP="001E09E0">
      <w:pPr>
        <w:rPr>
          <w:rFonts w:ascii="Century" w:hAnsi="Century"/>
        </w:rPr>
      </w:pPr>
      <w:r w:rsidRPr="001E09E0">
        <w:rPr>
          <w:rFonts w:ascii="Century" w:hAnsi="Century"/>
        </w:rPr>
        <w:t>280)</w:t>
      </w:r>
    </w:p>
    <w:p w:rsidR="00E869AC" w:rsidRPr="001E09E0" w:rsidRDefault="00E869AC" w:rsidP="001E09E0">
      <w:pPr>
        <w:rPr>
          <w:rFonts w:ascii="Century" w:hAnsi="Century"/>
        </w:rPr>
      </w:pPr>
      <w:proofErr w:type="spellStart"/>
      <w:r w:rsidRPr="001E09E0">
        <w:rPr>
          <w:rFonts w:ascii="Century" w:hAnsi="Century"/>
        </w:rPr>
        <w:t>Krech</w:t>
      </w:r>
      <w:proofErr w:type="spellEnd"/>
      <w:r w:rsidRPr="001E09E0">
        <w:rPr>
          <w:rFonts w:ascii="Century" w:hAnsi="Century"/>
        </w:rPr>
        <w:t>, Hans. (2011). “The Growing Influence of Al-Qaeda on the African Continent.” Africa</w:t>
      </w:r>
    </w:p>
    <w:p w:rsidR="00E869AC" w:rsidRPr="001E09E0" w:rsidRDefault="00E869AC" w:rsidP="001E09E0">
      <w:pPr>
        <w:rPr>
          <w:rFonts w:ascii="Century" w:hAnsi="Century"/>
        </w:rPr>
      </w:pPr>
      <w:r w:rsidRPr="001E09E0">
        <w:rPr>
          <w:rFonts w:ascii="Century" w:hAnsi="Century"/>
        </w:rPr>
        <w:t>Spectrum 2. 125-137.</w:t>
      </w:r>
    </w:p>
    <w:p w:rsidR="003B29E6" w:rsidRPr="001E09E0" w:rsidRDefault="003B29E6" w:rsidP="001E09E0">
      <w:pPr>
        <w:rPr>
          <w:rFonts w:ascii="Century" w:hAnsi="Century"/>
        </w:rPr>
      </w:pPr>
    </w:p>
    <w:p w:rsidR="00E869AC" w:rsidRPr="001E09E0" w:rsidRDefault="003B29E6" w:rsidP="001E09E0">
      <w:pPr>
        <w:rPr>
          <w:rFonts w:ascii="Century" w:hAnsi="Century"/>
          <w:b/>
        </w:rPr>
      </w:pPr>
      <w:r w:rsidRPr="001E09E0">
        <w:rPr>
          <w:rFonts w:ascii="Century" w:hAnsi="Century"/>
          <w:b/>
        </w:rPr>
        <w:t xml:space="preserve">Week </w:t>
      </w:r>
      <w:proofErr w:type="gramStart"/>
      <w:r w:rsidRPr="001E09E0">
        <w:rPr>
          <w:rFonts w:ascii="Century" w:hAnsi="Century"/>
          <w:b/>
        </w:rPr>
        <w:t xml:space="preserve">9 </w:t>
      </w:r>
      <w:r w:rsidR="00E869AC" w:rsidRPr="001E09E0">
        <w:rPr>
          <w:rFonts w:ascii="Century" w:hAnsi="Century"/>
          <w:b/>
        </w:rPr>
        <w:t>:</w:t>
      </w:r>
      <w:proofErr w:type="gramEnd"/>
      <w:r w:rsidR="00E869AC" w:rsidRPr="001E09E0">
        <w:rPr>
          <w:rFonts w:ascii="Century" w:hAnsi="Century"/>
          <w:b/>
        </w:rPr>
        <w:t xml:space="preserve"> Big Men and Networks</w:t>
      </w:r>
    </w:p>
    <w:p w:rsidR="00E869AC" w:rsidRPr="001E09E0" w:rsidRDefault="00E869AC" w:rsidP="001E09E0">
      <w:pPr>
        <w:rPr>
          <w:rFonts w:ascii="Century" w:hAnsi="Century"/>
        </w:rPr>
      </w:pPr>
      <w:r w:rsidRPr="001E09E0">
        <w:rPr>
          <w:rFonts w:ascii="Century" w:hAnsi="Century"/>
        </w:rPr>
        <w:t>Readings:</w:t>
      </w:r>
    </w:p>
    <w:p w:rsidR="00E869AC" w:rsidRPr="001E09E0" w:rsidRDefault="00E869AC" w:rsidP="001E09E0">
      <w:pPr>
        <w:rPr>
          <w:rFonts w:ascii="Century" w:hAnsi="Century"/>
        </w:rPr>
      </w:pPr>
      <w:proofErr w:type="spellStart"/>
      <w:r w:rsidRPr="001E09E0">
        <w:rPr>
          <w:rFonts w:ascii="Century" w:hAnsi="Century"/>
        </w:rPr>
        <w:t>Utas</w:t>
      </w:r>
      <w:proofErr w:type="spellEnd"/>
      <w:r w:rsidRPr="001E09E0">
        <w:rPr>
          <w:rFonts w:ascii="Century" w:hAnsi="Century"/>
        </w:rPr>
        <w:t xml:space="preserve"> book, Read one chapter from Part One and one chapter from Part Two.</w:t>
      </w:r>
    </w:p>
    <w:p w:rsidR="00E869AC" w:rsidRPr="001E09E0" w:rsidRDefault="00E869AC" w:rsidP="001E09E0">
      <w:pPr>
        <w:rPr>
          <w:rFonts w:ascii="Century" w:hAnsi="Century"/>
        </w:rPr>
      </w:pPr>
      <w:proofErr w:type="spellStart"/>
      <w:r w:rsidRPr="001E09E0">
        <w:rPr>
          <w:rFonts w:ascii="Century" w:hAnsi="Century"/>
        </w:rPr>
        <w:t>Kalyvas</w:t>
      </w:r>
      <w:proofErr w:type="spellEnd"/>
      <w:r w:rsidRPr="001E09E0">
        <w:rPr>
          <w:rFonts w:ascii="Century" w:hAnsi="Century"/>
        </w:rPr>
        <w:t xml:space="preserve">, </w:t>
      </w:r>
      <w:proofErr w:type="spellStart"/>
      <w:r w:rsidRPr="001E09E0">
        <w:rPr>
          <w:rFonts w:ascii="Century" w:hAnsi="Century"/>
        </w:rPr>
        <w:t>Stathis</w:t>
      </w:r>
      <w:proofErr w:type="spellEnd"/>
      <w:r w:rsidRPr="001E09E0">
        <w:rPr>
          <w:rFonts w:ascii="Century" w:hAnsi="Century"/>
        </w:rPr>
        <w:t xml:space="preserve"> N. (2003). “The Ontology of ‘Political Violence’: Action and Identity in</w:t>
      </w:r>
    </w:p>
    <w:p w:rsidR="00E869AC" w:rsidRPr="001E09E0" w:rsidRDefault="00E869AC" w:rsidP="001E09E0">
      <w:pPr>
        <w:rPr>
          <w:rFonts w:ascii="Century" w:hAnsi="Century"/>
        </w:rPr>
      </w:pPr>
      <w:r w:rsidRPr="001E09E0">
        <w:rPr>
          <w:rFonts w:ascii="Century" w:hAnsi="Century"/>
        </w:rPr>
        <w:t>Civil Wars.” American Political Science Review, 1 (3): 475 - 494. 2003.</w:t>
      </w:r>
    </w:p>
    <w:p w:rsidR="00E869AC" w:rsidRPr="001E09E0" w:rsidRDefault="00E869AC" w:rsidP="001E09E0">
      <w:pPr>
        <w:rPr>
          <w:rFonts w:ascii="Century" w:hAnsi="Century"/>
        </w:rPr>
      </w:pPr>
      <w:proofErr w:type="spellStart"/>
      <w:r w:rsidRPr="001E09E0">
        <w:rPr>
          <w:rFonts w:ascii="Century" w:hAnsi="Century"/>
        </w:rPr>
        <w:t>Autesserre</w:t>
      </w:r>
      <w:proofErr w:type="spellEnd"/>
      <w:r w:rsidRPr="001E09E0">
        <w:rPr>
          <w:rFonts w:ascii="Century" w:hAnsi="Century"/>
        </w:rPr>
        <w:t xml:space="preserve">, </w:t>
      </w:r>
      <w:proofErr w:type="spellStart"/>
      <w:r w:rsidRPr="001E09E0">
        <w:rPr>
          <w:rFonts w:ascii="Century" w:hAnsi="Century"/>
        </w:rPr>
        <w:t>Séverine</w:t>
      </w:r>
      <w:proofErr w:type="spellEnd"/>
      <w:r w:rsidRPr="001E09E0">
        <w:rPr>
          <w:rFonts w:ascii="Century" w:hAnsi="Century"/>
        </w:rPr>
        <w:t>. (2006). “Local violence, National Peace? Post-war “settlement” in</w:t>
      </w:r>
    </w:p>
    <w:p w:rsidR="00E869AC" w:rsidRPr="001E09E0" w:rsidRDefault="00E869AC" w:rsidP="001E09E0">
      <w:pPr>
        <w:rPr>
          <w:rFonts w:ascii="Century" w:hAnsi="Century"/>
        </w:rPr>
      </w:pPr>
      <w:r w:rsidRPr="001E09E0">
        <w:rPr>
          <w:rFonts w:ascii="Century" w:hAnsi="Century"/>
        </w:rPr>
        <w:t xml:space="preserve">the Eastern </w:t>
      </w:r>
      <w:proofErr w:type="spellStart"/>
      <w:r w:rsidRPr="001E09E0">
        <w:rPr>
          <w:rFonts w:ascii="Century" w:hAnsi="Century"/>
        </w:rPr>
        <w:t>D.</w:t>
      </w:r>
      <w:proofErr w:type="gramStart"/>
      <w:r w:rsidRPr="001E09E0">
        <w:rPr>
          <w:rFonts w:ascii="Century" w:hAnsi="Century"/>
        </w:rPr>
        <w:t>R.Congo</w:t>
      </w:r>
      <w:proofErr w:type="spellEnd"/>
      <w:proofErr w:type="gramEnd"/>
      <w:r w:rsidRPr="001E09E0">
        <w:rPr>
          <w:rFonts w:ascii="Century" w:hAnsi="Century"/>
        </w:rPr>
        <w:t>,” African Studies Review 49-3, December 2006.</w:t>
      </w:r>
    </w:p>
    <w:p w:rsidR="00E869AC" w:rsidRPr="001E09E0" w:rsidRDefault="00E869AC" w:rsidP="001E09E0">
      <w:pPr>
        <w:rPr>
          <w:rFonts w:ascii="Century" w:hAnsi="Century"/>
        </w:rPr>
      </w:pPr>
      <w:r w:rsidRPr="001E09E0">
        <w:rPr>
          <w:rFonts w:ascii="Century" w:hAnsi="Century"/>
        </w:rPr>
        <w:t>Week 10, 10/30/12: Conflict Reports Due – Present to Class</w:t>
      </w:r>
    </w:p>
    <w:p w:rsidR="00E869AC" w:rsidRPr="001E09E0" w:rsidRDefault="00E869AC" w:rsidP="001E09E0">
      <w:pPr>
        <w:rPr>
          <w:rFonts w:ascii="Century" w:hAnsi="Century"/>
        </w:rPr>
      </w:pPr>
      <w:r w:rsidRPr="001E09E0">
        <w:rPr>
          <w:rFonts w:ascii="Century" w:hAnsi="Century"/>
        </w:rPr>
        <w:t>(</w:t>
      </w:r>
      <w:proofErr w:type="gramStart"/>
      <w:r w:rsidRPr="001E09E0">
        <w:rPr>
          <w:rFonts w:ascii="Century" w:hAnsi="Century"/>
        </w:rPr>
        <w:t>One page</w:t>
      </w:r>
      <w:proofErr w:type="gramEnd"/>
      <w:r w:rsidRPr="001E09E0">
        <w:rPr>
          <w:rFonts w:ascii="Century" w:hAnsi="Century"/>
        </w:rPr>
        <w:t xml:space="preserve"> term paper proposals are also due.)</w:t>
      </w:r>
    </w:p>
    <w:p w:rsidR="00E869AC" w:rsidRPr="001E09E0" w:rsidRDefault="00E869AC" w:rsidP="001E09E0">
      <w:pPr>
        <w:rPr>
          <w:rFonts w:ascii="Century" w:hAnsi="Century"/>
        </w:rPr>
      </w:pPr>
    </w:p>
    <w:p w:rsidR="00E869AC" w:rsidRPr="001E09E0" w:rsidRDefault="00E869AC" w:rsidP="001E09E0">
      <w:pPr>
        <w:rPr>
          <w:rFonts w:ascii="Century" w:hAnsi="Century"/>
          <w:b/>
        </w:rPr>
      </w:pPr>
      <w:r w:rsidRPr="001E09E0">
        <w:rPr>
          <w:rFonts w:ascii="Century" w:hAnsi="Century"/>
          <w:b/>
        </w:rPr>
        <w:t>Week 11</w:t>
      </w:r>
      <w:r w:rsidRPr="001E09E0">
        <w:rPr>
          <w:rFonts w:ascii="Century" w:hAnsi="Century"/>
          <w:b/>
        </w:rPr>
        <w:t>: International Intervention</w:t>
      </w:r>
    </w:p>
    <w:p w:rsidR="00E869AC" w:rsidRPr="001E09E0" w:rsidRDefault="00E869AC" w:rsidP="001E09E0">
      <w:pPr>
        <w:rPr>
          <w:rFonts w:ascii="Century" w:hAnsi="Century"/>
        </w:rPr>
      </w:pPr>
      <w:r w:rsidRPr="001E09E0">
        <w:rPr>
          <w:rFonts w:ascii="Century" w:hAnsi="Century"/>
        </w:rPr>
        <w:t>Readings:</w:t>
      </w:r>
    </w:p>
    <w:p w:rsidR="00E869AC" w:rsidRPr="001E09E0" w:rsidRDefault="00E869AC" w:rsidP="001E09E0">
      <w:pPr>
        <w:rPr>
          <w:rFonts w:ascii="Century" w:hAnsi="Century"/>
        </w:rPr>
      </w:pPr>
      <w:r w:rsidRPr="001E09E0">
        <w:rPr>
          <w:rFonts w:ascii="Century" w:hAnsi="Century"/>
        </w:rPr>
        <w:t>Williams, Chapters 8 &amp; 9</w:t>
      </w:r>
    </w:p>
    <w:p w:rsidR="00E869AC" w:rsidRPr="001E09E0" w:rsidRDefault="00E869AC" w:rsidP="001E09E0">
      <w:pPr>
        <w:rPr>
          <w:rFonts w:ascii="Century" w:hAnsi="Century"/>
        </w:rPr>
      </w:pPr>
      <w:proofErr w:type="spellStart"/>
      <w:r w:rsidRPr="001E09E0">
        <w:rPr>
          <w:rFonts w:ascii="Century" w:hAnsi="Century"/>
        </w:rPr>
        <w:t>Uvin</w:t>
      </w:r>
      <w:proofErr w:type="spellEnd"/>
      <w:r w:rsidRPr="001E09E0">
        <w:rPr>
          <w:rFonts w:ascii="Century" w:hAnsi="Century"/>
        </w:rPr>
        <w:t>, Peter. (2001). “Reading the Rwandan Genocide,” International Studies Review.</w:t>
      </w:r>
    </w:p>
    <w:p w:rsidR="00E869AC" w:rsidRPr="001E09E0" w:rsidRDefault="00E869AC" w:rsidP="001E09E0">
      <w:pPr>
        <w:rPr>
          <w:rFonts w:ascii="Century" w:hAnsi="Century"/>
        </w:rPr>
      </w:pPr>
      <w:r w:rsidRPr="001E09E0">
        <w:rPr>
          <w:rFonts w:ascii="Century" w:hAnsi="Century"/>
        </w:rPr>
        <w:lastRenderedPageBreak/>
        <w:t>3(3): 75-99.</w:t>
      </w:r>
    </w:p>
    <w:p w:rsidR="00E869AC" w:rsidRPr="001E09E0" w:rsidRDefault="00E869AC" w:rsidP="001E09E0">
      <w:pPr>
        <w:rPr>
          <w:rFonts w:ascii="Century" w:hAnsi="Century"/>
        </w:rPr>
      </w:pPr>
      <w:proofErr w:type="spellStart"/>
      <w:r w:rsidRPr="001E09E0">
        <w:rPr>
          <w:rFonts w:ascii="Century" w:hAnsi="Century"/>
        </w:rPr>
        <w:t>Lischer</w:t>
      </w:r>
      <w:proofErr w:type="spellEnd"/>
      <w:r w:rsidRPr="001E09E0">
        <w:rPr>
          <w:rFonts w:ascii="Century" w:hAnsi="Century"/>
        </w:rPr>
        <w:t xml:space="preserve">, Sarah Kenyon. (2003). “Collateral Damage: Humanitarian Assistance as a </w:t>
      </w:r>
    </w:p>
    <w:p w:rsidR="00E869AC" w:rsidRPr="001E09E0" w:rsidRDefault="00E869AC" w:rsidP="001E09E0">
      <w:pPr>
        <w:rPr>
          <w:rFonts w:ascii="Century" w:hAnsi="Century"/>
        </w:rPr>
      </w:pPr>
      <w:r w:rsidRPr="001E09E0">
        <w:rPr>
          <w:rFonts w:ascii="Century" w:hAnsi="Century"/>
        </w:rPr>
        <w:t>Cause of Conflict.” International Security. 28(1): 79-109.</w:t>
      </w:r>
    </w:p>
    <w:p w:rsidR="00E869AC" w:rsidRPr="001E09E0" w:rsidRDefault="00E869AC" w:rsidP="001E09E0">
      <w:pPr>
        <w:rPr>
          <w:rFonts w:ascii="Century" w:hAnsi="Century"/>
        </w:rPr>
      </w:pPr>
    </w:p>
    <w:p w:rsidR="00E869AC" w:rsidRPr="001E09E0" w:rsidRDefault="00E869AC" w:rsidP="001E09E0">
      <w:pPr>
        <w:rPr>
          <w:rFonts w:ascii="Century" w:hAnsi="Century"/>
          <w:b/>
        </w:rPr>
      </w:pPr>
      <w:r w:rsidRPr="001E09E0">
        <w:rPr>
          <w:rFonts w:ascii="Century" w:hAnsi="Century"/>
          <w:b/>
        </w:rPr>
        <w:t>Week 12</w:t>
      </w:r>
      <w:r w:rsidRPr="001E09E0">
        <w:rPr>
          <w:rFonts w:ascii="Century" w:hAnsi="Century"/>
          <w:b/>
        </w:rPr>
        <w:t>: Peacebuilding Beyond the State</w:t>
      </w:r>
    </w:p>
    <w:p w:rsidR="00E869AC" w:rsidRPr="001E09E0" w:rsidRDefault="00E869AC" w:rsidP="001E09E0">
      <w:pPr>
        <w:rPr>
          <w:rFonts w:ascii="Century" w:hAnsi="Century"/>
        </w:rPr>
      </w:pPr>
      <w:r w:rsidRPr="001E09E0">
        <w:rPr>
          <w:rFonts w:ascii="Century" w:hAnsi="Century"/>
        </w:rPr>
        <w:t>Readings:</w:t>
      </w:r>
    </w:p>
    <w:p w:rsidR="00E869AC" w:rsidRPr="001E09E0" w:rsidRDefault="00E869AC" w:rsidP="001E09E0">
      <w:pPr>
        <w:rPr>
          <w:rFonts w:ascii="Century" w:hAnsi="Century"/>
        </w:rPr>
      </w:pPr>
      <w:proofErr w:type="spellStart"/>
      <w:r w:rsidRPr="001E09E0">
        <w:rPr>
          <w:rFonts w:ascii="Century" w:hAnsi="Century"/>
        </w:rPr>
        <w:t>Helander</w:t>
      </w:r>
      <w:proofErr w:type="spellEnd"/>
      <w:r w:rsidRPr="001E09E0">
        <w:rPr>
          <w:rFonts w:ascii="Century" w:hAnsi="Century"/>
        </w:rPr>
        <w:t>, Bernhard (2005). “Who Needs a State? Civilians, Security, and Social Services in</w:t>
      </w:r>
    </w:p>
    <w:p w:rsidR="00E869AC" w:rsidRPr="001E09E0" w:rsidRDefault="00E869AC" w:rsidP="001E09E0">
      <w:pPr>
        <w:rPr>
          <w:rFonts w:ascii="Century" w:hAnsi="Century"/>
        </w:rPr>
      </w:pPr>
      <w:r w:rsidRPr="001E09E0">
        <w:rPr>
          <w:rFonts w:ascii="Century" w:hAnsi="Century"/>
        </w:rPr>
        <w:t>North-East Somalia” in No Peace No War: An Anthropology of Contemporary Armed</w:t>
      </w:r>
    </w:p>
    <w:p w:rsidR="00E869AC" w:rsidRPr="001E09E0" w:rsidRDefault="00E869AC" w:rsidP="001E09E0">
      <w:pPr>
        <w:rPr>
          <w:rFonts w:ascii="Century" w:hAnsi="Century"/>
        </w:rPr>
      </w:pPr>
      <w:r w:rsidRPr="001E09E0">
        <w:rPr>
          <w:rFonts w:ascii="Century" w:hAnsi="Century"/>
        </w:rPr>
        <w:t>Conflicts. Richards, P., Ed. Athens, OH, Ohio University Press.</w:t>
      </w:r>
    </w:p>
    <w:p w:rsidR="00E869AC" w:rsidRPr="001E09E0" w:rsidRDefault="00E869AC" w:rsidP="001E09E0">
      <w:pPr>
        <w:rPr>
          <w:rFonts w:ascii="Century" w:hAnsi="Century"/>
        </w:rPr>
      </w:pPr>
      <w:proofErr w:type="spellStart"/>
      <w:r w:rsidRPr="001E09E0">
        <w:rPr>
          <w:rFonts w:ascii="Century" w:hAnsi="Century"/>
        </w:rPr>
        <w:t>Soares</w:t>
      </w:r>
      <w:proofErr w:type="spellEnd"/>
      <w:r w:rsidRPr="001E09E0">
        <w:rPr>
          <w:rFonts w:ascii="Century" w:hAnsi="Century"/>
        </w:rPr>
        <w:t xml:space="preserve"> de Oliveira, Ricardo. (2011). “Illiberal Peacebuilding in Angola.” Journal of</w:t>
      </w:r>
    </w:p>
    <w:p w:rsidR="00E869AC" w:rsidRPr="001E09E0" w:rsidRDefault="00E869AC" w:rsidP="001E09E0">
      <w:pPr>
        <w:rPr>
          <w:rFonts w:ascii="Century" w:hAnsi="Century"/>
        </w:rPr>
      </w:pPr>
      <w:r w:rsidRPr="001E09E0">
        <w:rPr>
          <w:rFonts w:ascii="Century" w:hAnsi="Century"/>
        </w:rPr>
        <w:t>Modern African Studies, 49(2): 287-314.</w:t>
      </w:r>
    </w:p>
    <w:p w:rsidR="00E869AC" w:rsidRPr="001E09E0" w:rsidRDefault="00E869AC" w:rsidP="001E09E0">
      <w:pPr>
        <w:rPr>
          <w:rFonts w:ascii="Century" w:hAnsi="Century"/>
        </w:rPr>
      </w:pPr>
      <w:r w:rsidRPr="001E09E0">
        <w:rPr>
          <w:rFonts w:ascii="Century" w:hAnsi="Century"/>
        </w:rPr>
        <w:t>“Non-State Security and Justice in Fragile States: Lessons from Sierra Leone,” Overseas</w:t>
      </w:r>
    </w:p>
    <w:p w:rsidR="00E869AC" w:rsidRPr="001E09E0" w:rsidRDefault="00E869AC" w:rsidP="001E09E0">
      <w:pPr>
        <w:rPr>
          <w:rFonts w:ascii="Century" w:hAnsi="Century"/>
        </w:rPr>
      </w:pPr>
      <w:r w:rsidRPr="001E09E0">
        <w:rPr>
          <w:rFonts w:ascii="Century" w:hAnsi="Century"/>
        </w:rPr>
        <w:t>Development Institute, Briefing Paper 73. April 2012.</w:t>
      </w:r>
    </w:p>
    <w:p w:rsidR="00E869AC" w:rsidRPr="001E09E0" w:rsidRDefault="00E869AC" w:rsidP="001E09E0">
      <w:pPr>
        <w:rPr>
          <w:rFonts w:ascii="Century" w:hAnsi="Century"/>
        </w:rPr>
      </w:pPr>
      <w:r w:rsidRPr="001E09E0">
        <w:rPr>
          <w:rFonts w:ascii="Century" w:hAnsi="Century"/>
        </w:rPr>
        <w:t>De Waal, Alex. 2009. “Mission without end? Peacekeeping in the African political marketplace.”</w:t>
      </w:r>
    </w:p>
    <w:p w:rsidR="00E869AC" w:rsidRPr="001E09E0" w:rsidRDefault="00E869AC" w:rsidP="001E09E0">
      <w:pPr>
        <w:rPr>
          <w:rFonts w:ascii="Century" w:hAnsi="Century"/>
        </w:rPr>
      </w:pPr>
      <w:r w:rsidRPr="001E09E0">
        <w:rPr>
          <w:rFonts w:ascii="Century" w:hAnsi="Century"/>
        </w:rPr>
        <w:t>International Affairs, 85(1): 99-113.</w:t>
      </w:r>
    </w:p>
    <w:p w:rsidR="00E869AC" w:rsidRPr="001E09E0" w:rsidRDefault="00E869AC" w:rsidP="001E09E0">
      <w:pPr>
        <w:rPr>
          <w:rFonts w:ascii="Century" w:hAnsi="Century"/>
        </w:rPr>
      </w:pPr>
      <w:r w:rsidRPr="001E09E0">
        <w:rPr>
          <w:rFonts w:ascii="Century" w:hAnsi="Century"/>
        </w:rPr>
        <w:t>Thanksgiving Holiday</w:t>
      </w:r>
    </w:p>
    <w:p w:rsidR="00E869AC" w:rsidRPr="001E09E0" w:rsidRDefault="00E869AC" w:rsidP="001E09E0">
      <w:pPr>
        <w:rPr>
          <w:rFonts w:ascii="Century" w:hAnsi="Century"/>
          <w:b/>
        </w:rPr>
      </w:pPr>
    </w:p>
    <w:p w:rsidR="00E869AC" w:rsidRPr="001E09E0" w:rsidRDefault="00E869AC" w:rsidP="001E09E0">
      <w:pPr>
        <w:rPr>
          <w:rFonts w:ascii="Century" w:hAnsi="Century"/>
          <w:b/>
        </w:rPr>
      </w:pPr>
      <w:r w:rsidRPr="001E09E0">
        <w:rPr>
          <w:rFonts w:ascii="Century" w:hAnsi="Century"/>
          <w:b/>
        </w:rPr>
        <w:t>Week 13</w:t>
      </w:r>
      <w:r w:rsidRPr="001E09E0">
        <w:rPr>
          <w:rFonts w:ascii="Century" w:hAnsi="Century"/>
          <w:b/>
        </w:rPr>
        <w:t>: The Future of African Conflict</w:t>
      </w:r>
    </w:p>
    <w:p w:rsidR="00E869AC" w:rsidRPr="001E09E0" w:rsidRDefault="00E869AC" w:rsidP="001E09E0">
      <w:pPr>
        <w:rPr>
          <w:rFonts w:ascii="Century" w:hAnsi="Century"/>
        </w:rPr>
      </w:pPr>
      <w:r w:rsidRPr="001E09E0">
        <w:rPr>
          <w:rFonts w:ascii="Century" w:hAnsi="Century"/>
        </w:rPr>
        <w:t>Readings:</w:t>
      </w:r>
    </w:p>
    <w:p w:rsidR="00E869AC" w:rsidRPr="001E09E0" w:rsidRDefault="00E869AC" w:rsidP="001E09E0">
      <w:pPr>
        <w:rPr>
          <w:rFonts w:ascii="Century" w:hAnsi="Century"/>
        </w:rPr>
      </w:pPr>
      <w:proofErr w:type="spellStart"/>
      <w:r w:rsidRPr="001E09E0">
        <w:rPr>
          <w:rFonts w:ascii="Century" w:hAnsi="Century"/>
        </w:rPr>
        <w:t>Herbst</w:t>
      </w:r>
      <w:proofErr w:type="spellEnd"/>
      <w:r w:rsidRPr="001E09E0">
        <w:rPr>
          <w:rFonts w:ascii="Century" w:hAnsi="Century"/>
        </w:rPr>
        <w:t>, Jeffrey. (2000). States and Power in Africa: Comparative Lessons in Authority</w:t>
      </w:r>
    </w:p>
    <w:p w:rsidR="00E869AC" w:rsidRPr="001E09E0" w:rsidRDefault="00E869AC" w:rsidP="001E09E0">
      <w:pPr>
        <w:rPr>
          <w:rFonts w:ascii="Century" w:hAnsi="Century"/>
        </w:rPr>
      </w:pPr>
      <w:r w:rsidRPr="001E09E0">
        <w:rPr>
          <w:rFonts w:ascii="Century" w:hAnsi="Century"/>
        </w:rPr>
        <w:t>and Control. Princeton University Press. Chapter 9.</w:t>
      </w:r>
    </w:p>
    <w:p w:rsidR="00E869AC" w:rsidRPr="001E09E0" w:rsidRDefault="00E869AC" w:rsidP="001E09E0">
      <w:pPr>
        <w:rPr>
          <w:rFonts w:ascii="Century" w:hAnsi="Century"/>
        </w:rPr>
      </w:pPr>
      <w:r w:rsidRPr="001E09E0">
        <w:rPr>
          <w:rFonts w:ascii="Century" w:hAnsi="Century"/>
        </w:rPr>
        <w:t>Reno, William. (2011). Warfare in Independent Africa. Cambridge University Press.</w:t>
      </w:r>
    </w:p>
    <w:p w:rsidR="00E869AC" w:rsidRPr="001E09E0" w:rsidRDefault="00E869AC" w:rsidP="001E09E0">
      <w:pPr>
        <w:rPr>
          <w:rFonts w:ascii="Century" w:hAnsi="Century"/>
        </w:rPr>
      </w:pPr>
      <w:r w:rsidRPr="001E09E0">
        <w:rPr>
          <w:rFonts w:ascii="Century" w:hAnsi="Century"/>
        </w:rPr>
        <w:t>“Conclusion: The Past and Future of Warfare in Africa.” Pp. 242-255.</w:t>
      </w:r>
    </w:p>
    <w:p w:rsidR="00E869AC" w:rsidRPr="001E09E0" w:rsidRDefault="00E869AC" w:rsidP="001E09E0">
      <w:pPr>
        <w:rPr>
          <w:rFonts w:ascii="Century" w:hAnsi="Century"/>
        </w:rPr>
      </w:pPr>
      <w:r w:rsidRPr="001E09E0">
        <w:rPr>
          <w:rFonts w:ascii="Century" w:hAnsi="Century"/>
        </w:rPr>
        <w:t xml:space="preserve">Shaw, Ibrahim </w:t>
      </w:r>
      <w:proofErr w:type="spellStart"/>
      <w:r w:rsidRPr="001E09E0">
        <w:rPr>
          <w:rFonts w:ascii="Century" w:hAnsi="Century"/>
        </w:rPr>
        <w:t>Seaga</w:t>
      </w:r>
      <w:proofErr w:type="spellEnd"/>
      <w:r w:rsidRPr="001E09E0">
        <w:rPr>
          <w:rFonts w:ascii="Century" w:hAnsi="Century"/>
        </w:rPr>
        <w:t>. 2012. “The ‘War on Terror’ frame and Washington Post’s linking of the</w:t>
      </w:r>
    </w:p>
    <w:p w:rsidR="00E869AC" w:rsidRPr="001E09E0" w:rsidRDefault="00E869AC" w:rsidP="001E09E0">
      <w:pPr>
        <w:rPr>
          <w:rFonts w:ascii="Century" w:hAnsi="Century"/>
        </w:rPr>
      </w:pPr>
      <w:r w:rsidRPr="001E09E0">
        <w:rPr>
          <w:rFonts w:ascii="Century" w:hAnsi="Century"/>
        </w:rPr>
        <w:t>Sierra Leone Civil War to 9/11 and al-Qaeda: Implications for US foreign policy in</w:t>
      </w:r>
    </w:p>
    <w:p w:rsidR="00E869AC" w:rsidRPr="001E09E0" w:rsidRDefault="00E869AC" w:rsidP="001E09E0">
      <w:pPr>
        <w:rPr>
          <w:rFonts w:ascii="Century" w:hAnsi="Century"/>
        </w:rPr>
      </w:pPr>
      <w:r w:rsidRPr="001E09E0">
        <w:rPr>
          <w:rFonts w:ascii="Century" w:hAnsi="Century"/>
        </w:rPr>
        <w:t>Africa.” Journal of African Media Studies 4(1): 27-44.</w:t>
      </w:r>
    </w:p>
    <w:p w:rsidR="00E869AC" w:rsidRPr="001E09E0" w:rsidRDefault="00E869AC" w:rsidP="001E09E0">
      <w:pPr>
        <w:rPr>
          <w:rFonts w:ascii="Century" w:hAnsi="Century"/>
        </w:rPr>
      </w:pPr>
    </w:p>
    <w:p w:rsidR="00E869AC" w:rsidRPr="001E09E0" w:rsidRDefault="00E869AC" w:rsidP="001E09E0">
      <w:pPr>
        <w:rPr>
          <w:rFonts w:ascii="Century" w:hAnsi="Century"/>
          <w:b/>
        </w:rPr>
      </w:pPr>
      <w:r w:rsidRPr="001E09E0">
        <w:rPr>
          <w:rFonts w:ascii="Century" w:hAnsi="Century"/>
          <w:b/>
        </w:rPr>
        <w:t xml:space="preserve">Week </w:t>
      </w:r>
      <w:proofErr w:type="gramStart"/>
      <w:r w:rsidRPr="001E09E0">
        <w:rPr>
          <w:rFonts w:ascii="Century" w:hAnsi="Century"/>
          <w:b/>
        </w:rPr>
        <w:t xml:space="preserve">14 </w:t>
      </w:r>
      <w:r w:rsidRPr="001E09E0">
        <w:rPr>
          <w:rFonts w:ascii="Century" w:hAnsi="Century"/>
          <w:b/>
        </w:rPr>
        <w:t>:</w:t>
      </w:r>
      <w:proofErr w:type="gramEnd"/>
      <w:r w:rsidRPr="001E09E0">
        <w:rPr>
          <w:rFonts w:ascii="Century" w:hAnsi="Century"/>
          <w:b/>
        </w:rPr>
        <w:t xml:space="preserve"> Term Papers Due – In-class presentations</w:t>
      </w:r>
    </w:p>
    <w:p w:rsidR="00E869AC" w:rsidRPr="001E09E0" w:rsidRDefault="00E869AC" w:rsidP="001E09E0">
      <w:pPr>
        <w:rPr>
          <w:rFonts w:ascii="Century" w:hAnsi="Century"/>
        </w:rPr>
      </w:pPr>
      <w:r w:rsidRPr="001E09E0">
        <w:rPr>
          <w:rFonts w:ascii="Century" w:hAnsi="Century"/>
        </w:rPr>
        <w:t>Summing Up</w:t>
      </w:r>
    </w:p>
    <w:p w:rsidR="003910CC" w:rsidRPr="001E09E0" w:rsidRDefault="00E869AC" w:rsidP="001E09E0">
      <w:pPr>
        <w:rPr>
          <w:rFonts w:ascii="Century" w:hAnsi="Century"/>
        </w:rPr>
      </w:pPr>
      <w:r w:rsidRPr="001E09E0">
        <w:rPr>
          <w:rFonts w:ascii="Century" w:hAnsi="Century"/>
        </w:rPr>
        <w:t>: FINAL EXAM</w:t>
      </w:r>
    </w:p>
    <w:sectPr w:rsidR="003910CC" w:rsidRPr="001E09E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9AC"/>
    <w:rsid w:val="001E09E0"/>
    <w:rsid w:val="003B29E6"/>
    <w:rsid w:val="007D33D9"/>
    <w:rsid w:val="00E31B75"/>
    <w:rsid w:val="00E869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6F9F"/>
  <w15:chartTrackingRefBased/>
  <w15:docId w15:val="{5B86553B-D7A1-4BF1-8219-2FCF63FD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73AF6-D6E6-4ACF-B7BE-C38FDD0B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O</dc:creator>
  <cp:keywords/>
  <dc:description/>
  <cp:lastModifiedBy>B O</cp:lastModifiedBy>
  <cp:revision>2</cp:revision>
  <dcterms:created xsi:type="dcterms:W3CDTF">2020-08-11T07:22:00Z</dcterms:created>
  <dcterms:modified xsi:type="dcterms:W3CDTF">2020-08-11T07:22:00Z</dcterms:modified>
</cp:coreProperties>
</file>