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67" w:rsidRDefault="0015432B" w:rsidP="00C51D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F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>in</w:t>
      </w:r>
      <w:r>
        <w:rPr>
          <w:rFonts w:ascii="Times New Roman" w:hAnsi="Times New Roman" w:cs="Times New Roman"/>
          <w:b/>
          <w:sz w:val="28"/>
          <w:szCs w:val="28"/>
        </w:rPr>
        <w:t>tech and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B66A92">
        <w:rPr>
          <w:rFonts w:ascii="Times New Roman" w:hAnsi="Times New Roman" w:cs="Times New Roman" w:hint="eastAsia"/>
          <w:b/>
          <w:sz w:val="28"/>
          <w:szCs w:val="28"/>
        </w:rPr>
        <w:t>International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Finance</w:t>
      </w:r>
    </w:p>
    <w:p w:rsidR="005E4467" w:rsidRPr="00A25189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>Professor: Rhee, Yeongseop</w:t>
      </w: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Class hours: </w:t>
      </w:r>
      <w:r w:rsidR="00523FDB">
        <w:rPr>
          <w:rFonts w:ascii="Times New Roman" w:hAnsi="Times New Roman" w:cs="Times New Roman" w:hint="eastAsia"/>
          <w:b/>
          <w:sz w:val="24"/>
          <w:szCs w:val="24"/>
        </w:rPr>
        <w:t>Tues</w:t>
      </w:r>
      <w:r w:rsidR="00F7740E">
        <w:rPr>
          <w:rFonts w:ascii="Times New Roman" w:hAnsi="Times New Roman" w:cs="Times New Roman" w:hint="eastAsia"/>
          <w:b/>
          <w:sz w:val="24"/>
          <w:szCs w:val="24"/>
        </w:rPr>
        <w:t>day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15432B">
        <w:rPr>
          <w:rFonts w:ascii="Times New Roman" w:hAnsi="Times New Roman" w:cs="Times New Roman"/>
          <w:b/>
          <w:sz w:val="24"/>
          <w:szCs w:val="24"/>
        </w:rPr>
        <w:t>0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0-1</w:t>
      </w:r>
      <w:r w:rsidR="0015432B">
        <w:rPr>
          <w:rFonts w:ascii="Times New Roman" w:hAnsi="Times New Roman" w:cs="Times New Roman"/>
          <w:b/>
          <w:sz w:val="24"/>
          <w:szCs w:val="24"/>
        </w:rPr>
        <w:t>3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="00196309">
        <w:rPr>
          <w:rFonts w:ascii="Times New Roman" w:hAnsi="Times New Roman" w:cs="Times New Roman" w:hint="eastAsia"/>
          <w:b/>
          <w:sz w:val="24"/>
          <w:szCs w:val="24"/>
        </w:rPr>
        <w:t>0</w:t>
      </w:r>
    </w:p>
    <w:p w:rsidR="005E4467" w:rsidRPr="002158C9" w:rsidRDefault="007F4365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Office hours: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B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>y appointment</w:t>
      </w:r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Email: </w:t>
      </w:r>
      <w:hyperlink r:id="rId7" w:history="1">
        <w:r w:rsidRPr="002158C9">
          <w:rPr>
            <w:rStyle w:val="a4"/>
            <w:rFonts w:ascii="Times New Roman" w:hAnsi="Times New Roman" w:cs="Times New Roman" w:hint="eastAsia"/>
            <w:b/>
            <w:sz w:val="24"/>
            <w:szCs w:val="24"/>
          </w:rPr>
          <w:t>ysrhee@snu.ac.kr</w:t>
        </w:r>
      </w:hyperlink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6056EC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Course Description:</w:t>
      </w:r>
    </w:p>
    <w:p w:rsidR="00196309" w:rsidRDefault="00196309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1A5D" w:rsidRDefault="007E4CE0" w:rsidP="007E4C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Fintech</w:t>
      </w:r>
      <w:r w:rsidRPr="007E4CE0">
        <w:rPr>
          <w:rFonts w:ascii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hAnsi="Times New Roman" w:cs="Times New Roman"/>
          <w:sz w:val="24"/>
          <w:szCs w:val="24"/>
        </w:rPr>
        <w:t>rapid</w:t>
      </w:r>
      <w:r w:rsidRPr="007E4CE0">
        <w:rPr>
          <w:rFonts w:ascii="Times New Roman" w:hAnsi="Times New Roman" w:cs="Times New Roman"/>
          <w:sz w:val="24"/>
          <w:szCs w:val="24"/>
        </w:rPr>
        <w:t xml:space="preserve">ly transforming the </w:t>
      </w:r>
      <w:r w:rsidR="00023084">
        <w:rPr>
          <w:rFonts w:ascii="Times New Roman" w:hAnsi="Times New Roman" w:cs="Times New Roman"/>
          <w:sz w:val="24"/>
          <w:szCs w:val="24"/>
        </w:rPr>
        <w:t>basic paradigm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CE0">
        <w:rPr>
          <w:rFonts w:ascii="Times New Roman" w:hAnsi="Times New Roman" w:cs="Times New Roman"/>
          <w:sz w:val="24"/>
          <w:szCs w:val="24"/>
        </w:rPr>
        <w:t>financ</w:t>
      </w:r>
      <w:r w:rsidR="00023084">
        <w:rPr>
          <w:rFonts w:ascii="Times New Roman" w:hAnsi="Times New Roman" w:cs="Times New Roman"/>
          <w:sz w:val="24"/>
          <w:szCs w:val="24"/>
        </w:rPr>
        <w:t>e</w:t>
      </w:r>
      <w:r w:rsidRPr="007E4CE0">
        <w:rPr>
          <w:rFonts w:ascii="Times New Roman" w:hAnsi="Times New Roman" w:cs="Times New Roman"/>
          <w:sz w:val="24"/>
          <w:szCs w:val="24"/>
        </w:rPr>
        <w:t xml:space="preserve">. This transformation opens opportunities but comes with potential risks to </w:t>
      </w:r>
      <w:r w:rsidR="00023084">
        <w:rPr>
          <w:rFonts w:ascii="Times New Roman" w:hAnsi="Times New Roman" w:cs="Times New Roman"/>
          <w:sz w:val="24"/>
          <w:szCs w:val="24"/>
        </w:rPr>
        <w:t>the</w:t>
      </w:r>
      <w:r w:rsidRPr="007E4CE0">
        <w:rPr>
          <w:rFonts w:ascii="Times New Roman" w:hAnsi="Times New Roman" w:cs="Times New Roman"/>
          <w:sz w:val="24"/>
          <w:szCs w:val="24"/>
        </w:rPr>
        <w:t xml:space="preserve"> stability and integrity</w:t>
      </w:r>
      <w:r w:rsidR="00023084">
        <w:rPr>
          <w:rFonts w:ascii="Times New Roman" w:hAnsi="Times New Roman" w:cs="Times New Roman"/>
          <w:sz w:val="24"/>
          <w:szCs w:val="24"/>
        </w:rPr>
        <w:t xml:space="preserve"> of financial system. </w:t>
      </w:r>
      <w:r w:rsidR="00101A5D">
        <w:rPr>
          <w:rFonts w:ascii="Times New Roman" w:hAnsi="Times New Roman" w:cs="Times New Roman"/>
          <w:sz w:val="24"/>
          <w:szCs w:val="24"/>
        </w:rPr>
        <w:t>This course stud</w:t>
      </w:r>
      <w:r w:rsidR="00E240E9">
        <w:rPr>
          <w:rFonts w:ascii="Times New Roman" w:hAnsi="Times New Roman" w:cs="Times New Roman"/>
          <w:sz w:val="24"/>
          <w:szCs w:val="24"/>
        </w:rPr>
        <w:t>ies</w:t>
      </w:r>
      <w:r w:rsidR="00101A5D">
        <w:rPr>
          <w:rFonts w:ascii="Times New Roman" w:hAnsi="Times New Roman" w:cs="Times New Roman"/>
          <w:sz w:val="24"/>
          <w:szCs w:val="24"/>
        </w:rPr>
        <w:t xml:space="preserve"> developments of Fintech and examine various issues arising in this new wave of Fintech developments. The course also assesses its impact on international financial services, focusing on enormously changing </w:t>
      </w:r>
      <w:r w:rsidR="00E240E9">
        <w:rPr>
          <w:rFonts w:ascii="Times New Roman" w:hAnsi="Times New Roman" w:cs="Times New Roman"/>
          <w:sz w:val="24"/>
          <w:szCs w:val="24"/>
        </w:rPr>
        <w:t xml:space="preserve">cross-border capital flows. </w:t>
      </w:r>
    </w:p>
    <w:p w:rsidR="00F66736" w:rsidRDefault="00F66736" w:rsidP="003C6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 xml:space="preserve">Since </w:t>
      </w:r>
      <w:r w:rsidR="00B51A59">
        <w:rPr>
          <w:rFonts w:ascii="Times New Roman" w:hAnsi="Times New Roman" w:cs="Times New Roman"/>
          <w:sz w:val="24"/>
          <w:szCs w:val="24"/>
        </w:rPr>
        <w:t>the</w:t>
      </w:r>
      <w:r w:rsidRPr="00196309">
        <w:rPr>
          <w:rFonts w:ascii="Times New Roman" w:hAnsi="Times New Roman" w:cs="Times New Roman"/>
          <w:sz w:val="24"/>
          <w:szCs w:val="24"/>
        </w:rPr>
        <w:t xml:space="preserve"> course is designed to address advanced issues</w:t>
      </w:r>
      <w:r w:rsidR="002374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in international finance, it is recommended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for 3rd semester or higher students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who are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embarking on thesis writing </w:t>
      </w:r>
      <w:r w:rsidR="00BF78EF">
        <w:rPr>
          <w:rFonts w:ascii="Times New Roman" w:hAnsi="Times New Roman" w:cs="Times New Roman" w:hint="eastAsia"/>
          <w:sz w:val="24"/>
          <w:szCs w:val="24"/>
        </w:rPr>
        <w:t>and have some background</w:t>
      </w:r>
      <w:r w:rsidRPr="00196309">
        <w:rPr>
          <w:rFonts w:ascii="Times New Roman" w:hAnsi="Times New Roman" w:cs="Times New Roman"/>
          <w:sz w:val="24"/>
          <w:szCs w:val="24"/>
        </w:rPr>
        <w:t xml:space="preserve"> with preliminary classes o</w:t>
      </w:r>
      <w:r w:rsidR="00176155">
        <w:rPr>
          <w:rFonts w:ascii="Times New Roman" w:hAnsi="Times New Roman" w:cs="Times New Roman" w:hint="eastAsia"/>
          <w:sz w:val="24"/>
          <w:szCs w:val="24"/>
        </w:rPr>
        <w:t>f</w:t>
      </w:r>
      <w:r w:rsidRPr="00196309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176155">
        <w:rPr>
          <w:rFonts w:ascii="Times New Roman" w:hAnsi="Times New Roman" w:cs="Times New Roman" w:hint="eastAsia"/>
          <w:sz w:val="24"/>
          <w:szCs w:val="24"/>
        </w:rPr>
        <w:t>economics</w:t>
      </w:r>
      <w:r w:rsidR="003C607D">
        <w:rPr>
          <w:rFonts w:ascii="Times New Roman" w:hAnsi="Times New Roman" w:cs="Times New Roman"/>
          <w:sz w:val="24"/>
          <w:szCs w:val="24"/>
        </w:rPr>
        <w:t xml:space="preserve"> and finance</w:t>
      </w:r>
      <w:r w:rsidRPr="00196309">
        <w:rPr>
          <w:rFonts w:ascii="Times New Roman" w:hAnsi="Times New Roman" w:cs="Times New Roman"/>
          <w:sz w:val="24"/>
          <w:szCs w:val="24"/>
        </w:rPr>
        <w:t>.</w:t>
      </w:r>
    </w:p>
    <w:p w:rsidR="00C51D6D" w:rsidRPr="00A95922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2158C9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Fo</w:t>
      </w:r>
      <w:r w:rsidR="007F0D5B">
        <w:rPr>
          <w:rFonts w:ascii="Times New Roman" w:hAnsi="Times New Roman" w:cs="Times New Roman" w:hint="eastAsia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33AC" w:rsidRDefault="007F00CC" w:rsidP="003C607D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course will combine </w:t>
      </w:r>
      <w:r w:rsidR="00F212FC">
        <w:rPr>
          <w:rFonts w:ascii="Times New Roman" w:hAnsi="Times New Roman" w:hint="eastAsia"/>
          <w:sz w:val="24"/>
          <w:szCs w:val="24"/>
        </w:rPr>
        <w:t>students</w:t>
      </w:r>
      <w:r w:rsidR="00F212F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presentations </w:t>
      </w:r>
      <w:r>
        <w:rPr>
          <w:rFonts w:ascii="Times New Roman" w:hAnsi="Times New Roman" w:hint="eastAsia"/>
          <w:sz w:val="24"/>
          <w:szCs w:val="24"/>
        </w:rPr>
        <w:t>with regular and special lectures</w:t>
      </w:r>
      <w:r>
        <w:rPr>
          <w:rFonts w:ascii="Times New Roman" w:hAnsi="Times New Roman"/>
          <w:sz w:val="24"/>
          <w:szCs w:val="24"/>
        </w:rPr>
        <w:t>.</w:t>
      </w:r>
    </w:p>
    <w:p w:rsidR="00E240E9" w:rsidRDefault="00E240E9" w:rsidP="002433AC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Several weeks are allocated to </w:t>
      </w:r>
      <w:r w:rsidR="00A95922">
        <w:rPr>
          <w:rFonts w:ascii="Times New Roman" w:hAnsi="Times New Roman"/>
          <w:sz w:val="24"/>
          <w:szCs w:val="24"/>
        </w:rPr>
        <w:t xml:space="preserve">regular </w:t>
      </w:r>
      <w:r w:rsidR="00E4527F">
        <w:rPr>
          <w:rFonts w:ascii="Times New Roman" w:hAnsi="Times New Roman"/>
          <w:sz w:val="24"/>
          <w:szCs w:val="24"/>
        </w:rPr>
        <w:t>lectures on basic concepts and related issues in Fintech developments.</w:t>
      </w:r>
    </w:p>
    <w:p w:rsidR="00777047" w:rsidRPr="002433AC" w:rsidRDefault="00F66736" w:rsidP="002433AC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 w:hint="eastAsia"/>
          <w:sz w:val="24"/>
          <w:szCs w:val="24"/>
        </w:rPr>
        <w:t>S</w:t>
      </w:r>
      <w:r w:rsidR="007F00CC" w:rsidRPr="002433AC">
        <w:rPr>
          <w:rFonts w:ascii="Times New Roman" w:hAnsi="Times New Roman"/>
          <w:sz w:val="24"/>
          <w:szCs w:val="24"/>
        </w:rPr>
        <w:t xml:space="preserve">tudents are expected to make </w:t>
      </w:r>
      <w:r w:rsidR="00E4527F">
        <w:rPr>
          <w:rFonts w:ascii="Times New Roman" w:hAnsi="Times New Roman"/>
          <w:sz w:val="24"/>
          <w:szCs w:val="24"/>
        </w:rPr>
        <w:t>two</w:t>
      </w:r>
      <w:r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F00CC" w:rsidRPr="002433AC">
        <w:rPr>
          <w:rFonts w:ascii="Times New Roman" w:hAnsi="Times New Roman"/>
          <w:sz w:val="24"/>
          <w:szCs w:val="24"/>
        </w:rPr>
        <w:t>presentation</w:t>
      </w:r>
      <w:r w:rsidRPr="002433AC">
        <w:rPr>
          <w:rFonts w:ascii="Times New Roman" w:hAnsi="Times New Roman" w:hint="eastAsia"/>
          <w:sz w:val="24"/>
          <w:szCs w:val="24"/>
        </w:rPr>
        <w:t>s</w:t>
      </w:r>
      <w:r w:rsidR="00A95922">
        <w:rPr>
          <w:rFonts w:ascii="Times New Roman" w:hAnsi="Times New Roman"/>
          <w:sz w:val="24"/>
          <w:szCs w:val="24"/>
        </w:rPr>
        <w:t xml:space="preserve"> of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3C607D">
        <w:rPr>
          <w:rFonts w:ascii="Times New Roman" w:hAnsi="Times New Roman"/>
          <w:sz w:val="24"/>
          <w:szCs w:val="24"/>
        </w:rPr>
        <w:t>case</w:t>
      </w:r>
      <w:r w:rsidR="00E4527F">
        <w:rPr>
          <w:rFonts w:ascii="Times New Roman" w:hAnsi="Times New Roman"/>
          <w:sz w:val="24"/>
          <w:szCs w:val="24"/>
        </w:rPr>
        <w:t xml:space="preserve"> studies on Fintech</w:t>
      </w:r>
      <w:r w:rsidR="00777047" w:rsidRPr="002433AC">
        <w:rPr>
          <w:rFonts w:ascii="Times New Roman" w:hAnsi="Times New Roman" w:hint="eastAsia"/>
          <w:sz w:val="24"/>
          <w:szCs w:val="24"/>
        </w:rPr>
        <w:t>. S</w:t>
      </w:r>
      <w:r w:rsidRPr="002433AC">
        <w:rPr>
          <w:rFonts w:ascii="Times New Roman" w:hAnsi="Times New Roman" w:hint="eastAsia"/>
          <w:sz w:val="24"/>
          <w:szCs w:val="24"/>
        </w:rPr>
        <w:t>tudents are required to submit the PPT file</w:t>
      </w:r>
      <w:r w:rsidR="00E33BEE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after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each </w:t>
      </w:r>
      <w:r w:rsidR="008F64C3" w:rsidRPr="002433AC">
        <w:rPr>
          <w:rFonts w:ascii="Times New Roman" w:hAnsi="Times New Roman" w:hint="eastAsia"/>
          <w:sz w:val="24"/>
          <w:szCs w:val="24"/>
        </w:rPr>
        <w:t>presentation</w:t>
      </w:r>
      <w:r w:rsidR="002433AC">
        <w:rPr>
          <w:rFonts w:ascii="Times New Roman" w:hAnsi="Times New Roman" w:hint="eastAsia"/>
          <w:sz w:val="24"/>
          <w:szCs w:val="24"/>
        </w:rPr>
        <w:t>.</w:t>
      </w:r>
    </w:p>
    <w:p w:rsidR="00777047" w:rsidRPr="002433AC" w:rsidRDefault="00E4527F" w:rsidP="0010139A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will try to arrange a few special lectures: specific schedule will be announced later. </w:t>
      </w:r>
    </w:p>
    <w:p w:rsidR="0000139D" w:rsidRPr="00A34018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Pr="002158C9" w:rsidRDefault="00E33BEE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Materials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33BEE" w:rsidRDefault="00E33BEE" w:rsidP="00E33B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Default="00E33BEE" w:rsidP="003C607D">
      <w:pPr>
        <w:spacing w:line="360" w:lineRule="auto"/>
        <w:rPr>
          <w:rFonts w:ascii="Times New Roman" w:hAnsi="Times New Roman"/>
          <w:sz w:val="24"/>
          <w:szCs w:val="24"/>
        </w:rPr>
      </w:pPr>
      <w:r w:rsidRPr="00E33BEE">
        <w:rPr>
          <w:rFonts w:ascii="Times New Roman" w:hAnsi="Times New Roman"/>
          <w:sz w:val="24"/>
          <w:szCs w:val="24"/>
        </w:rPr>
        <w:t xml:space="preserve">There will be no designated textbook </w:t>
      </w:r>
      <w:r>
        <w:rPr>
          <w:rFonts w:ascii="Times New Roman" w:hAnsi="Times New Roman" w:hint="eastAsia"/>
          <w:sz w:val="24"/>
          <w:szCs w:val="24"/>
        </w:rPr>
        <w:t xml:space="preserve">but some reading materials </w:t>
      </w:r>
      <w:r w:rsidRPr="00E33BEE">
        <w:rPr>
          <w:rFonts w:ascii="Times New Roman" w:hAnsi="Times New Roman"/>
          <w:sz w:val="24"/>
          <w:szCs w:val="24"/>
        </w:rPr>
        <w:t>in this class. Students are advised to re</w:t>
      </w:r>
      <w:r w:rsidR="006E1F66">
        <w:rPr>
          <w:rFonts w:ascii="Times New Roman" w:hAnsi="Times New Roman" w:hint="eastAsia"/>
          <w:sz w:val="24"/>
          <w:szCs w:val="24"/>
        </w:rPr>
        <w:t>ad</w:t>
      </w:r>
      <w:r w:rsidRPr="00E33BEE">
        <w:rPr>
          <w:rFonts w:ascii="Times New Roman" w:hAnsi="Times New Roman"/>
          <w:sz w:val="24"/>
          <w:szCs w:val="24"/>
        </w:rPr>
        <w:t xml:space="preserve"> articles related to </w:t>
      </w:r>
      <w:r w:rsidR="002F3813">
        <w:rPr>
          <w:rFonts w:ascii="Times New Roman" w:hAnsi="Times New Roman" w:hint="eastAsia"/>
          <w:sz w:val="24"/>
          <w:szCs w:val="24"/>
        </w:rPr>
        <w:t xml:space="preserve">issues covered in class and to </w:t>
      </w:r>
      <w:r w:rsidRPr="00E33BEE">
        <w:rPr>
          <w:rFonts w:ascii="Times New Roman" w:hAnsi="Times New Roman"/>
          <w:sz w:val="24"/>
          <w:szCs w:val="24"/>
        </w:rPr>
        <w:t>their research topics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="00D103D6">
        <w:rPr>
          <w:rFonts w:ascii="Times New Roman" w:hAnsi="Times New Roman"/>
          <w:sz w:val="24"/>
          <w:szCs w:val="24"/>
        </w:rPr>
        <w:t xml:space="preserve">Course </w:t>
      </w:r>
      <w:r w:rsidR="00D103D6">
        <w:rPr>
          <w:rFonts w:ascii="Times New Roman" w:hAnsi="Times New Roman" w:hint="eastAsia"/>
          <w:sz w:val="24"/>
          <w:szCs w:val="24"/>
        </w:rPr>
        <w:lastRenderedPageBreak/>
        <w:t xml:space="preserve">reading </w:t>
      </w:r>
      <w:r w:rsidR="00D103D6">
        <w:rPr>
          <w:rFonts w:ascii="Times New Roman" w:hAnsi="Times New Roman"/>
          <w:sz w:val="24"/>
          <w:szCs w:val="24"/>
        </w:rPr>
        <w:t xml:space="preserve">materials will be posted </w:t>
      </w:r>
      <w:r w:rsidR="00D103D6">
        <w:rPr>
          <w:rFonts w:ascii="Times New Roman" w:hAnsi="Times New Roman" w:hint="eastAsia"/>
          <w:sz w:val="24"/>
          <w:szCs w:val="24"/>
        </w:rPr>
        <w:t>o</w:t>
      </w:r>
      <w:r w:rsidR="00D103D6">
        <w:rPr>
          <w:rFonts w:ascii="Times New Roman" w:hAnsi="Times New Roman"/>
          <w:sz w:val="24"/>
          <w:szCs w:val="24"/>
        </w:rPr>
        <w:t>n the website before class begins.</w:t>
      </w:r>
    </w:p>
    <w:p w:rsidR="00E33BEE" w:rsidRDefault="00E33BEE" w:rsidP="00E33B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51D6D" w:rsidRPr="00B95E10" w:rsidRDefault="00C51D6D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10">
        <w:rPr>
          <w:rFonts w:ascii="Times New Roman" w:hAnsi="Times New Roman" w:cs="Times New Roman" w:hint="eastAsia"/>
          <w:b/>
          <w:sz w:val="24"/>
          <w:szCs w:val="24"/>
          <w:u w:val="single"/>
        </w:rPr>
        <w:t>Evaluation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0747" w:rsidRPr="002A5527" w:rsidRDefault="006A0747" w:rsidP="006A0747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Weekly reports</w:t>
      </w:r>
      <w:r>
        <w:rPr>
          <w:rFonts w:ascii="Times New Roman" w:hAnsi="Times New Roman"/>
          <w:sz w:val="24"/>
          <w:szCs w:val="24"/>
        </w:rPr>
        <w:t xml:space="preserve">: </w:t>
      </w:r>
      <w:r w:rsidR="00E4527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0%</w:t>
      </w:r>
    </w:p>
    <w:p w:rsidR="00C51D6D" w:rsidRDefault="00C51D6D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</w:t>
      </w:r>
      <w:r w:rsidR="00237461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E4527F">
        <w:rPr>
          <w:rFonts w:ascii="Times New Roman" w:hAnsi="Times New Roman"/>
          <w:sz w:val="24"/>
          <w:szCs w:val="24"/>
        </w:rPr>
        <w:t>PPT submission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E4527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0%</w:t>
      </w:r>
    </w:p>
    <w:p w:rsidR="00A34018" w:rsidRDefault="00A34018" w:rsidP="00A34018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A5527">
        <w:rPr>
          <w:rFonts w:ascii="Times New Roman" w:hAnsi="Times New Roman" w:cs="Times New Roman" w:hint="eastAsia"/>
          <w:sz w:val="24"/>
          <w:szCs w:val="24"/>
        </w:rPr>
        <w:t>Class attendance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participation</w:t>
      </w:r>
      <w:r w:rsidRPr="002A5527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E4527F">
        <w:rPr>
          <w:rFonts w:ascii="Times New Roman" w:hAnsi="Times New Roman" w:cs="Times New Roman" w:hint="eastAsia"/>
          <w:sz w:val="24"/>
          <w:szCs w:val="24"/>
        </w:rPr>
        <w:t>10%</w:t>
      </w:r>
    </w:p>
    <w:p w:rsidR="00C51D6D" w:rsidRPr="00A75DD6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7661D5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222EE9">
        <w:rPr>
          <w:rFonts w:ascii="Times New Roman" w:hAnsi="Times New Roman" w:cs="Times New Roman" w:hint="eastAsia"/>
          <w:b/>
          <w:sz w:val="24"/>
          <w:szCs w:val="24"/>
          <w:u w:val="single"/>
        </w:rPr>
        <w:t>Outline</w:t>
      </w: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1FF8" w:rsidRPr="00FA0A7F" w:rsidRDefault="00EC1FF8" w:rsidP="00A34018">
      <w:pPr>
        <w:spacing w:line="360" w:lineRule="auto"/>
        <w:rPr>
          <w:rFonts w:ascii="Times New Roman" w:hAnsi="Times New Roman" w:cs="Times New Roman"/>
          <w:sz w:val="24"/>
        </w:rPr>
      </w:pPr>
      <w:r w:rsidRPr="00FA0A7F">
        <w:rPr>
          <w:rFonts w:ascii="Times New Roman" w:hAnsi="Times New Roman" w:cs="Times New Roman"/>
          <w:sz w:val="24"/>
        </w:rPr>
        <w:t xml:space="preserve">This course is basically composed of </w:t>
      </w:r>
      <w:r w:rsidR="00FC5B2C">
        <w:rPr>
          <w:rFonts w:ascii="Times New Roman" w:hAnsi="Times New Roman" w:cs="Times New Roman" w:hint="eastAsia"/>
          <w:sz w:val="24"/>
        </w:rPr>
        <w:t xml:space="preserve">lectures and presentations. Part one includes </w:t>
      </w:r>
      <w:r w:rsidR="00843621">
        <w:rPr>
          <w:rFonts w:ascii="Times New Roman" w:hAnsi="Times New Roman" w:cs="Times New Roman"/>
          <w:sz w:val="24"/>
        </w:rPr>
        <w:t>basic lectures and special lectures on Fintech issues</w:t>
      </w:r>
      <w:r w:rsidR="00FC5B2C">
        <w:rPr>
          <w:rFonts w:ascii="Times New Roman" w:hAnsi="Times New Roman" w:cs="Times New Roman" w:hint="eastAsia"/>
          <w:sz w:val="24"/>
        </w:rPr>
        <w:t>.</w:t>
      </w:r>
      <w:r w:rsidRPr="00FA0A7F">
        <w:rPr>
          <w:rFonts w:ascii="Times New Roman" w:hAnsi="Times New Roman" w:cs="Times New Roman"/>
          <w:sz w:val="24"/>
        </w:rPr>
        <w:t xml:space="preserve"> </w:t>
      </w:r>
      <w:r w:rsidR="00FC5B2C">
        <w:rPr>
          <w:rFonts w:ascii="Times New Roman" w:hAnsi="Times New Roman" w:cs="Times New Roman" w:hint="eastAsia"/>
          <w:sz w:val="24"/>
        </w:rPr>
        <w:t>Part two i</w:t>
      </w:r>
      <w:r w:rsidR="00F42CF8">
        <w:rPr>
          <w:rFonts w:ascii="Times New Roman" w:hAnsi="Times New Roman" w:cs="Times New Roman" w:hint="eastAsia"/>
          <w:sz w:val="24"/>
        </w:rPr>
        <w:t>nclude</w:t>
      </w:r>
      <w:r w:rsidR="00FC5B2C">
        <w:rPr>
          <w:rFonts w:ascii="Times New Roman" w:hAnsi="Times New Roman" w:cs="Times New Roman" w:hint="eastAsia"/>
          <w:sz w:val="24"/>
        </w:rPr>
        <w:t xml:space="preserve">s </w:t>
      </w:r>
      <w:r w:rsidR="00843621">
        <w:rPr>
          <w:rFonts w:ascii="Times New Roman" w:hAnsi="Times New Roman" w:cs="Times New Roman"/>
          <w:sz w:val="24"/>
        </w:rPr>
        <w:t>students’</w:t>
      </w:r>
      <w:r w:rsidR="00FC5B2C">
        <w:rPr>
          <w:rFonts w:ascii="Times New Roman" w:hAnsi="Times New Roman" w:cs="Times New Roman" w:hint="eastAsia"/>
          <w:sz w:val="24"/>
        </w:rPr>
        <w:t xml:space="preserve"> presentations </w:t>
      </w:r>
      <w:r w:rsidR="00843621">
        <w:rPr>
          <w:rFonts w:ascii="Times New Roman" w:hAnsi="Times New Roman" w:cs="Times New Roman"/>
          <w:sz w:val="24"/>
        </w:rPr>
        <w:t>of case studies on Fintech development</w:t>
      </w:r>
      <w:r w:rsidR="00FC5B2C">
        <w:rPr>
          <w:rFonts w:ascii="Times New Roman" w:hAnsi="Times New Roman" w:cs="Times New Roman" w:hint="eastAsia"/>
          <w:sz w:val="24"/>
        </w:rPr>
        <w:t xml:space="preserve">s. </w:t>
      </w:r>
    </w:p>
    <w:p w:rsidR="0000139D" w:rsidRDefault="0000139D" w:rsidP="00EC1FF8">
      <w:pPr>
        <w:spacing w:line="360" w:lineRule="auto"/>
        <w:rPr>
          <w:rFonts w:ascii="Times New Roman"/>
          <w:sz w:val="24"/>
        </w:rPr>
      </w:pPr>
    </w:p>
    <w:p w:rsidR="00FC5B2C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>PART I:</w:t>
      </w:r>
      <w:r>
        <w:rPr>
          <w:rFonts w:ascii="Times New Roman" w:hint="eastAsia"/>
          <w:b/>
          <w:sz w:val="24"/>
        </w:rPr>
        <w:t xml:space="preserve"> Lectures</w:t>
      </w:r>
    </w:p>
    <w:p w:rsidR="00FC5B2C" w:rsidRPr="00FA0A7F" w:rsidRDefault="00FC5B2C" w:rsidP="00EC1FF8">
      <w:pPr>
        <w:spacing w:line="360" w:lineRule="auto"/>
        <w:rPr>
          <w:rFonts w:ascii="Times New Roman"/>
          <w:sz w:val="24"/>
        </w:rPr>
      </w:pPr>
    </w:p>
    <w:p w:rsidR="002F3813" w:rsidRDefault="00EC1FF8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1. </w:t>
      </w:r>
      <w:r w:rsidR="00843621">
        <w:rPr>
          <w:rFonts w:ascii="Times New Roman"/>
          <w:sz w:val="24"/>
        </w:rPr>
        <w:t>Basic lectures on Fintech issues</w:t>
      </w:r>
    </w:p>
    <w:p w:rsidR="002F3813" w:rsidRPr="00222EE9" w:rsidRDefault="00843621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Fintech environment</w:t>
      </w:r>
    </w:p>
    <w:p w:rsidR="00222EE9" w:rsidRDefault="00843621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Key issues</w:t>
      </w:r>
    </w:p>
    <w:p w:rsidR="00843621" w:rsidRDefault="00843621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Policy responses</w:t>
      </w:r>
    </w:p>
    <w:p w:rsidR="00843621" w:rsidRDefault="00A95922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Fintech in international finance</w:t>
      </w:r>
    </w:p>
    <w:p w:rsidR="00222EE9" w:rsidRDefault="00222EE9" w:rsidP="00EC1FF8">
      <w:pPr>
        <w:spacing w:line="360" w:lineRule="auto"/>
        <w:rPr>
          <w:rFonts w:ascii="Times New Roman"/>
          <w:sz w:val="24"/>
        </w:rPr>
      </w:pPr>
    </w:p>
    <w:p w:rsidR="00EC1FF8" w:rsidRPr="00654FE1" w:rsidRDefault="002F3813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2. </w:t>
      </w:r>
      <w:r w:rsidR="00843621">
        <w:rPr>
          <w:rFonts w:ascii="Times New Roman"/>
          <w:sz w:val="24"/>
        </w:rPr>
        <w:t>Special lectures on Fintech issues</w:t>
      </w:r>
    </w:p>
    <w:p w:rsidR="00EC1FF8" w:rsidRPr="00EB4136" w:rsidRDefault="00A95922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Financial market</w:t>
      </w:r>
    </w:p>
    <w:p w:rsidR="00EC1FF8" w:rsidRDefault="00A95922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Academic area</w:t>
      </w:r>
    </w:p>
    <w:p w:rsidR="00EC1FF8" w:rsidRDefault="00A95922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Regulatory body</w:t>
      </w:r>
    </w:p>
    <w:p w:rsidR="00EC1FF8" w:rsidRPr="00EB4136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 xml:space="preserve">PART II: </w:t>
      </w:r>
      <w:r w:rsidR="00EC1FF8" w:rsidRPr="00FC5B2C">
        <w:rPr>
          <w:rFonts w:ascii="Times New Roman" w:hint="eastAsia"/>
          <w:b/>
          <w:sz w:val="24"/>
        </w:rPr>
        <w:t>Presentation</w:t>
      </w:r>
    </w:p>
    <w:p w:rsidR="00EC1FF8" w:rsidRPr="00536AEE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A95922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First round of </w:t>
      </w:r>
      <w:r>
        <w:rPr>
          <w:rFonts w:ascii="Times New Roman" w:hint="eastAsia"/>
          <w:sz w:val="24"/>
        </w:rPr>
        <w:t>individual presentation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p w:rsidR="00FC5B2C" w:rsidRPr="00A95922" w:rsidRDefault="00A95922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hint="eastAsia"/>
          <w:sz w:val="24"/>
        </w:rPr>
      </w:pPr>
      <w:r>
        <w:rPr>
          <w:rFonts w:ascii="Times New Roman"/>
          <w:sz w:val="24"/>
        </w:rPr>
        <w:t>Second round of individual presentation</w:t>
      </w:r>
    </w:p>
    <w:sectPr w:rsidR="00FC5B2C" w:rsidRPr="00A95922" w:rsidSect="005A00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BF" w:rsidRDefault="004445BF" w:rsidP="00A25189">
      <w:r>
        <w:separator/>
      </w:r>
    </w:p>
  </w:endnote>
  <w:endnote w:type="continuationSeparator" w:id="0">
    <w:p w:rsidR="004445BF" w:rsidRDefault="004445BF" w:rsidP="00A2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BF" w:rsidRDefault="004445BF" w:rsidP="00A25189">
      <w:r>
        <w:separator/>
      </w:r>
    </w:p>
  </w:footnote>
  <w:footnote w:type="continuationSeparator" w:id="0">
    <w:p w:rsidR="004445BF" w:rsidRDefault="004445BF" w:rsidP="00A2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B0"/>
    <w:multiLevelType w:val="hybridMultilevel"/>
    <w:tmpl w:val="995A8BC2"/>
    <w:lvl w:ilvl="0" w:tplc="A768E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ABF0511"/>
    <w:multiLevelType w:val="hybridMultilevel"/>
    <w:tmpl w:val="EC1ED398"/>
    <w:lvl w:ilvl="0" w:tplc="BE64B30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DD4B30"/>
    <w:multiLevelType w:val="hybridMultilevel"/>
    <w:tmpl w:val="5D88A3FA"/>
    <w:lvl w:ilvl="0" w:tplc="72E42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24394CDF"/>
    <w:multiLevelType w:val="hybridMultilevel"/>
    <w:tmpl w:val="AF9691AE"/>
    <w:lvl w:ilvl="0" w:tplc="5EE26B2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11977C0"/>
    <w:multiLevelType w:val="hybridMultilevel"/>
    <w:tmpl w:val="E8EC580E"/>
    <w:lvl w:ilvl="0" w:tplc="2D4AFDF2">
      <w:numFmt w:val="bullet"/>
      <w:lvlText w:val="-"/>
      <w:lvlJc w:val="left"/>
      <w:pPr>
        <w:ind w:left="84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5FE765BA"/>
    <w:multiLevelType w:val="hybridMultilevel"/>
    <w:tmpl w:val="8ED0648C"/>
    <w:lvl w:ilvl="0" w:tplc="853A7B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B15C4F"/>
    <w:multiLevelType w:val="hybridMultilevel"/>
    <w:tmpl w:val="B5840968"/>
    <w:lvl w:ilvl="0" w:tplc="B2E0EA0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67"/>
    <w:rsid w:val="0000139D"/>
    <w:rsid w:val="00023084"/>
    <w:rsid w:val="000574C0"/>
    <w:rsid w:val="00074C9C"/>
    <w:rsid w:val="00076053"/>
    <w:rsid w:val="000A2595"/>
    <w:rsid w:val="000D49F3"/>
    <w:rsid w:val="0010139A"/>
    <w:rsid w:val="00101A5D"/>
    <w:rsid w:val="0015432B"/>
    <w:rsid w:val="00176155"/>
    <w:rsid w:val="00190F6B"/>
    <w:rsid w:val="00196309"/>
    <w:rsid w:val="00222EE9"/>
    <w:rsid w:val="00237461"/>
    <w:rsid w:val="002433AC"/>
    <w:rsid w:val="00255AC9"/>
    <w:rsid w:val="002C75F9"/>
    <w:rsid w:val="002D0BBA"/>
    <w:rsid w:val="002F0159"/>
    <w:rsid w:val="002F2D0F"/>
    <w:rsid w:val="002F3813"/>
    <w:rsid w:val="0031418F"/>
    <w:rsid w:val="003268BA"/>
    <w:rsid w:val="003A5C75"/>
    <w:rsid w:val="003B298A"/>
    <w:rsid w:val="003C607D"/>
    <w:rsid w:val="003F0237"/>
    <w:rsid w:val="003F55F9"/>
    <w:rsid w:val="004445BF"/>
    <w:rsid w:val="00523FDB"/>
    <w:rsid w:val="00536AEE"/>
    <w:rsid w:val="00537B6D"/>
    <w:rsid w:val="00551766"/>
    <w:rsid w:val="005575C1"/>
    <w:rsid w:val="005A0042"/>
    <w:rsid w:val="005D0EB5"/>
    <w:rsid w:val="005E4467"/>
    <w:rsid w:val="00603EC9"/>
    <w:rsid w:val="006522EF"/>
    <w:rsid w:val="00683F58"/>
    <w:rsid w:val="006A0747"/>
    <w:rsid w:val="006B1683"/>
    <w:rsid w:val="006D1626"/>
    <w:rsid w:val="006E1F66"/>
    <w:rsid w:val="006F5D97"/>
    <w:rsid w:val="006F6EE7"/>
    <w:rsid w:val="007069AE"/>
    <w:rsid w:val="00713AA1"/>
    <w:rsid w:val="00725EF9"/>
    <w:rsid w:val="007635B0"/>
    <w:rsid w:val="00770C2D"/>
    <w:rsid w:val="00777047"/>
    <w:rsid w:val="007825F2"/>
    <w:rsid w:val="007A0AF7"/>
    <w:rsid w:val="007E4CE0"/>
    <w:rsid w:val="007F00CC"/>
    <w:rsid w:val="007F0D5B"/>
    <w:rsid w:val="007F4365"/>
    <w:rsid w:val="00842313"/>
    <w:rsid w:val="00843621"/>
    <w:rsid w:val="00885382"/>
    <w:rsid w:val="008C2049"/>
    <w:rsid w:val="008E6243"/>
    <w:rsid w:val="008F64C3"/>
    <w:rsid w:val="009838D4"/>
    <w:rsid w:val="009D4BC2"/>
    <w:rsid w:val="00A25189"/>
    <w:rsid w:val="00A34018"/>
    <w:rsid w:val="00A95922"/>
    <w:rsid w:val="00AB67BA"/>
    <w:rsid w:val="00AC19E0"/>
    <w:rsid w:val="00AF0F43"/>
    <w:rsid w:val="00AF4E68"/>
    <w:rsid w:val="00B51A59"/>
    <w:rsid w:val="00B66A92"/>
    <w:rsid w:val="00BA4BCD"/>
    <w:rsid w:val="00BF78EF"/>
    <w:rsid w:val="00C51D6D"/>
    <w:rsid w:val="00CA4AA3"/>
    <w:rsid w:val="00CC2847"/>
    <w:rsid w:val="00CD6952"/>
    <w:rsid w:val="00D103D6"/>
    <w:rsid w:val="00D7615E"/>
    <w:rsid w:val="00E04394"/>
    <w:rsid w:val="00E240E9"/>
    <w:rsid w:val="00E33BEE"/>
    <w:rsid w:val="00E4527F"/>
    <w:rsid w:val="00E6547F"/>
    <w:rsid w:val="00E84A98"/>
    <w:rsid w:val="00E85206"/>
    <w:rsid w:val="00EA36DC"/>
    <w:rsid w:val="00EC1FF8"/>
    <w:rsid w:val="00F212FC"/>
    <w:rsid w:val="00F42CF8"/>
    <w:rsid w:val="00F603C1"/>
    <w:rsid w:val="00F64DCD"/>
    <w:rsid w:val="00F66736"/>
    <w:rsid w:val="00F734B8"/>
    <w:rsid w:val="00F74738"/>
    <w:rsid w:val="00F7740E"/>
    <w:rsid w:val="00FC5B2C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7FDDE"/>
  <w15:docId w15:val="{791E3377-2834-4181-9166-D634BCD9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67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1">
    <w:name w:val="heading 1"/>
    <w:basedOn w:val="a"/>
    <w:link w:val="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734B8"/>
    <w:rPr>
      <w:b/>
      <w:bCs/>
    </w:rPr>
  </w:style>
  <w:style w:type="character" w:styleId="a4">
    <w:name w:val="Hyperlink"/>
    <w:basedOn w:val="a0"/>
    <w:uiPriority w:val="99"/>
    <w:unhideWhenUsed/>
    <w:rsid w:val="005E446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6">
    <w:name w:val="footer"/>
    <w:basedOn w:val="a"/>
    <w:link w:val="Char0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7">
    <w:name w:val="List Paragraph"/>
    <w:basedOn w:val="a"/>
    <w:uiPriority w:val="99"/>
    <w:qFormat/>
    <w:rsid w:val="00C51D6D"/>
    <w:pPr>
      <w:ind w:leftChars="400" w:left="8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srhee@s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이영섭</dc:creator>
  <cp:lastModifiedBy>Owner</cp:lastModifiedBy>
  <cp:revision>18</cp:revision>
  <cp:lastPrinted>2018-01-23T03:27:00Z</cp:lastPrinted>
  <dcterms:created xsi:type="dcterms:W3CDTF">2016-01-20T07:03:00Z</dcterms:created>
  <dcterms:modified xsi:type="dcterms:W3CDTF">2022-02-12T04:15:00Z</dcterms:modified>
</cp:coreProperties>
</file>