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D5" w:rsidRPr="00D3268B" w:rsidRDefault="00C009D5" w:rsidP="00B71A2F">
      <w:pPr>
        <w:wordWrap/>
        <w:spacing w:line="12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3268B">
        <w:rPr>
          <w:rFonts w:ascii="Bookman Old Style" w:hAnsi="Bookman Old Style"/>
          <w:b/>
          <w:sz w:val="22"/>
          <w:szCs w:val="22"/>
        </w:rPr>
        <w:t>Project on International Cooperation</w:t>
      </w:r>
      <w:r w:rsidR="00BA781E" w:rsidRPr="00D3268B">
        <w:rPr>
          <w:rFonts w:ascii="Bookman Old Style" w:hAnsi="Bookman Old Style"/>
          <w:b/>
          <w:sz w:val="22"/>
          <w:szCs w:val="22"/>
        </w:rPr>
        <w:t>:</w:t>
      </w:r>
      <w:r w:rsidR="00BD10C2" w:rsidRPr="00D3268B">
        <w:rPr>
          <w:rFonts w:ascii="Bookman Old Style" w:hAnsi="Bookman Old Style"/>
          <w:b/>
          <w:sz w:val="22"/>
          <w:szCs w:val="22"/>
        </w:rPr>
        <w:t xml:space="preserve"> Soft Power</w:t>
      </w:r>
      <w:r w:rsidR="00BA781E" w:rsidRPr="00D3268B">
        <w:rPr>
          <w:rFonts w:ascii="Bookman Old Style" w:hAnsi="Bookman Old Style"/>
          <w:b/>
          <w:sz w:val="22"/>
          <w:szCs w:val="22"/>
        </w:rPr>
        <w:t xml:space="preserve"> in East Asia</w:t>
      </w:r>
    </w:p>
    <w:p w:rsidR="00BD10C2" w:rsidRPr="00D3268B" w:rsidRDefault="00BD10C2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346BCD" w:rsidRPr="00D3268B" w:rsidRDefault="00B966FB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Spring 20</w:t>
      </w:r>
      <w:r w:rsidR="006A0515">
        <w:rPr>
          <w:rFonts w:ascii="Bookman Old Style" w:hAnsi="Bookman Old Style" w:hint="eastAsia"/>
          <w:sz w:val="22"/>
          <w:szCs w:val="22"/>
        </w:rPr>
        <w:t>13</w:t>
      </w:r>
    </w:p>
    <w:p w:rsidR="00346BCD" w:rsidRPr="00D3268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Instructor: Professor Geun Lee</w:t>
      </w:r>
    </w:p>
    <w:p w:rsidR="00346BCD" w:rsidRPr="00D3268B" w:rsidRDefault="0099033F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Time: </w:t>
      </w:r>
      <w:r w:rsidR="006A0515">
        <w:rPr>
          <w:rFonts w:ascii="Bookman Old Style" w:hAnsi="Bookman Old Style"/>
          <w:sz w:val="22"/>
          <w:szCs w:val="22"/>
        </w:rPr>
        <w:t>Monday</w:t>
      </w:r>
      <w:r w:rsidR="00346BCD" w:rsidRPr="00D3268B">
        <w:rPr>
          <w:rFonts w:ascii="Bookman Old Style" w:hAnsi="Bookman Old Style"/>
          <w:sz w:val="22"/>
          <w:szCs w:val="22"/>
        </w:rPr>
        <w:t xml:space="preserve"> </w:t>
      </w:r>
      <w:r w:rsidR="00B966FB">
        <w:rPr>
          <w:rFonts w:ascii="Bookman Old Style" w:hAnsi="Bookman Old Style" w:hint="eastAsia"/>
          <w:sz w:val="22"/>
          <w:szCs w:val="22"/>
        </w:rPr>
        <w:t>2</w:t>
      </w:r>
      <w:r w:rsidR="00AD7BE0" w:rsidRPr="00D3268B">
        <w:rPr>
          <w:rFonts w:ascii="Bookman Old Style" w:hAnsi="Bookman Old Style"/>
          <w:sz w:val="22"/>
          <w:szCs w:val="22"/>
        </w:rPr>
        <w:t xml:space="preserve">: </w:t>
      </w:r>
      <w:r w:rsidR="00B966FB">
        <w:rPr>
          <w:rFonts w:ascii="Bookman Old Style" w:hAnsi="Bookman Old Style" w:hint="eastAsia"/>
          <w:sz w:val="22"/>
          <w:szCs w:val="22"/>
        </w:rPr>
        <w:t>30</w:t>
      </w:r>
      <w:r w:rsidR="00346BCD" w:rsidRPr="00D3268B">
        <w:rPr>
          <w:rFonts w:ascii="Bookman Old Style" w:hAnsi="Bookman Old Style"/>
          <w:sz w:val="22"/>
          <w:szCs w:val="22"/>
        </w:rPr>
        <w:t xml:space="preserve"> </w:t>
      </w:r>
      <w:r w:rsidR="00B966FB">
        <w:rPr>
          <w:rFonts w:ascii="Bookman Old Style" w:hAnsi="Bookman Old Style" w:hint="eastAsia"/>
          <w:sz w:val="22"/>
          <w:szCs w:val="22"/>
        </w:rPr>
        <w:t>p</w:t>
      </w:r>
      <w:r w:rsidR="00346BCD" w:rsidRPr="00D3268B">
        <w:rPr>
          <w:rFonts w:ascii="Bookman Old Style" w:hAnsi="Bookman Old Style"/>
          <w:sz w:val="22"/>
          <w:szCs w:val="22"/>
        </w:rPr>
        <w:t xml:space="preserve">m – </w:t>
      </w:r>
      <w:r w:rsidR="00B966FB">
        <w:rPr>
          <w:rFonts w:ascii="Bookman Old Style" w:hAnsi="Bookman Old Style" w:hint="eastAsia"/>
          <w:sz w:val="22"/>
          <w:szCs w:val="22"/>
        </w:rPr>
        <w:t>5</w:t>
      </w:r>
      <w:r w:rsidR="00346BCD" w:rsidRPr="00D3268B">
        <w:rPr>
          <w:rFonts w:ascii="Bookman Old Style" w:hAnsi="Bookman Old Style"/>
          <w:sz w:val="22"/>
          <w:szCs w:val="22"/>
        </w:rPr>
        <w:t>:</w:t>
      </w:r>
      <w:r w:rsidR="00B966FB">
        <w:rPr>
          <w:rFonts w:ascii="Bookman Old Style" w:hAnsi="Bookman Old Style" w:hint="eastAsia"/>
          <w:sz w:val="22"/>
          <w:szCs w:val="22"/>
        </w:rPr>
        <w:t>3</w:t>
      </w:r>
      <w:r w:rsidR="00346BCD" w:rsidRPr="00D3268B">
        <w:rPr>
          <w:rFonts w:ascii="Bookman Old Style" w:hAnsi="Bookman Old Style"/>
          <w:sz w:val="22"/>
          <w:szCs w:val="22"/>
        </w:rPr>
        <w:t>0 pm</w:t>
      </w:r>
    </w:p>
    <w:p w:rsidR="00346BCD" w:rsidRPr="00D3268B" w:rsidRDefault="00B966FB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Office Hour: </w:t>
      </w:r>
      <w:r w:rsidR="006A0515">
        <w:rPr>
          <w:rFonts w:ascii="Bookman Old Style" w:hAnsi="Bookman Old Style" w:hint="eastAsia"/>
          <w:sz w:val="22"/>
          <w:szCs w:val="22"/>
        </w:rPr>
        <w:t>Tuesday</w:t>
      </w:r>
      <w:r w:rsidR="00AD7BE0" w:rsidRPr="00D3268B">
        <w:rPr>
          <w:rFonts w:ascii="Bookman Old Style" w:hAnsi="Bookman Old Style"/>
          <w:sz w:val="22"/>
          <w:szCs w:val="22"/>
        </w:rPr>
        <w:t xml:space="preserve"> </w:t>
      </w:r>
      <w:r w:rsidR="006A0515">
        <w:rPr>
          <w:rFonts w:ascii="Bookman Old Style" w:hAnsi="Bookman Old Style"/>
          <w:sz w:val="22"/>
          <w:szCs w:val="22"/>
        </w:rPr>
        <w:t>2:3</w:t>
      </w:r>
      <w:r w:rsidR="00346BCD" w:rsidRPr="00D3268B">
        <w:rPr>
          <w:rFonts w:ascii="Bookman Old Style" w:hAnsi="Bookman Old Style"/>
          <w:sz w:val="22"/>
          <w:szCs w:val="22"/>
        </w:rPr>
        <w:t>0</w:t>
      </w:r>
      <w:r w:rsidR="0099033F" w:rsidRPr="00D3268B">
        <w:rPr>
          <w:rFonts w:ascii="Bookman Old Style" w:hAnsi="Bookman Old Style"/>
          <w:sz w:val="22"/>
          <w:szCs w:val="22"/>
        </w:rPr>
        <w:t xml:space="preserve"> pm</w:t>
      </w:r>
      <w:r w:rsidR="006A0515">
        <w:rPr>
          <w:rFonts w:ascii="Bookman Old Style" w:hAnsi="Bookman Old Style"/>
          <w:sz w:val="22"/>
          <w:szCs w:val="22"/>
        </w:rPr>
        <w:t xml:space="preserve"> – 4</w:t>
      </w:r>
      <w:r w:rsidR="00346BCD" w:rsidRPr="00D3268B">
        <w:rPr>
          <w:rFonts w:ascii="Bookman Old Style" w:hAnsi="Bookman Old Style"/>
          <w:sz w:val="22"/>
          <w:szCs w:val="22"/>
        </w:rPr>
        <w:t>:</w:t>
      </w:r>
      <w:r w:rsidR="006A0515">
        <w:rPr>
          <w:rFonts w:ascii="Bookman Old Style" w:hAnsi="Bookman Old Style"/>
          <w:sz w:val="22"/>
          <w:szCs w:val="22"/>
        </w:rPr>
        <w:t>0</w:t>
      </w:r>
      <w:r w:rsidR="00346BCD" w:rsidRPr="00D3268B">
        <w:rPr>
          <w:rFonts w:ascii="Bookman Old Style" w:hAnsi="Bookman Old Style"/>
          <w:sz w:val="22"/>
          <w:szCs w:val="22"/>
        </w:rPr>
        <w:t>0 pm</w:t>
      </w:r>
    </w:p>
    <w:p w:rsidR="00346BCD" w:rsidRPr="00D3268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Contact: </w:t>
      </w:r>
      <w:hyperlink r:id="rId7" w:history="1">
        <w:r w:rsidRPr="00D3268B">
          <w:rPr>
            <w:rStyle w:val="Hyperlink"/>
            <w:rFonts w:ascii="Bookman Old Style" w:hAnsi="Bookman Old Style"/>
            <w:sz w:val="22"/>
            <w:szCs w:val="22"/>
          </w:rPr>
          <w:t>gnlee@snu.ac.kr</w:t>
        </w:r>
      </w:hyperlink>
      <w:r w:rsidRPr="00D3268B">
        <w:rPr>
          <w:rFonts w:ascii="Bookman Old Style" w:hAnsi="Bookman Old Style"/>
          <w:sz w:val="22"/>
          <w:szCs w:val="22"/>
        </w:rPr>
        <w:t xml:space="preserve"> or 880-6993</w:t>
      </w:r>
    </w:p>
    <w:p w:rsidR="00346BCD" w:rsidRPr="00D3268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346BCD" w:rsidRPr="00D3268B" w:rsidRDefault="00346BCD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</w:rPr>
      </w:pPr>
      <w:r w:rsidRPr="00D3268B">
        <w:rPr>
          <w:rFonts w:ascii="Bookman Old Style" w:hAnsi="Bookman Old Style"/>
          <w:b/>
          <w:sz w:val="22"/>
          <w:szCs w:val="22"/>
        </w:rPr>
        <w:t>[Purpose of the course]</w:t>
      </w:r>
    </w:p>
    <w:p w:rsidR="00B71A2F" w:rsidRPr="00D3268B" w:rsidRDefault="00B71A2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</w:rPr>
      </w:pPr>
    </w:p>
    <w:p w:rsidR="00346BCD" w:rsidRPr="00D3268B" w:rsidRDefault="00BA781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This</w:t>
      </w:r>
      <w:r w:rsidR="00346BCD" w:rsidRPr="00D3268B">
        <w:rPr>
          <w:rFonts w:ascii="Bookman Old Style" w:hAnsi="Bookman Old Style"/>
          <w:sz w:val="22"/>
          <w:szCs w:val="22"/>
        </w:rPr>
        <w:t xml:space="preserve"> is an advanced practical course on soft power</w:t>
      </w:r>
      <w:r w:rsidRPr="00D3268B">
        <w:rPr>
          <w:rFonts w:ascii="Bookman Old Style" w:hAnsi="Bookman Old Style"/>
          <w:sz w:val="22"/>
          <w:szCs w:val="22"/>
        </w:rPr>
        <w:t xml:space="preserve"> in East Asia</w:t>
      </w:r>
      <w:r w:rsidR="00346BCD" w:rsidRPr="00D3268B">
        <w:rPr>
          <w:rFonts w:ascii="Bookman Old Style" w:hAnsi="Bookman Old Style"/>
          <w:sz w:val="22"/>
          <w:szCs w:val="22"/>
        </w:rPr>
        <w:t xml:space="preserve">. During the course, students will </w:t>
      </w:r>
      <w:r w:rsidRPr="00D3268B">
        <w:rPr>
          <w:rFonts w:ascii="Bookman Old Style" w:hAnsi="Bookman Old Style"/>
          <w:sz w:val="22"/>
          <w:szCs w:val="22"/>
        </w:rPr>
        <w:t xml:space="preserve">read basic theories relating to soft power, and </w:t>
      </w:r>
      <w:r w:rsidR="00DF6F4E" w:rsidRPr="00D3268B">
        <w:rPr>
          <w:rFonts w:ascii="Bookman Old Style" w:hAnsi="Bookman Old Style"/>
          <w:sz w:val="22"/>
          <w:szCs w:val="22"/>
        </w:rPr>
        <w:t>dig out sources and the actual practice</w:t>
      </w:r>
      <w:r w:rsidR="00730461" w:rsidRPr="00D3268B">
        <w:rPr>
          <w:rFonts w:ascii="Bookman Old Style" w:hAnsi="Bookman Old Style"/>
          <w:sz w:val="22"/>
          <w:szCs w:val="22"/>
        </w:rPr>
        <w:t>s</w:t>
      </w:r>
      <w:r w:rsidR="00DF6F4E" w:rsidRPr="00D3268B">
        <w:rPr>
          <w:rFonts w:ascii="Bookman Old Style" w:hAnsi="Bookman Old Style"/>
          <w:sz w:val="22"/>
          <w:szCs w:val="22"/>
        </w:rPr>
        <w:t xml:space="preserve"> of soft power</w:t>
      </w:r>
      <w:r w:rsidRPr="00D3268B">
        <w:rPr>
          <w:rFonts w:ascii="Bookman Old Style" w:hAnsi="Bookman Old Style"/>
          <w:sz w:val="22"/>
          <w:szCs w:val="22"/>
        </w:rPr>
        <w:t xml:space="preserve"> in East Asia</w:t>
      </w:r>
      <w:r w:rsidR="00DF6F4E" w:rsidRPr="00D3268B">
        <w:rPr>
          <w:rFonts w:ascii="Bookman Old Style" w:hAnsi="Bookman Old Style"/>
          <w:sz w:val="22"/>
          <w:szCs w:val="22"/>
        </w:rPr>
        <w:t>.</w:t>
      </w:r>
      <w:r w:rsidR="00346BCD" w:rsidRPr="00D3268B">
        <w:rPr>
          <w:rFonts w:ascii="Bookman Old Style" w:hAnsi="Bookman Old Style"/>
          <w:sz w:val="22"/>
          <w:szCs w:val="22"/>
        </w:rPr>
        <w:t xml:space="preserve"> For practical purposes, students are to analyze the </w:t>
      </w:r>
      <w:r w:rsidR="00A364B5">
        <w:rPr>
          <w:rFonts w:ascii="Bookman Old Style" w:hAnsi="Bookman Old Style"/>
          <w:sz w:val="22"/>
          <w:szCs w:val="22"/>
        </w:rPr>
        <w:t xml:space="preserve">sources of soft power at diverse levels and apply theories and tactics of soft power to real world cases. </w:t>
      </w:r>
      <w:r w:rsidR="00487000" w:rsidRPr="00D3268B">
        <w:rPr>
          <w:rFonts w:ascii="Bookman Old Style" w:hAnsi="Bookman Old Style"/>
          <w:sz w:val="22"/>
          <w:szCs w:val="22"/>
        </w:rPr>
        <w:t xml:space="preserve">Many of the reading </w:t>
      </w:r>
      <w:r w:rsidR="00730461" w:rsidRPr="00D3268B">
        <w:rPr>
          <w:rFonts w:ascii="Bookman Old Style" w:hAnsi="Bookman Old Style"/>
          <w:sz w:val="22"/>
          <w:szCs w:val="22"/>
        </w:rPr>
        <w:t>materials are Korean</w:t>
      </w:r>
      <w:r w:rsidR="00487000" w:rsidRPr="00D3268B">
        <w:rPr>
          <w:rFonts w:ascii="Bookman Old Style" w:hAnsi="Bookman Old Style"/>
          <w:sz w:val="22"/>
          <w:szCs w:val="22"/>
        </w:rPr>
        <w:t xml:space="preserve"> possibly demanding basic knowledge of Chinese characters. Therefore, those who are not able to read Korean academic materials are n</w:t>
      </w:r>
      <w:r w:rsidR="00730461" w:rsidRPr="00D3268B">
        <w:rPr>
          <w:rFonts w:ascii="Bookman Old Style" w:hAnsi="Bookman Old Style"/>
          <w:sz w:val="22"/>
          <w:szCs w:val="22"/>
        </w:rPr>
        <w:t>ot encouraged to take this course</w:t>
      </w:r>
      <w:r w:rsidR="00487000" w:rsidRPr="00D3268B">
        <w:rPr>
          <w:rFonts w:ascii="Bookman Old Style" w:hAnsi="Bookman Old Style"/>
          <w:sz w:val="22"/>
          <w:szCs w:val="22"/>
        </w:rPr>
        <w:t>.</w:t>
      </w:r>
    </w:p>
    <w:p w:rsidR="00346BCD" w:rsidRPr="00D3268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346BCD" w:rsidRPr="00D3268B" w:rsidRDefault="00346BCD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</w:rPr>
      </w:pPr>
      <w:r w:rsidRPr="00D3268B">
        <w:rPr>
          <w:rFonts w:ascii="Bookman Old Style" w:hAnsi="Bookman Old Style"/>
          <w:b/>
          <w:sz w:val="22"/>
          <w:szCs w:val="22"/>
        </w:rPr>
        <w:t>[Requirements and Grading]</w:t>
      </w:r>
    </w:p>
    <w:p w:rsidR="00B71A2F" w:rsidRPr="00D3268B" w:rsidRDefault="00B71A2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</w:rPr>
      </w:pPr>
    </w:p>
    <w:p w:rsidR="005545B2" w:rsidRDefault="00DF6F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The final evaluation will reflect the follow</w:t>
      </w:r>
      <w:r w:rsidR="00B966FB">
        <w:rPr>
          <w:rFonts w:ascii="Bookman Old Style" w:hAnsi="Bookman Old Style"/>
          <w:sz w:val="22"/>
          <w:szCs w:val="22"/>
        </w:rPr>
        <w:t>ing</w:t>
      </w:r>
      <w:r w:rsidR="00B966FB">
        <w:rPr>
          <w:rFonts w:ascii="Bookman Old Style" w:hAnsi="Bookman Old Style" w:hint="eastAsia"/>
          <w:sz w:val="22"/>
          <w:szCs w:val="22"/>
        </w:rPr>
        <w:t>:</w:t>
      </w:r>
      <w:r w:rsidR="00701371" w:rsidRPr="00D3268B">
        <w:rPr>
          <w:rFonts w:ascii="Bookman Old Style" w:hAnsi="Bookman Old Style"/>
          <w:sz w:val="22"/>
          <w:szCs w:val="22"/>
        </w:rPr>
        <w:t xml:space="preserve"> class p</w:t>
      </w:r>
      <w:r w:rsidR="00A364B5">
        <w:rPr>
          <w:rFonts w:ascii="Bookman Old Style" w:hAnsi="Bookman Old Style"/>
          <w:sz w:val="22"/>
          <w:szCs w:val="22"/>
        </w:rPr>
        <w:t xml:space="preserve">resentation and participation (30%), a mid-term exam (30%), and a </w:t>
      </w:r>
      <w:r w:rsidRPr="00D3268B">
        <w:rPr>
          <w:rFonts w:ascii="Bookman Old Style" w:hAnsi="Bookman Old Style"/>
          <w:sz w:val="22"/>
          <w:szCs w:val="22"/>
        </w:rPr>
        <w:t>final term paper</w:t>
      </w:r>
      <w:r w:rsidR="00A364B5">
        <w:rPr>
          <w:rFonts w:ascii="Bookman Old Style" w:hAnsi="Bookman Old Style"/>
          <w:sz w:val="22"/>
          <w:szCs w:val="22"/>
        </w:rPr>
        <w:t xml:space="preserve"> (4</w:t>
      </w:r>
      <w:r w:rsidRPr="00D3268B">
        <w:rPr>
          <w:rFonts w:ascii="Bookman Old Style" w:hAnsi="Bookman Old Style"/>
          <w:sz w:val="22"/>
          <w:szCs w:val="22"/>
        </w:rPr>
        <w:t>0%)</w:t>
      </w:r>
      <w:r w:rsidR="00701371" w:rsidRPr="00D3268B">
        <w:rPr>
          <w:rFonts w:ascii="Bookman Old Style" w:hAnsi="Bookman Old Style"/>
          <w:sz w:val="22"/>
          <w:szCs w:val="22"/>
        </w:rPr>
        <w:t>.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="00C72D3E" w:rsidRPr="00D3268B">
        <w:rPr>
          <w:rFonts w:ascii="Bookman Old Style" w:hAnsi="Bookman Old Style"/>
          <w:sz w:val="22"/>
          <w:szCs w:val="22"/>
        </w:rPr>
        <w:t>Each week, s</w:t>
      </w:r>
      <w:r w:rsidR="00885C3C" w:rsidRPr="00D3268B">
        <w:rPr>
          <w:rFonts w:ascii="Bookman Old Style" w:hAnsi="Bookman Old Style"/>
          <w:sz w:val="22"/>
          <w:szCs w:val="22"/>
        </w:rPr>
        <w:t>tudents</w:t>
      </w:r>
      <w:r w:rsidR="00B966FB">
        <w:rPr>
          <w:rFonts w:ascii="Bookman Old Style" w:hAnsi="Bookman Old Style"/>
          <w:sz w:val="22"/>
          <w:szCs w:val="22"/>
        </w:rPr>
        <w:t xml:space="preserve"> </w:t>
      </w:r>
      <w:r w:rsidR="005545B2">
        <w:rPr>
          <w:rFonts w:ascii="Bookman Old Style" w:hAnsi="Bookman Old Style"/>
          <w:sz w:val="22"/>
          <w:szCs w:val="22"/>
        </w:rPr>
        <w:t>are to submit critical review (2 page) of the assigned reading materials</w:t>
      </w:r>
      <w:r w:rsidR="00C72D3E" w:rsidRPr="00D3268B">
        <w:rPr>
          <w:rFonts w:ascii="Bookman Old Style" w:hAnsi="Bookman Old Style"/>
          <w:sz w:val="22"/>
          <w:szCs w:val="22"/>
        </w:rPr>
        <w:t>.</w:t>
      </w:r>
      <w:r w:rsidR="005545B2">
        <w:rPr>
          <w:rFonts w:ascii="Bookman Old Style" w:hAnsi="Bookman Old Style"/>
          <w:sz w:val="22"/>
          <w:szCs w:val="22"/>
        </w:rPr>
        <w:t xml:space="preserve"> Reviews that</w:t>
      </w:r>
      <w:r w:rsidR="00B966FB">
        <w:rPr>
          <w:rFonts w:ascii="Bookman Old Style" w:hAnsi="Bookman Old Style" w:hint="eastAsia"/>
          <w:sz w:val="22"/>
          <w:szCs w:val="22"/>
        </w:rPr>
        <w:t xml:space="preserve"> merely summariz</w:t>
      </w:r>
      <w:r w:rsidR="005545B2">
        <w:rPr>
          <w:rFonts w:ascii="Bookman Old Style" w:hAnsi="Bookman Old Style"/>
          <w:sz w:val="22"/>
          <w:szCs w:val="22"/>
        </w:rPr>
        <w:t>e</w:t>
      </w:r>
      <w:r w:rsidR="00B966FB">
        <w:rPr>
          <w:rFonts w:ascii="Bookman Old Style" w:hAnsi="Bookman Old Style" w:hint="eastAsia"/>
          <w:sz w:val="22"/>
          <w:szCs w:val="22"/>
        </w:rPr>
        <w:t xml:space="preserve"> reading materials wi</w:t>
      </w:r>
      <w:r w:rsidR="005545B2">
        <w:rPr>
          <w:rFonts w:ascii="Bookman Old Style" w:hAnsi="Bookman Old Style" w:hint="eastAsia"/>
          <w:sz w:val="22"/>
          <w:szCs w:val="22"/>
        </w:rPr>
        <w:t xml:space="preserve">ll not be counted as critical reviews </w:t>
      </w:r>
      <w:r w:rsidR="005545B2">
        <w:rPr>
          <w:rFonts w:ascii="Bookman Old Style" w:hAnsi="Bookman Old Style"/>
          <w:sz w:val="22"/>
          <w:szCs w:val="22"/>
        </w:rPr>
        <w:t xml:space="preserve">as </w:t>
      </w:r>
      <w:r w:rsidR="005545B2">
        <w:rPr>
          <w:rFonts w:ascii="Bookman Old Style" w:hAnsi="Bookman Old Style" w:hint="eastAsia"/>
          <w:sz w:val="22"/>
          <w:szCs w:val="22"/>
        </w:rPr>
        <w:t>required by the course</w:t>
      </w:r>
      <w:r w:rsidR="00B966FB">
        <w:rPr>
          <w:rFonts w:ascii="Bookman Old Style" w:hAnsi="Bookman Old Style" w:hint="eastAsia"/>
          <w:sz w:val="22"/>
          <w:szCs w:val="22"/>
        </w:rPr>
        <w:t xml:space="preserve">. </w:t>
      </w:r>
    </w:p>
    <w:p w:rsidR="005545B2" w:rsidRDefault="005545B2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9916B5" w:rsidRPr="00D3268B" w:rsidRDefault="00885C3C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If a student m</w:t>
      </w:r>
      <w:r w:rsidR="005545B2">
        <w:rPr>
          <w:rFonts w:ascii="Bookman Old Style" w:hAnsi="Bookman Old Style"/>
          <w:sz w:val="22"/>
          <w:szCs w:val="22"/>
        </w:rPr>
        <w:t xml:space="preserve">isses the class more than twice </w:t>
      </w:r>
      <w:r w:rsidRPr="00D3268B">
        <w:rPr>
          <w:rFonts w:ascii="Bookman Old Style" w:hAnsi="Bookman Old Style"/>
          <w:sz w:val="22"/>
          <w:szCs w:val="22"/>
        </w:rPr>
        <w:t>or is late for the class more than 4 times</w:t>
      </w:r>
      <w:r w:rsidR="009916B5" w:rsidRPr="00D3268B">
        <w:rPr>
          <w:rFonts w:ascii="Bookman Old Style" w:hAnsi="Bookman Old Style"/>
          <w:sz w:val="22"/>
          <w:szCs w:val="22"/>
        </w:rPr>
        <w:t xml:space="preserve"> without </w:t>
      </w:r>
      <w:r w:rsidR="00C72D3E" w:rsidRPr="00D3268B">
        <w:rPr>
          <w:rFonts w:ascii="Bookman Old Style" w:hAnsi="Bookman Old Style"/>
          <w:sz w:val="22"/>
          <w:szCs w:val="22"/>
        </w:rPr>
        <w:t xml:space="preserve">(prior) </w:t>
      </w:r>
      <w:r w:rsidR="009916B5" w:rsidRPr="00D3268B">
        <w:rPr>
          <w:rFonts w:ascii="Bookman Old Style" w:hAnsi="Bookman Old Style"/>
          <w:sz w:val="22"/>
          <w:szCs w:val="22"/>
        </w:rPr>
        <w:t>due excuses</w:t>
      </w:r>
      <w:r w:rsidRPr="00D3268B">
        <w:rPr>
          <w:rFonts w:ascii="Bookman Old Style" w:hAnsi="Bookman Old Style"/>
          <w:sz w:val="22"/>
          <w:szCs w:val="22"/>
        </w:rPr>
        <w:t>, he or she will fail the class</w:t>
      </w:r>
      <w:r w:rsidR="009916B5" w:rsidRPr="00D3268B">
        <w:rPr>
          <w:rFonts w:ascii="Bookman Old Style" w:hAnsi="Bookman Old Style"/>
          <w:sz w:val="22"/>
          <w:szCs w:val="22"/>
        </w:rPr>
        <w:t xml:space="preserve"> or get the lowest possible grade</w:t>
      </w:r>
      <w:r w:rsidRPr="00D3268B">
        <w:rPr>
          <w:rFonts w:ascii="Bookman Old Style" w:hAnsi="Bookman Old Style"/>
          <w:sz w:val="22"/>
          <w:szCs w:val="22"/>
        </w:rPr>
        <w:t>.</w:t>
      </w:r>
      <w:r w:rsidR="0099033F" w:rsidRPr="00D3268B">
        <w:rPr>
          <w:rFonts w:ascii="Bookman Old Style" w:hAnsi="Bookman Old Style"/>
          <w:sz w:val="22"/>
          <w:szCs w:val="22"/>
        </w:rPr>
        <w:t xml:space="preserve"> </w:t>
      </w:r>
    </w:p>
    <w:p w:rsidR="009916B5" w:rsidRPr="00D3268B" w:rsidRDefault="009916B5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346BCD" w:rsidRPr="00D3268B" w:rsidRDefault="009916B5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The fin</w:t>
      </w:r>
      <w:r w:rsidR="00730461" w:rsidRPr="00D3268B">
        <w:rPr>
          <w:rFonts w:ascii="Bookman Old Style" w:hAnsi="Bookman Old Style"/>
          <w:sz w:val="22"/>
          <w:szCs w:val="22"/>
        </w:rPr>
        <w:t>al term paper should</w:t>
      </w:r>
      <w:r w:rsidR="000C6E76" w:rsidRPr="00D3268B">
        <w:rPr>
          <w:rFonts w:ascii="Bookman Old Style" w:hAnsi="Bookman Old Style"/>
          <w:sz w:val="22"/>
          <w:szCs w:val="22"/>
        </w:rPr>
        <w:t xml:space="preserve"> be</w:t>
      </w:r>
      <w:r w:rsidR="005545B2">
        <w:rPr>
          <w:rFonts w:ascii="Bookman Old Style" w:hAnsi="Bookman Old Style"/>
          <w:sz w:val="22"/>
          <w:szCs w:val="22"/>
        </w:rPr>
        <w:t xml:space="preserve"> a strategy paper to solve certain policy issues with soft power.</w:t>
      </w:r>
      <w:r w:rsidR="00B966FB">
        <w:rPr>
          <w:rFonts w:ascii="Bookman Old Style" w:hAnsi="Bookman Old Style"/>
          <w:sz w:val="22"/>
          <w:szCs w:val="22"/>
        </w:rPr>
        <w:t xml:space="preserve"> General description of</w:t>
      </w:r>
      <w:r w:rsidRPr="00D3268B">
        <w:rPr>
          <w:rFonts w:ascii="Bookman Old Style" w:hAnsi="Bookman Old Style"/>
          <w:sz w:val="22"/>
          <w:szCs w:val="22"/>
        </w:rPr>
        <w:t xml:space="preserve"> cultu</w:t>
      </w:r>
      <w:r w:rsidR="00701371" w:rsidRPr="00D3268B">
        <w:rPr>
          <w:rFonts w:ascii="Bookman Old Style" w:hAnsi="Bookman Old Style"/>
          <w:sz w:val="22"/>
          <w:szCs w:val="22"/>
        </w:rPr>
        <w:t xml:space="preserve">res and histories of </w:t>
      </w:r>
      <w:r w:rsidR="00B966FB">
        <w:rPr>
          <w:rFonts w:ascii="Bookman Old Style" w:hAnsi="Bookman Old Style" w:hint="eastAsia"/>
          <w:sz w:val="22"/>
          <w:szCs w:val="22"/>
        </w:rPr>
        <w:t xml:space="preserve">particular </w:t>
      </w:r>
      <w:r w:rsidRPr="00D3268B">
        <w:rPr>
          <w:rFonts w:ascii="Bookman Old Style" w:hAnsi="Bookman Old Style"/>
          <w:sz w:val="22"/>
          <w:szCs w:val="22"/>
        </w:rPr>
        <w:t xml:space="preserve">countries will </w:t>
      </w:r>
      <w:r w:rsidR="00167465">
        <w:rPr>
          <w:rFonts w:ascii="Bookman Old Style" w:hAnsi="Bookman Old Style" w:hint="eastAsia"/>
          <w:sz w:val="22"/>
          <w:szCs w:val="22"/>
        </w:rPr>
        <w:t>not be counted as a final term paper</w:t>
      </w:r>
      <w:r w:rsidR="005545B2">
        <w:rPr>
          <w:rFonts w:ascii="Bookman Old Style" w:hAnsi="Bookman Old Style"/>
          <w:sz w:val="22"/>
          <w:szCs w:val="22"/>
        </w:rPr>
        <w:t xml:space="preserve">. </w:t>
      </w:r>
      <w:r w:rsidR="00E82613" w:rsidRPr="00D3268B">
        <w:rPr>
          <w:rFonts w:ascii="Bookman Old Style" w:hAnsi="Bookman Old Style"/>
          <w:sz w:val="22"/>
          <w:szCs w:val="22"/>
        </w:rPr>
        <w:t>The length o</w:t>
      </w:r>
      <w:r w:rsidR="005545B2">
        <w:rPr>
          <w:rFonts w:ascii="Bookman Old Style" w:hAnsi="Bookman Old Style"/>
          <w:sz w:val="22"/>
          <w:szCs w:val="22"/>
        </w:rPr>
        <w:t>f the paper should not exceed 10</w:t>
      </w:r>
      <w:r w:rsidR="00E82613" w:rsidRPr="00D3268B">
        <w:rPr>
          <w:rFonts w:ascii="Bookman Old Style" w:hAnsi="Bookman Old Style"/>
          <w:sz w:val="22"/>
          <w:szCs w:val="22"/>
        </w:rPr>
        <w:t xml:space="preserve"> pages (</w:t>
      </w:r>
      <w:r w:rsidR="00167465">
        <w:rPr>
          <w:rFonts w:ascii="Bookman Old Style" w:hAnsi="Bookman Old Style" w:hint="eastAsia"/>
          <w:sz w:val="22"/>
          <w:szCs w:val="22"/>
        </w:rPr>
        <w:t>times new roman, 1.5</w:t>
      </w:r>
      <w:r w:rsidR="00E82613" w:rsidRPr="00D3268B">
        <w:rPr>
          <w:rFonts w:ascii="Bookman Old Style" w:hAnsi="Bookman Old Style"/>
          <w:sz w:val="22"/>
          <w:szCs w:val="22"/>
        </w:rPr>
        <w:t xml:space="preserve"> spaced, references and bibliography not counted), and the students are recommended to consult the professor before choosing their </w:t>
      </w:r>
      <w:r w:rsidR="000C6E76" w:rsidRPr="00D3268B">
        <w:rPr>
          <w:rFonts w:ascii="Bookman Old Style" w:hAnsi="Bookman Old Style"/>
          <w:sz w:val="22"/>
          <w:szCs w:val="22"/>
        </w:rPr>
        <w:t xml:space="preserve">individual </w:t>
      </w:r>
      <w:r w:rsidR="00E82613" w:rsidRPr="00D3268B">
        <w:rPr>
          <w:rFonts w:ascii="Bookman Old Style" w:hAnsi="Bookman Old Style"/>
          <w:sz w:val="22"/>
          <w:szCs w:val="22"/>
        </w:rPr>
        <w:t>paper topics.</w:t>
      </w:r>
    </w:p>
    <w:p w:rsidR="00346BCD" w:rsidRPr="00D3268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BD10C2" w:rsidRPr="00D3268B" w:rsidRDefault="008B7E01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1</w:t>
      </w:r>
      <w:r w:rsidR="00620A67" w:rsidRPr="00D3268B">
        <w:rPr>
          <w:rFonts w:ascii="Bookman Old Style" w:hAnsi="Bookman Old Style"/>
          <w:b/>
          <w:sz w:val="22"/>
          <w:szCs w:val="22"/>
          <w:u w:val="single"/>
        </w:rPr>
        <w:t>.</w:t>
      </w:r>
      <w:r w:rsidR="000C6E76" w:rsidRPr="00D3268B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proofErr w:type="gramStart"/>
      <w:r w:rsidR="000C6E76" w:rsidRPr="00D3268B">
        <w:rPr>
          <w:rFonts w:ascii="Bookman Old Style" w:hAnsi="Bookman Old Style"/>
          <w:b/>
          <w:sz w:val="22"/>
          <w:szCs w:val="22"/>
          <w:u w:val="single"/>
        </w:rPr>
        <w:t>:General</w:t>
      </w:r>
      <w:proofErr w:type="gramEnd"/>
      <w:r w:rsidR="000C6E76" w:rsidRPr="00D3268B">
        <w:rPr>
          <w:rFonts w:ascii="Bookman Old Style" w:hAnsi="Bookman Old Style"/>
          <w:b/>
          <w:sz w:val="22"/>
          <w:szCs w:val="22"/>
          <w:u w:val="single"/>
        </w:rPr>
        <w:t xml:space="preserve"> Introduction of the course</w:t>
      </w:r>
    </w:p>
    <w:p w:rsidR="00BA2C4E" w:rsidRPr="00D3268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83410C" w:rsidRDefault="0083410C" w:rsidP="0083410C">
      <w:pPr>
        <w:wordWrap/>
        <w:spacing w:line="120" w:lineRule="auto"/>
        <w:rPr>
          <w:rFonts w:ascii="Bookman Old Style" w:hAnsi="Bookman Old Style" w:hint="eastAsia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이근</w:t>
      </w:r>
      <w:r w:rsidRPr="00D3268B">
        <w:rPr>
          <w:rFonts w:ascii="Bookman Old Style" w:hAnsi="Bookman Old Style"/>
          <w:sz w:val="22"/>
          <w:szCs w:val="22"/>
        </w:rPr>
        <w:t>, “</w:t>
      </w:r>
      <w:r w:rsidRPr="00D3268B">
        <w:rPr>
          <w:rFonts w:ascii="Bookman Old Style" w:hAnsi="Bookman Old Style"/>
          <w:sz w:val="22"/>
          <w:szCs w:val="22"/>
        </w:rPr>
        <w:t>국제정치를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보는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눈</w:t>
      </w:r>
      <w:r w:rsidRPr="00D3268B">
        <w:rPr>
          <w:rFonts w:ascii="Bookman Old Style" w:hAnsi="Bookman Old Style"/>
          <w:sz w:val="22"/>
          <w:szCs w:val="22"/>
        </w:rPr>
        <w:t xml:space="preserve">,” </w:t>
      </w:r>
      <w:r w:rsidRPr="00D3268B">
        <w:rPr>
          <w:rFonts w:ascii="Bookman Old Style" w:hAnsi="Bookman Old Style"/>
          <w:i/>
          <w:sz w:val="22"/>
          <w:szCs w:val="22"/>
        </w:rPr>
        <w:t>세상을</w:t>
      </w:r>
      <w:r w:rsidRPr="00D3268B">
        <w:rPr>
          <w:rFonts w:ascii="Bookman Old Style" w:hAnsi="Bookman Old Style"/>
          <w:i/>
          <w:sz w:val="22"/>
          <w:szCs w:val="22"/>
        </w:rPr>
        <w:t xml:space="preserve"> </w:t>
      </w:r>
      <w:r w:rsidRPr="00D3268B">
        <w:rPr>
          <w:rFonts w:ascii="Bookman Old Style" w:hAnsi="Bookman Old Style"/>
          <w:i/>
          <w:sz w:val="22"/>
          <w:szCs w:val="22"/>
        </w:rPr>
        <w:t>보는</w:t>
      </w:r>
      <w:r w:rsidRPr="00D3268B">
        <w:rPr>
          <w:rFonts w:ascii="Bookman Old Style" w:hAnsi="Bookman Old Style"/>
          <w:i/>
          <w:sz w:val="22"/>
          <w:szCs w:val="22"/>
        </w:rPr>
        <w:t xml:space="preserve"> </w:t>
      </w:r>
      <w:r w:rsidRPr="00D3268B">
        <w:rPr>
          <w:rFonts w:ascii="Bookman Old Style" w:hAnsi="Bookman Old Style"/>
          <w:i/>
          <w:sz w:val="22"/>
          <w:szCs w:val="22"/>
        </w:rPr>
        <w:t>눈</w:t>
      </w:r>
      <w:r w:rsidRPr="00D3268B">
        <w:rPr>
          <w:rFonts w:ascii="Bookman Old Style" w:hAnsi="Bookman Old Style"/>
          <w:i/>
          <w:sz w:val="22"/>
          <w:szCs w:val="22"/>
        </w:rPr>
        <w:t xml:space="preserve"> 1.6</w:t>
      </w:r>
      <w:r w:rsidRPr="00D3268B">
        <w:rPr>
          <w:rFonts w:ascii="Bookman Old Style" w:hAnsi="Bookman Old Style"/>
          <w:sz w:val="22"/>
          <w:szCs w:val="22"/>
        </w:rPr>
        <w:t xml:space="preserve">  (</w:t>
      </w:r>
      <w:r w:rsidRPr="00D3268B">
        <w:rPr>
          <w:rFonts w:ascii="Bookman Old Style" w:hAnsi="Bookman Old Style"/>
          <w:sz w:val="22"/>
          <w:szCs w:val="22"/>
        </w:rPr>
        <w:t>이슈투데이</w:t>
      </w:r>
      <w:r w:rsidRPr="00D3268B">
        <w:rPr>
          <w:rFonts w:ascii="Bookman Old Style" w:hAnsi="Bookman Old Style"/>
          <w:sz w:val="22"/>
          <w:szCs w:val="22"/>
        </w:rPr>
        <w:t>, 2002)</w:t>
      </w:r>
    </w:p>
    <w:p w:rsidR="00763AD0" w:rsidRDefault="00763AD0" w:rsidP="0083410C">
      <w:pPr>
        <w:wordWrap/>
        <w:spacing w:line="120" w:lineRule="auto"/>
        <w:rPr>
          <w:rFonts w:ascii="Bookman Old Style" w:hAnsi="Bookman Old Style" w:hint="eastAsia"/>
          <w:sz w:val="22"/>
          <w:szCs w:val="22"/>
        </w:rPr>
      </w:pPr>
    </w:p>
    <w:p w:rsidR="00763AD0" w:rsidRPr="00763AD0" w:rsidRDefault="008B7E01" w:rsidP="0083410C">
      <w:pPr>
        <w:wordWrap/>
        <w:spacing w:line="120" w:lineRule="auto"/>
        <w:rPr>
          <w:rFonts w:ascii="Bookman Old Style" w:hAnsi="Bookman Old Style" w:hint="eastAsia"/>
          <w:b/>
          <w:sz w:val="22"/>
          <w:szCs w:val="22"/>
          <w:u w:val="single"/>
        </w:rPr>
      </w:pPr>
      <w:r>
        <w:rPr>
          <w:rFonts w:ascii="Bookman Old Style" w:hAnsi="Bookman Old Style" w:hint="eastAsia"/>
          <w:b/>
          <w:sz w:val="22"/>
          <w:szCs w:val="22"/>
          <w:u w:val="single"/>
        </w:rPr>
        <w:t>Week 2</w:t>
      </w:r>
      <w:r w:rsidR="00763AD0" w:rsidRPr="00763AD0">
        <w:rPr>
          <w:rFonts w:ascii="Bookman Old Style" w:hAnsi="Bookman Old Style" w:hint="eastAsia"/>
          <w:b/>
          <w:sz w:val="22"/>
          <w:szCs w:val="22"/>
          <w:u w:val="single"/>
        </w:rPr>
        <w:t>: Seeing, Listening, and Feeling Soft Power</w:t>
      </w:r>
    </w:p>
    <w:p w:rsidR="0083410C" w:rsidRPr="00D3268B" w:rsidRDefault="0083410C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B91EEB" w:rsidRPr="00D3268B" w:rsidRDefault="008B7E01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3</w:t>
      </w:r>
      <w:r w:rsidR="000C6E76" w:rsidRPr="00D3268B">
        <w:rPr>
          <w:rFonts w:ascii="Bookman Old Style" w:hAnsi="Bookman Old Style"/>
          <w:b/>
          <w:sz w:val="22"/>
          <w:szCs w:val="22"/>
          <w:u w:val="single"/>
        </w:rPr>
        <w:t>:</w:t>
      </w:r>
      <w:r w:rsidR="00B1472D" w:rsidRPr="00D3268B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0C6E76" w:rsidRPr="00D3268B">
        <w:rPr>
          <w:rFonts w:ascii="Bookman Old Style" w:hAnsi="Bookman Old Style"/>
          <w:b/>
          <w:sz w:val="22"/>
          <w:szCs w:val="22"/>
          <w:u w:val="single"/>
        </w:rPr>
        <w:t>What is Soft Power?</w:t>
      </w:r>
      <w:r w:rsidR="00433948" w:rsidRPr="00D3268B">
        <w:rPr>
          <w:rFonts w:ascii="Bookman Old Style" w:hAnsi="Bookman Old Style"/>
          <w:b/>
          <w:sz w:val="22"/>
          <w:szCs w:val="22"/>
          <w:u w:val="single"/>
        </w:rPr>
        <w:t xml:space="preserve"> (1)</w:t>
      </w:r>
      <w:r w:rsidR="0082429F" w:rsidRPr="00D3268B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0C6E76" w:rsidRPr="00D3268B">
        <w:rPr>
          <w:rFonts w:ascii="Bookman Old Style" w:hAnsi="Bookman Old Style"/>
          <w:sz w:val="22"/>
          <w:szCs w:val="22"/>
        </w:rPr>
        <w:t xml:space="preserve"> </w:t>
      </w:r>
    </w:p>
    <w:p w:rsidR="00487000" w:rsidRPr="00D3268B" w:rsidRDefault="00487000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701371" w:rsidRPr="00D3268B" w:rsidRDefault="00701371" w:rsidP="00701371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Joseph Nye, Bound to Lead: The Changing Nature of American Power (Basic</w:t>
      </w:r>
    </w:p>
    <w:p w:rsidR="00701371" w:rsidRPr="00D3268B" w:rsidRDefault="00701371" w:rsidP="00701371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 Books, 1990)</w:t>
      </w:r>
    </w:p>
    <w:p w:rsidR="00487000" w:rsidRPr="00D3268B" w:rsidRDefault="00487000" w:rsidP="00487000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Joseph Nye, Soft Power: The Means to Succeed in World Politics (New York:</w:t>
      </w:r>
    </w:p>
    <w:p w:rsidR="00730461" w:rsidRPr="00D3268B" w:rsidRDefault="00487000" w:rsidP="00730461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 Public Affairs, 2004)</w:t>
      </w:r>
    </w:p>
    <w:p w:rsidR="00433948" w:rsidRPr="00D3268B" w:rsidRDefault="00433948" w:rsidP="00433948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Joseph Nye, “Hard Power, Soft Power, and the War on Terrorism,” in David</w:t>
      </w:r>
    </w:p>
    <w:p w:rsidR="00433948" w:rsidRPr="00D3268B" w:rsidRDefault="00433948" w:rsidP="00433948">
      <w:pPr>
        <w:wordWrap/>
        <w:spacing w:line="120" w:lineRule="auto"/>
        <w:ind w:left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Held and Mathias Koenig-</w:t>
      </w:r>
      <w:proofErr w:type="spellStart"/>
      <w:r w:rsidRPr="00D3268B">
        <w:rPr>
          <w:rFonts w:ascii="Bookman Old Style" w:hAnsi="Bookman Old Style"/>
          <w:sz w:val="22"/>
          <w:szCs w:val="22"/>
        </w:rPr>
        <w:t>Archibugi</w:t>
      </w:r>
      <w:proofErr w:type="spellEnd"/>
      <w:r w:rsidRPr="00D3268B">
        <w:rPr>
          <w:rFonts w:ascii="Bookman Old Style" w:hAnsi="Bookman Old Style"/>
          <w:sz w:val="22"/>
          <w:szCs w:val="22"/>
        </w:rPr>
        <w:t xml:space="preserve"> eds</w:t>
      </w:r>
      <w:proofErr w:type="gramStart"/>
      <w:r w:rsidRPr="00D3268B">
        <w:rPr>
          <w:rFonts w:ascii="Bookman Old Style" w:hAnsi="Bookman Old Style"/>
          <w:sz w:val="22"/>
          <w:szCs w:val="22"/>
        </w:rPr>
        <w:t>.,</w:t>
      </w:r>
      <w:proofErr w:type="gramEnd"/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i/>
          <w:sz w:val="22"/>
          <w:szCs w:val="22"/>
        </w:rPr>
        <w:t>American Power in the 21</w:t>
      </w:r>
      <w:r w:rsidRPr="00D3268B">
        <w:rPr>
          <w:rFonts w:ascii="Bookman Old Style" w:hAnsi="Bookman Old Style"/>
          <w:i/>
          <w:sz w:val="22"/>
          <w:szCs w:val="22"/>
          <w:vertAlign w:val="superscript"/>
        </w:rPr>
        <w:t>st</w:t>
      </w:r>
      <w:r w:rsidRPr="00D3268B">
        <w:rPr>
          <w:rFonts w:ascii="Bookman Old Style" w:hAnsi="Bookman Old Style"/>
          <w:i/>
          <w:sz w:val="22"/>
          <w:szCs w:val="22"/>
        </w:rPr>
        <w:t xml:space="preserve"> Century</w:t>
      </w:r>
      <w:r w:rsidRPr="00D3268B">
        <w:rPr>
          <w:rFonts w:ascii="Bookman Old Style" w:hAnsi="Bookman Old Style"/>
          <w:sz w:val="22"/>
          <w:szCs w:val="22"/>
        </w:rPr>
        <w:t xml:space="preserve"> (Polity, 2004).</w:t>
      </w:r>
    </w:p>
    <w:p w:rsidR="00E23A48" w:rsidRPr="00D3268B" w:rsidRDefault="00E23A48" w:rsidP="00E23A48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  <w:r w:rsidRPr="00D3268B">
        <w:rPr>
          <w:rFonts w:ascii="Bookman Old Style" w:eastAsia="바탕" w:hAnsi="Bookman Old Style"/>
          <w:sz w:val="22"/>
          <w:szCs w:val="22"/>
          <w:lang w:eastAsia="ko-KR"/>
        </w:rPr>
        <w:t>Joseph Nye, “Transformational Leadership and the US Grand Strategy,”</w:t>
      </w:r>
    </w:p>
    <w:p w:rsidR="00E23A48" w:rsidRPr="00D3268B" w:rsidRDefault="00E23A48" w:rsidP="00E23A48">
      <w:pPr>
        <w:pStyle w:val="EndnoteText"/>
        <w:ind w:firstLine="800"/>
        <w:rPr>
          <w:rFonts w:ascii="Bookman Old Style" w:eastAsia="바탕" w:hAnsi="Bookman Old Style"/>
          <w:sz w:val="22"/>
          <w:szCs w:val="22"/>
          <w:lang w:eastAsia="ko-KR"/>
        </w:rPr>
      </w:pPr>
      <w:r w:rsidRPr="00D3268B">
        <w:rPr>
          <w:rFonts w:ascii="Bookman Old Style" w:eastAsia="바탕" w:hAnsi="Bookman Old Style"/>
          <w:sz w:val="22"/>
          <w:szCs w:val="22"/>
          <w:lang w:eastAsia="ko-KR"/>
        </w:rPr>
        <w:t>Foreign Affairs, July/August, 2006</w:t>
      </w:r>
    </w:p>
    <w:p w:rsidR="00E23A48" w:rsidRPr="00D3268B" w:rsidRDefault="00E23A48" w:rsidP="00E23A48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  <w:r w:rsidRPr="00D3268B">
        <w:rPr>
          <w:rFonts w:ascii="Bookman Old Style" w:eastAsia="바탕" w:hAnsi="Bookman Old Style"/>
          <w:sz w:val="22"/>
          <w:szCs w:val="22"/>
          <w:lang w:eastAsia="ko-KR"/>
        </w:rPr>
        <w:t>Joseph Nye, The Powers to Lead (Oxford University Press, 2008)</w:t>
      </w:r>
    </w:p>
    <w:p w:rsidR="00E23A48" w:rsidRPr="00D3268B" w:rsidRDefault="00E23A48" w:rsidP="00E23A48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CSIS Commission </w:t>
      </w:r>
      <w:r w:rsidRPr="00D3268B">
        <w:rPr>
          <w:rFonts w:ascii="Bookman Old Style" w:eastAsia="바탕" w:hAnsi="Bookman Old Style"/>
          <w:i/>
          <w:sz w:val="22"/>
          <w:szCs w:val="22"/>
          <w:lang w:eastAsia="ko-KR"/>
        </w:rPr>
        <w:t>on Smart Power: A smarter, more secure America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>, Co-chairs:</w:t>
      </w:r>
    </w:p>
    <w:p w:rsidR="00E23A48" w:rsidRPr="00D3268B" w:rsidRDefault="00E23A48" w:rsidP="00E23A48">
      <w:pPr>
        <w:pStyle w:val="EndnoteText"/>
        <w:ind w:firstLine="800"/>
        <w:rPr>
          <w:rFonts w:ascii="Bookman Old Style" w:eastAsia="바탕" w:hAnsi="Bookman Old Style"/>
          <w:sz w:val="22"/>
          <w:szCs w:val="22"/>
          <w:lang w:eastAsia="ko-KR"/>
        </w:rPr>
      </w:pPr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Richard </w:t>
      </w:r>
      <w:proofErr w:type="spellStart"/>
      <w:r w:rsidRPr="00D3268B">
        <w:rPr>
          <w:rFonts w:ascii="Bookman Old Style" w:eastAsia="바탕" w:hAnsi="Bookman Old Style"/>
          <w:sz w:val="22"/>
          <w:szCs w:val="22"/>
          <w:lang w:eastAsia="ko-KR"/>
        </w:rPr>
        <w:t>Armitage</w:t>
      </w:r>
      <w:proofErr w:type="spellEnd"/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 and Joseph Nye (CSIS, 2007)</w:t>
      </w:r>
    </w:p>
    <w:p w:rsidR="00E23A48" w:rsidRPr="00D3268B" w:rsidRDefault="00E23A48" w:rsidP="00E23A48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  <w:r w:rsidRPr="00D3268B">
        <w:rPr>
          <w:rFonts w:ascii="Bookman Old Style" w:eastAsia="바탕" w:hAnsi="Bookman Old Style"/>
          <w:sz w:val="22"/>
          <w:szCs w:val="22"/>
          <w:lang w:eastAsia="ko-KR"/>
        </w:rPr>
        <w:t>평화포럼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 21, 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>매력국가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 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>만들기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 (21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>세기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 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>평화재단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>, 2005)</w:t>
      </w:r>
    </w:p>
    <w:p w:rsidR="00E23A48" w:rsidRPr="00D3268B" w:rsidRDefault="00E23A48" w:rsidP="00E23A48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</w:p>
    <w:p w:rsidR="00433948" w:rsidRPr="00D3268B" w:rsidRDefault="00433948" w:rsidP="00433948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946BA8" w:rsidRPr="00E23A48" w:rsidRDefault="008B7E01" w:rsidP="00E23A48">
      <w:pPr>
        <w:wordWrap/>
        <w:spacing w:line="120" w:lineRule="auto"/>
        <w:rPr>
          <w:rFonts w:ascii="Bookman Old Style" w:hAnsi="Bookman Old Style" w:hint="eastAsia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4</w:t>
      </w:r>
      <w:r w:rsidR="00E23A48">
        <w:rPr>
          <w:rFonts w:ascii="Bookman Old Style" w:hAnsi="Bookman Old Style"/>
          <w:b/>
          <w:sz w:val="22"/>
          <w:szCs w:val="22"/>
          <w:u w:val="single"/>
        </w:rPr>
        <w:t>: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An Alternative Interpretation of Soft Power (3): Weightless Power</w:t>
      </w:r>
    </w:p>
    <w:p w:rsidR="00946BA8" w:rsidRPr="00D3268B" w:rsidRDefault="00946BA8" w:rsidP="00946BA8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</w:p>
    <w:p w:rsidR="00946BA8" w:rsidRPr="00D3268B" w:rsidRDefault="00946BA8" w:rsidP="00946BA8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이근</w:t>
      </w:r>
      <w:r w:rsidRPr="00D3268B">
        <w:rPr>
          <w:rFonts w:ascii="Bookman Old Style" w:hAnsi="Bookman Old Style"/>
          <w:sz w:val="22"/>
          <w:szCs w:val="22"/>
        </w:rPr>
        <w:t>, “</w:t>
      </w:r>
      <w:r w:rsidRPr="00D3268B">
        <w:rPr>
          <w:rFonts w:ascii="Bookman Old Style" w:hAnsi="Bookman Old Style"/>
          <w:sz w:val="22"/>
          <w:szCs w:val="22"/>
        </w:rPr>
        <w:t>국제정치에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있어서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말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상징의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연성권력이론</w:t>
      </w:r>
      <w:r w:rsidRPr="00D3268B">
        <w:rPr>
          <w:rFonts w:ascii="Bookman Old Style" w:hAnsi="Bookman Old Style"/>
          <w:sz w:val="22"/>
          <w:szCs w:val="22"/>
        </w:rPr>
        <w:t xml:space="preserve">: </w:t>
      </w:r>
      <w:r w:rsidRPr="00D3268B">
        <w:rPr>
          <w:rFonts w:ascii="Bookman Old Style" w:hAnsi="Bookman Old Style"/>
          <w:sz w:val="22"/>
          <w:szCs w:val="22"/>
        </w:rPr>
        <w:t>이론화를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위한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시론</w:t>
      </w:r>
      <w:r w:rsidRPr="00D3268B">
        <w:rPr>
          <w:rFonts w:ascii="Bookman Old Style" w:hAnsi="Bookman Old Style"/>
          <w:sz w:val="22"/>
          <w:szCs w:val="22"/>
        </w:rPr>
        <w:t>,”</w:t>
      </w:r>
    </w:p>
    <w:p w:rsidR="00946BA8" w:rsidRPr="00D3268B" w:rsidRDefault="00946BA8" w:rsidP="00946BA8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i/>
          <w:sz w:val="22"/>
          <w:szCs w:val="22"/>
        </w:rPr>
        <w:t>국제지역연구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제</w:t>
      </w:r>
      <w:r w:rsidRPr="00D3268B">
        <w:rPr>
          <w:rFonts w:ascii="Bookman Old Style" w:hAnsi="Bookman Old Style"/>
          <w:sz w:val="22"/>
          <w:szCs w:val="22"/>
        </w:rPr>
        <w:t xml:space="preserve"> 13</w:t>
      </w:r>
      <w:r w:rsidRPr="00D3268B">
        <w:rPr>
          <w:rFonts w:ascii="Bookman Old Style" w:hAnsi="Bookman Old Style"/>
          <w:sz w:val="22"/>
          <w:szCs w:val="22"/>
        </w:rPr>
        <w:t>권</w:t>
      </w:r>
      <w:r w:rsidRPr="00D3268B">
        <w:rPr>
          <w:rFonts w:ascii="Bookman Old Style" w:hAnsi="Bookman Old Style"/>
          <w:sz w:val="22"/>
          <w:szCs w:val="22"/>
        </w:rPr>
        <w:t xml:space="preserve"> 1</w:t>
      </w:r>
      <w:r w:rsidRPr="00D3268B">
        <w:rPr>
          <w:rFonts w:ascii="Bookman Old Style" w:hAnsi="Bookman Old Style"/>
          <w:sz w:val="22"/>
          <w:szCs w:val="22"/>
        </w:rPr>
        <w:t>호</w:t>
      </w:r>
      <w:r w:rsidRPr="00D3268B">
        <w:rPr>
          <w:rFonts w:ascii="Bookman Old Style" w:hAnsi="Bookman Old Style"/>
          <w:sz w:val="22"/>
          <w:szCs w:val="22"/>
        </w:rPr>
        <w:t>, 2004</w:t>
      </w:r>
      <w:r w:rsidRPr="00D3268B">
        <w:rPr>
          <w:rFonts w:ascii="Bookman Old Style" w:hAnsi="Bookman Old Style"/>
          <w:sz w:val="22"/>
          <w:szCs w:val="22"/>
        </w:rPr>
        <w:t>년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봄호</w:t>
      </w:r>
      <w:r w:rsidRPr="00D3268B">
        <w:rPr>
          <w:rFonts w:ascii="Bookman Old Style" w:hAnsi="Bookman Old Style"/>
          <w:sz w:val="22"/>
          <w:szCs w:val="22"/>
        </w:rPr>
        <w:t>, pp. 1-18.</w:t>
      </w:r>
    </w:p>
    <w:p w:rsidR="0083410C" w:rsidRPr="008B7E01" w:rsidRDefault="00946BA8" w:rsidP="008B7E01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  <w:r w:rsidRPr="00D3268B">
        <w:rPr>
          <w:rFonts w:ascii="Bookman Old Style" w:eastAsia="바탕" w:hAnsi="Bookman Old Style"/>
          <w:sz w:val="22"/>
          <w:szCs w:val="22"/>
          <w:lang w:eastAsia="ko-KR"/>
        </w:rPr>
        <w:t>Geun Lee, A Theory of Soft Power and Korea’s Soft Power Strategy</w:t>
      </w:r>
    </w:p>
    <w:p w:rsidR="00701371" w:rsidRPr="00D3268B" w:rsidRDefault="00701371" w:rsidP="00701371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BA2C4E" w:rsidRPr="00D3268B" w:rsidRDefault="00E23A48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 w:hint="eastAsia"/>
          <w:b/>
          <w:sz w:val="22"/>
          <w:szCs w:val="22"/>
          <w:u w:val="single"/>
        </w:rPr>
        <w:t>Week 5</w:t>
      </w:r>
      <w:r w:rsidR="00747EA7" w:rsidRPr="00D3268B">
        <w:rPr>
          <w:rFonts w:ascii="Bookman Old Style" w:hAnsi="Bookman Old Style"/>
          <w:b/>
          <w:sz w:val="22"/>
          <w:szCs w:val="22"/>
          <w:u w:val="single"/>
        </w:rPr>
        <w:t>:</w:t>
      </w:r>
      <w:r w:rsidR="00BA2C4E" w:rsidRPr="00D3268B">
        <w:rPr>
          <w:rFonts w:ascii="Bookman Old Style" w:hAnsi="Bookman Old Style"/>
          <w:b/>
          <w:sz w:val="22"/>
          <w:szCs w:val="22"/>
          <w:u w:val="single"/>
        </w:rPr>
        <w:t xml:space="preserve"> Theoretical Understanding of Soft Power</w:t>
      </w:r>
      <w:r w:rsidR="009A68E3" w:rsidRPr="00D3268B">
        <w:rPr>
          <w:rFonts w:ascii="Bookman Old Style" w:hAnsi="Bookman Old Style"/>
          <w:b/>
          <w:sz w:val="22"/>
          <w:szCs w:val="22"/>
          <w:u w:val="single"/>
        </w:rPr>
        <w:t xml:space="preserve"> 1</w:t>
      </w:r>
      <w:r w:rsidR="007B6705" w:rsidRPr="00D3268B">
        <w:rPr>
          <w:rFonts w:ascii="Bookman Old Style" w:hAnsi="Bookman Old Style"/>
          <w:b/>
          <w:sz w:val="22"/>
          <w:szCs w:val="22"/>
          <w:u w:val="single"/>
        </w:rPr>
        <w:t>: Macro Theory</w:t>
      </w:r>
      <w:r w:rsidR="008B7E01">
        <w:rPr>
          <w:rFonts w:ascii="Bookman Old Style" w:hAnsi="Bookman Old Style"/>
          <w:b/>
          <w:sz w:val="22"/>
          <w:szCs w:val="22"/>
          <w:u w:val="single"/>
        </w:rPr>
        <w:t xml:space="preserve"> of Boundary Loss</w:t>
      </w:r>
    </w:p>
    <w:p w:rsidR="00747EA7" w:rsidRPr="00D3268B" w:rsidRDefault="008B7E01" w:rsidP="00747EA7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747EA7" w:rsidRPr="00D3268B" w:rsidRDefault="00747EA7" w:rsidP="00747EA7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William McNeill, </w:t>
      </w:r>
      <w:r w:rsidRPr="00D3268B">
        <w:rPr>
          <w:rFonts w:ascii="Bookman Old Style" w:hAnsi="Bookman Old Style"/>
          <w:i/>
          <w:sz w:val="22"/>
          <w:szCs w:val="22"/>
        </w:rPr>
        <w:t>Keeping Together in Time: Dance and Drill in Human History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</w:p>
    <w:p w:rsidR="00747EA7" w:rsidRPr="00D3268B" w:rsidRDefault="00747EA7" w:rsidP="00747EA7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(Harvard University Press, 1995)</w:t>
      </w:r>
    </w:p>
    <w:p w:rsidR="0082429F" w:rsidRPr="00D3268B" w:rsidRDefault="0082429F" w:rsidP="0082429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Pierre </w:t>
      </w:r>
      <w:proofErr w:type="spellStart"/>
      <w:r w:rsidRPr="00D3268B">
        <w:rPr>
          <w:rFonts w:ascii="Bookman Old Style" w:hAnsi="Bookman Old Style"/>
          <w:sz w:val="22"/>
          <w:szCs w:val="22"/>
        </w:rPr>
        <w:t>Bourdieu</w:t>
      </w:r>
      <w:proofErr w:type="spellEnd"/>
      <w:r w:rsidRPr="00D3268B">
        <w:rPr>
          <w:rFonts w:ascii="Bookman Old Style" w:hAnsi="Bookman Old Style"/>
          <w:sz w:val="22"/>
          <w:szCs w:val="22"/>
        </w:rPr>
        <w:t xml:space="preserve">, “Structures, </w:t>
      </w:r>
      <w:proofErr w:type="spellStart"/>
      <w:r w:rsidRPr="00D3268B">
        <w:rPr>
          <w:rFonts w:ascii="Bookman Old Style" w:hAnsi="Bookman Old Style"/>
          <w:sz w:val="22"/>
          <w:szCs w:val="22"/>
        </w:rPr>
        <w:t>Habitus</w:t>
      </w:r>
      <w:proofErr w:type="spellEnd"/>
      <w:r w:rsidRPr="00D3268B">
        <w:rPr>
          <w:rFonts w:ascii="Bookman Old Style" w:hAnsi="Bookman Old Style"/>
          <w:sz w:val="22"/>
          <w:szCs w:val="22"/>
        </w:rPr>
        <w:t>, Power: Basis for a Theory of Symbolic</w:t>
      </w:r>
    </w:p>
    <w:p w:rsidR="0082429F" w:rsidRPr="00D3268B" w:rsidRDefault="0082429F" w:rsidP="0082429F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Power,” in Nicholas Dirks et al. eds</w:t>
      </w:r>
      <w:proofErr w:type="gramStart"/>
      <w:r w:rsidRPr="00D3268B">
        <w:rPr>
          <w:rFonts w:ascii="Bookman Old Style" w:hAnsi="Bookman Old Style"/>
          <w:sz w:val="22"/>
          <w:szCs w:val="22"/>
        </w:rPr>
        <w:t>.,</w:t>
      </w:r>
      <w:proofErr w:type="gramEnd"/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i/>
          <w:sz w:val="22"/>
          <w:szCs w:val="22"/>
        </w:rPr>
        <w:t>Culture/Power/History</w:t>
      </w:r>
      <w:r w:rsidRPr="00D3268B">
        <w:rPr>
          <w:rFonts w:ascii="Bookman Old Style" w:hAnsi="Bookman Old Style"/>
          <w:sz w:val="22"/>
          <w:szCs w:val="22"/>
        </w:rPr>
        <w:t xml:space="preserve"> (Princeton</w:t>
      </w:r>
    </w:p>
    <w:p w:rsidR="0082429F" w:rsidRPr="00D3268B" w:rsidRDefault="0082429F" w:rsidP="0082429F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University Press, 1994)</w:t>
      </w:r>
    </w:p>
    <w:p w:rsidR="00BA2C4E" w:rsidRPr="00D3268B" w:rsidRDefault="0040047E" w:rsidP="008B7E01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김경현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로마제국</w:t>
      </w:r>
      <w:r w:rsidRPr="00D3268B">
        <w:rPr>
          <w:rFonts w:ascii="Bookman Old Style" w:hAnsi="Bookman Old Style"/>
          <w:sz w:val="22"/>
          <w:szCs w:val="22"/>
        </w:rPr>
        <w:t xml:space="preserve">: </w:t>
      </w:r>
      <w:r w:rsidRPr="00D3268B">
        <w:rPr>
          <w:rFonts w:ascii="Bookman Old Style" w:hAnsi="Bookman Old Style"/>
          <w:sz w:val="22"/>
          <w:szCs w:val="22"/>
        </w:rPr>
        <w:t>통합과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방위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세계정치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제</w:t>
      </w:r>
      <w:r w:rsidRPr="00D3268B">
        <w:rPr>
          <w:rFonts w:ascii="Bookman Old Style" w:hAnsi="Bookman Old Style"/>
          <w:sz w:val="22"/>
          <w:szCs w:val="22"/>
        </w:rPr>
        <w:t>26</w:t>
      </w:r>
      <w:r w:rsidRPr="00D3268B">
        <w:rPr>
          <w:rFonts w:ascii="Bookman Old Style" w:hAnsi="Bookman Old Style"/>
          <w:sz w:val="22"/>
          <w:szCs w:val="22"/>
        </w:rPr>
        <w:t>집</w:t>
      </w:r>
      <w:r w:rsidRPr="00D3268B">
        <w:rPr>
          <w:rFonts w:ascii="Bookman Old Style" w:hAnsi="Bookman Old Style"/>
          <w:sz w:val="22"/>
          <w:szCs w:val="22"/>
        </w:rPr>
        <w:t xml:space="preserve"> 1</w:t>
      </w:r>
      <w:r w:rsidRPr="00D3268B">
        <w:rPr>
          <w:rFonts w:ascii="Bookman Old Style" w:hAnsi="Bookman Old Style"/>
          <w:sz w:val="22"/>
          <w:szCs w:val="22"/>
        </w:rPr>
        <w:t>호</w:t>
      </w:r>
      <w:r w:rsidRPr="00D3268B">
        <w:rPr>
          <w:rFonts w:ascii="Bookman Old Style" w:hAnsi="Bookman Old Style"/>
          <w:sz w:val="22"/>
          <w:szCs w:val="22"/>
        </w:rPr>
        <w:t>, pp. 149-171</w:t>
      </w:r>
    </w:p>
    <w:p w:rsidR="00717F37" w:rsidRPr="00D3268B" w:rsidRDefault="00717F37" w:rsidP="00717F37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40047E" w:rsidRPr="00D3268B" w:rsidRDefault="00E23A48" w:rsidP="0040047E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6</w:t>
      </w:r>
      <w:r w:rsidR="0040047E" w:rsidRPr="00D3268B">
        <w:rPr>
          <w:rFonts w:ascii="Bookman Old Style" w:hAnsi="Bookman Old Style"/>
          <w:b/>
          <w:sz w:val="22"/>
          <w:szCs w:val="22"/>
          <w:u w:val="single"/>
        </w:rPr>
        <w:t xml:space="preserve">: Theoretical Understanding of Soft Power 2: </w:t>
      </w:r>
      <w:r w:rsidR="008B7E01">
        <w:rPr>
          <w:rFonts w:ascii="Bookman Old Style" w:hAnsi="Bookman Old Style"/>
          <w:b/>
          <w:sz w:val="22"/>
          <w:szCs w:val="22"/>
          <w:u w:val="single"/>
        </w:rPr>
        <w:t>Macro Theory of</w:t>
      </w:r>
      <w:r w:rsidR="001C6EA1" w:rsidRPr="00D3268B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8B7E01">
        <w:rPr>
          <w:rFonts w:ascii="Bookman Old Style" w:hAnsi="Bookman Old Style"/>
          <w:b/>
          <w:sz w:val="22"/>
          <w:szCs w:val="22"/>
          <w:u w:val="single"/>
        </w:rPr>
        <w:t>Making Boundaries</w:t>
      </w:r>
    </w:p>
    <w:p w:rsidR="001C6EA1" w:rsidRPr="00D3268B" w:rsidRDefault="001C6EA1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4662E9" w:rsidRPr="00D3268B" w:rsidRDefault="004662E9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Movies &amp; (Sports)</w:t>
      </w:r>
    </w:p>
    <w:p w:rsidR="0040047E" w:rsidRPr="00D3268B" w:rsidRDefault="0040047E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박지향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외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지음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i/>
          <w:sz w:val="22"/>
          <w:szCs w:val="22"/>
        </w:rPr>
        <w:t>영웅</w:t>
      </w:r>
      <w:r w:rsidRPr="00D3268B">
        <w:rPr>
          <w:rFonts w:ascii="Bookman Old Style" w:hAnsi="Bookman Old Style"/>
          <w:i/>
          <w:sz w:val="22"/>
          <w:szCs w:val="22"/>
        </w:rPr>
        <w:t xml:space="preserve"> </w:t>
      </w:r>
      <w:r w:rsidRPr="00D3268B">
        <w:rPr>
          <w:rFonts w:ascii="Bookman Old Style" w:hAnsi="Bookman Old Style"/>
          <w:i/>
          <w:sz w:val="22"/>
          <w:szCs w:val="22"/>
        </w:rPr>
        <w:t>만들기</w:t>
      </w:r>
      <w:r w:rsidRPr="00D3268B">
        <w:rPr>
          <w:rFonts w:ascii="Bookman Old Style" w:hAnsi="Bookman Old Style"/>
          <w:i/>
          <w:sz w:val="22"/>
          <w:szCs w:val="22"/>
        </w:rPr>
        <w:t xml:space="preserve">: </w:t>
      </w:r>
      <w:r w:rsidRPr="00D3268B">
        <w:rPr>
          <w:rFonts w:ascii="Bookman Old Style" w:hAnsi="Bookman Old Style"/>
          <w:i/>
          <w:sz w:val="22"/>
          <w:szCs w:val="22"/>
        </w:rPr>
        <w:t>신화와</w:t>
      </w:r>
      <w:r w:rsidRPr="00D3268B">
        <w:rPr>
          <w:rFonts w:ascii="Bookman Old Style" w:hAnsi="Bookman Old Style"/>
          <w:i/>
          <w:sz w:val="22"/>
          <w:szCs w:val="22"/>
        </w:rPr>
        <w:t xml:space="preserve"> </w:t>
      </w:r>
      <w:r w:rsidRPr="00D3268B">
        <w:rPr>
          <w:rFonts w:ascii="Bookman Old Style" w:hAnsi="Bookman Old Style"/>
          <w:i/>
          <w:sz w:val="22"/>
          <w:szCs w:val="22"/>
        </w:rPr>
        <w:t>역사의</w:t>
      </w:r>
      <w:r w:rsidRPr="00D3268B">
        <w:rPr>
          <w:rFonts w:ascii="Bookman Old Style" w:hAnsi="Bookman Old Style"/>
          <w:i/>
          <w:sz w:val="22"/>
          <w:szCs w:val="22"/>
        </w:rPr>
        <w:t xml:space="preserve"> </w:t>
      </w:r>
      <w:r w:rsidRPr="00D3268B">
        <w:rPr>
          <w:rFonts w:ascii="Bookman Old Style" w:hAnsi="Bookman Old Style"/>
          <w:i/>
          <w:sz w:val="22"/>
          <w:szCs w:val="22"/>
        </w:rPr>
        <w:t>갈림길</w:t>
      </w:r>
      <w:r w:rsidRPr="00D3268B">
        <w:rPr>
          <w:rFonts w:ascii="Bookman Old Style" w:hAnsi="Bookman Old Style"/>
          <w:sz w:val="22"/>
          <w:szCs w:val="22"/>
        </w:rPr>
        <w:t xml:space="preserve"> (Humanist, 2005)</w:t>
      </w:r>
    </w:p>
    <w:p w:rsidR="0040047E" w:rsidRPr="00D3268B" w:rsidRDefault="0040047E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Eric </w:t>
      </w:r>
      <w:proofErr w:type="spellStart"/>
      <w:r w:rsidRPr="00D3268B">
        <w:rPr>
          <w:rFonts w:ascii="Bookman Old Style" w:hAnsi="Bookman Old Style"/>
          <w:sz w:val="22"/>
          <w:szCs w:val="22"/>
        </w:rPr>
        <w:t>Hobsbawm</w:t>
      </w:r>
      <w:proofErr w:type="spellEnd"/>
      <w:r w:rsidRPr="00D3268B">
        <w:rPr>
          <w:rFonts w:ascii="Bookman Old Style" w:hAnsi="Bookman Old Style"/>
          <w:sz w:val="22"/>
          <w:szCs w:val="22"/>
        </w:rPr>
        <w:t xml:space="preserve"> and Terence Ranger ed., </w:t>
      </w:r>
      <w:r w:rsidRPr="00D3268B">
        <w:rPr>
          <w:rFonts w:ascii="Bookman Old Style" w:hAnsi="Bookman Old Style"/>
          <w:i/>
          <w:sz w:val="22"/>
          <w:szCs w:val="22"/>
        </w:rPr>
        <w:t>The Invention of Tradition</w:t>
      </w:r>
      <w:r w:rsidRPr="00D3268B">
        <w:rPr>
          <w:rFonts w:ascii="Bookman Old Style" w:hAnsi="Bookman Old Style"/>
          <w:sz w:val="22"/>
          <w:szCs w:val="22"/>
        </w:rPr>
        <w:t xml:space="preserve"> (Cambridge </w:t>
      </w:r>
    </w:p>
    <w:p w:rsidR="0040047E" w:rsidRDefault="0040047E" w:rsidP="0040047E">
      <w:pPr>
        <w:wordWrap/>
        <w:spacing w:line="120" w:lineRule="auto"/>
        <w:ind w:firstLine="800"/>
        <w:rPr>
          <w:rFonts w:ascii="Bookman Old Style" w:hAnsi="Bookman Old Style" w:hint="eastAsia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University Press, 1983)</w:t>
      </w:r>
    </w:p>
    <w:p w:rsidR="003939A4" w:rsidRPr="00D3268B" w:rsidRDefault="003939A4" w:rsidP="003939A4">
      <w:pPr>
        <w:wordWrap/>
        <w:spacing w:line="120" w:lineRule="auto"/>
        <w:rPr>
          <w:rFonts w:ascii="Bookman Old Style" w:hAnsi="Bookman Old Style" w:hint="eastAsia"/>
          <w:sz w:val="22"/>
          <w:szCs w:val="22"/>
        </w:rPr>
      </w:pPr>
      <w:r>
        <w:rPr>
          <w:rFonts w:ascii="Bookman Old Style" w:hAnsi="Bookman Old Style" w:hint="eastAsia"/>
          <w:sz w:val="22"/>
          <w:szCs w:val="22"/>
        </w:rPr>
        <w:t xml:space="preserve">Benedict Anderson, </w:t>
      </w:r>
      <w:r w:rsidRPr="003939A4">
        <w:rPr>
          <w:rFonts w:ascii="Bookman Old Style" w:hAnsi="Bookman Old Style" w:hint="eastAsia"/>
          <w:i/>
          <w:sz w:val="22"/>
          <w:szCs w:val="22"/>
        </w:rPr>
        <w:t>Imagined Communities</w:t>
      </w:r>
      <w:r>
        <w:rPr>
          <w:rFonts w:ascii="Bookman Old Style" w:hAnsi="Bookman Old Style" w:hint="eastAsia"/>
          <w:sz w:val="22"/>
          <w:szCs w:val="22"/>
        </w:rPr>
        <w:t xml:space="preserve"> (Verso 1983)</w:t>
      </w:r>
    </w:p>
    <w:p w:rsidR="00BA2C4E" w:rsidRPr="00D3268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604C77" w:rsidRPr="00D3268B" w:rsidRDefault="00604C77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41238F" w:rsidRDefault="00E23A48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7</w:t>
      </w:r>
      <w:r w:rsidR="0041238F">
        <w:rPr>
          <w:rFonts w:ascii="Bookman Old Style" w:hAnsi="Bookman Old Style"/>
          <w:b/>
          <w:sz w:val="22"/>
          <w:szCs w:val="22"/>
          <w:u w:val="single"/>
        </w:rPr>
        <w:t>: Practice of Macro-level Soft Power 3: Soft Power of Habit Making</w:t>
      </w:r>
    </w:p>
    <w:p w:rsidR="0041238F" w:rsidRDefault="0041238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41238F" w:rsidRDefault="0041238F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Jeremy Dean, Making Habits, Breaking Habits (</w:t>
      </w:r>
      <w:proofErr w:type="spellStart"/>
      <w:r>
        <w:rPr>
          <w:rFonts w:ascii="Bookman Old Style" w:hAnsi="Bookman Old Style"/>
          <w:sz w:val="22"/>
          <w:szCs w:val="22"/>
        </w:rPr>
        <w:t>Da</w:t>
      </w:r>
      <w:proofErr w:type="spellEnd"/>
      <w:r>
        <w:rPr>
          <w:rFonts w:ascii="Bookman Old Style" w:hAnsi="Bookman Old Style"/>
          <w:sz w:val="22"/>
          <w:szCs w:val="22"/>
        </w:rPr>
        <w:t xml:space="preserve"> Capo Press, 2013)</w:t>
      </w:r>
    </w:p>
    <w:p w:rsidR="0041238F" w:rsidRDefault="0041238F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Charles </w:t>
      </w:r>
      <w:proofErr w:type="spellStart"/>
      <w:r>
        <w:rPr>
          <w:rFonts w:ascii="Bookman Old Style" w:hAnsi="Bookman Old Style"/>
          <w:sz w:val="22"/>
          <w:szCs w:val="22"/>
        </w:rPr>
        <w:t>Duhigg</w:t>
      </w:r>
      <w:proofErr w:type="spellEnd"/>
      <w:r>
        <w:rPr>
          <w:rFonts w:ascii="Bookman Old Style" w:hAnsi="Bookman Old Style"/>
          <w:sz w:val="22"/>
          <w:szCs w:val="22"/>
        </w:rPr>
        <w:t>, The Power of Habit (Random House, 2012)</w:t>
      </w:r>
    </w:p>
    <w:p w:rsidR="0041238F" w:rsidRPr="0041238F" w:rsidRDefault="0041238F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41238F" w:rsidRDefault="00E23A48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8</w:t>
      </w:r>
      <w:r w:rsidR="00717F37" w:rsidRPr="00D3268B">
        <w:rPr>
          <w:rFonts w:ascii="Bookman Old Style" w:hAnsi="Bookman Old Style"/>
          <w:b/>
          <w:sz w:val="22"/>
          <w:szCs w:val="22"/>
          <w:u w:val="single"/>
        </w:rPr>
        <w:t>:</w:t>
      </w:r>
      <w:r w:rsidR="0041238F">
        <w:rPr>
          <w:rFonts w:ascii="Bookman Old Style" w:hAnsi="Bookman Old Style"/>
          <w:b/>
          <w:sz w:val="22"/>
          <w:szCs w:val="22"/>
          <w:u w:val="single"/>
        </w:rPr>
        <w:t xml:space="preserve"> Mid-term Exam</w:t>
      </w:r>
    </w:p>
    <w:p w:rsidR="0041238F" w:rsidRDefault="0041238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446C71" w:rsidRPr="00D3268B" w:rsidRDefault="00E23A48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9</w:t>
      </w:r>
      <w:r w:rsidR="0041238F">
        <w:rPr>
          <w:rFonts w:ascii="Bookman Old Style" w:hAnsi="Bookman Old Style"/>
          <w:b/>
          <w:sz w:val="22"/>
          <w:szCs w:val="22"/>
          <w:u w:val="single"/>
        </w:rPr>
        <w:t>:</w:t>
      </w:r>
      <w:r w:rsidR="00446C71" w:rsidRPr="00D3268B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1C6EA1" w:rsidRPr="00D3268B">
        <w:rPr>
          <w:rFonts w:ascii="Bookman Old Style" w:hAnsi="Bookman Old Style"/>
          <w:b/>
          <w:sz w:val="22"/>
          <w:szCs w:val="22"/>
          <w:u w:val="single"/>
        </w:rPr>
        <w:t>Theoretical Understanding of Soft Power 3: Micro Theory of Soft Power</w:t>
      </w:r>
      <w:r w:rsidR="004662E9" w:rsidRPr="00D3268B">
        <w:rPr>
          <w:rFonts w:ascii="Bookman Old Style" w:hAnsi="Bookman Old Style"/>
          <w:b/>
          <w:sz w:val="22"/>
          <w:szCs w:val="22"/>
          <w:u w:val="single"/>
        </w:rPr>
        <w:t xml:space="preserve"> and International Politics</w:t>
      </w:r>
    </w:p>
    <w:p w:rsidR="0040047E" w:rsidRPr="00D3268B" w:rsidRDefault="0040047E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9B5880" w:rsidRPr="00D3268B" w:rsidRDefault="009B5880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Geun Lee, “A Constructive Understanding of Japan’s Adaptive Responses to</w:t>
      </w:r>
    </w:p>
    <w:p w:rsidR="009B5880" w:rsidRPr="00D3268B" w:rsidRDefault="009B5880" w:rsidP="009B5880">
      <w:pPr>
        <w:wordWrap/>
        <w:spacing w:line="120" w:lineRule="auto"/>
        <w:ind w:left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US Trade Demands: Power in Trade Dispute Resolution,” Journal of International and Area Studies, June 2000, pp.81-113.</w:t>
      </w:r>
    </w:p>
    <w:p w:rsidR="009B5880" w:rsidRPr="00D3268B" w:rsidRDefault="009B5880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이근</w:t>
      </w:r>
      <w:r w:rsidRPr="00D3268B">
        <w:rPr>
          <w:rFonts w:ascii="Bookman Old Style" w:hAnsi="Bookman Old Style"/>
          <w:sz w:val="22"/>
          <w:szCs w:val="22"/>
        </w:rPr>
        <w:t>, “</w:t>
      </w:r>
      <w:r w:rsidRPr="00D3268B">
        <w:rPr>
          <w:rFonts w:ascii="Bookman Old Style" w:hAnsi="Bookman Old Style"/>
          <w:sz w:val="22"/>
          <w:szCs w:val="22"/>
        </w:rPr>
        <w:t>국가관계에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있어서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관성의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구성주의적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이해</w:t>
      </w:r>
      <w:r w:rsidRPr="00D3268B">
        <w:rPr>
          <w:rFonts w:ascii="Bookman Old Style" w:hAnsi="Bookman Old Style"/>
          <w:sz w:val="22"/>
          <w:szCs w:val="22"/>
        </w:rPr>
        <w:t xml:space="preserve">: </w:t>
      </w:r>
      <w:r w:rsidRPr="00D3268B">
        <w:rPr>
          <w:rFonts w:ascii="Bookman Old Style" w:hAnsi="Bookman Old Style"/>
          <w:sz w:val="22"/>
          <w:szCs w:val="22"/>
        </w:rPr>
        <w:t>미</w:t>
      </w:r>
      <w:r w:rsidRPr="00D3268B">
        <w:rPr>
          <w:rFonts w:ascii="Bookman Old Style" w:hAnsi="Bookman Old Style"/>
          <w:sz w:val="22"/>
          <w:szCs w:val="22"/>
        </w:rPr>
        <w:t>-</w:t>
      </w:r>
      <w:r w:rsidRPr="00D3268B">
        <w:rPr>
          <w:rFonts w:ascii="Bookman Old Style" w:hAnsi="Bookman Old Style"/>
          <w:sz w:val="22"/>
          <w:szCs w:val="22"/>
        </w:rPr>
        <w:t>일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반도체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무역분쟁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사례를</w:t>
      </w:r>
    </w:p>
    <w:p w:rsidR="004662E9" w:rsidRDefault="009B5880" w:rsidP="004662E9">
      <w:pPr>
        <w:wordWrap/>
        <w:spacing w:line="120" w:lineRule="auto"/>
        <w:ind w:firstLine="800"/>
        <w:rPr>
          <w:rFonts w:ascii="Bookman Old Style" w:hAnsi="Bookman Old Style" w:hint="eastAsia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중심으로</w:t>
      </w:r>
      <w:r w:rsidRPr="00D3268B">
        <w:rPr>
          <w:rFonts w:ascii="Bookman Old Style" w:hAnsi="Bookman Old Style"/>
          <w:sz w:val="22"/>
          <w:szCs w:val="22"/>
        </w:rPr>
        <w:t xml:space="preserve">,” </w:t>
      </w:r>
      <w:r w:rsidRPr="00D3268B">
        <w:rPr>
          <w:rFonts w:ascii="Bookman Old Style" w:hAnsi="Bookman Old Style"/>
          <w:sz w:val="22"/>
          <w:szCs w:val="22"/>
        </w:rPr>
        <w:t>국제정치논총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제</w:t>
      </w:r>
      <w:r w:rsidRPr="00D3268B">
        <w:rPr>
          <w:rFonts w:ascii="Bookman Old Style" w:hAnsi="Bookman Old Style"/>
          <w:sz w:val="22"/>
          <w:szCs w:val="22"/>
        </w:rPr>
        <w:t>41</w:t>
      </w:r>
      <w:r w:rsidRPr="00D3268B">
        <w:rPr>
          <w:rFonts w:ascii="Bookman Old Style" w:hAnsi="Bookman Old Style"/>
          <w:sz w:val="22"/>
          <w:szCs w:val="22"/>
        </w:rPr>
        <w:t>집</w:t>
      </w:r>
      <w:r w:rsidRPr="00D3268B">
        <w:rPr>
          <w:rFonts w:ascii="Bookman Old Style" w:hAnsi="Bookman Old Style"/>
          <w:sz w:val="22"/>
          <w:szCs w:val="22"/>
        </w:rPr>
        <w:t xml:space="preserve"> 3</w:t>
      </w:r>
      <w:r w:rsidRPr="00D3268B">
        <w:rPr>
          <w:rFonts w:ascii="Bookman Old Style" w:hAnsi="Bookman Old Style"/>
          <w:sz w:val="22"/>
          <w:szCs w:val="22"/>
        </w:rPr>
        <w:t>호</w:t>
      </w:r>
      <w:r w:rsidRPr="00D3268B">
        <w:rPr>
          <w:rFonts w:ascii="Bookman Old Style" w:hAnsi="Bookman Old Style"/>
          <w:sz w:val="22"/>
          <w:szCs w:val="22"/>
        </w:rPr>
        <w:t>, 2001, pp. 47-66.</w:t>
      </w:r>
    </w:p>
    <w:p w:rsidR="00167465" w:rsidRPr="00A000BF" w:rsidRDefault="00167465" w:rsidP="00167465">
      <w:pPr>
        <w:wordWrap/>
        <w:spacing w:line="120" w:lineRule="auto"/>
        <w:rPr>
          <w:rFonts w:hAnsi="바탕" w:cs="바탕" w:hint="eastAsia"/>
          <w:sz w:val="22"/>
          <w:szCs w:val="22"/>
        </w:rPr>
      </w:pPr>
      <w:proofErr w:type="spellStart"/>
      <w:r>
        <w:rPr>
          <w:rFonts w:ascii="Bookman Old Style" w:hAnsi="Bookman Old Style" w:hint="eastAsia"/>
          <w:sz w:val="22"/>
          <w:szCs w:val="22"/>
        </w:rPr>
        <w:t>Geun</w:t>
      </w:r>
      <w:proofErr w:type="spellEnd"/>
      <w:r>
        <w:rPr>
          <w:rFonts w:ascii="Bookman Old Style" w:hAnsi="Bookman Old Style" w:hint="eastAsia"/>
          <w:sz w:val="22"/>
          <w:szCs w:val="22"/>
        </w:rPr>
        <w:t xml:space="preserve"> Lee, </w:t>
      </w:r>
      <w:r>
        <w:rPr>
          <w:rFonts w:ascii="Bookman Old Style" w:hAnsi="Bookman Old Style"/>
          <w:sz w:val="22"/>
          <w:szCs w:val="22"/>
        </w:rPr>
        <w:t>“</w:t>
      </w:r>
      <w:r>
        <w:rPr>
          <w:rFonts w:ascii="Bookman Old Style" w:hAnsi="Bookman Old Style" w:hint="eastAsia"/>
          <w:sz w:val="22"/>
          <w:szCs w:val="22"/>
        </w:rPr>
        <w:t>Soft Power Synergy and Soft Power Dilemma: The Case of the 6</w:t>
      </w:r>
    </w:p>
    <w:p w:rsidR="00167465" w:rsidRPr="00D3268B" w:rsidRDefault="00167465" w:rsidP="00167465">
      <w:pPr>
        <w:wordWrap/>
        <w:spacing w:line="120" w:lineRule="auto"/>
        <w:ind w:firstLine="800"/>
        <w:rPr>
          <w:rFonts w:ascii="Bookman Old Style" w:hAnsi="Bookman Old Style" w:hint="eastAsia"/>
          <w:sz w:val="22"/>
          <w:szCs w:val="22"/>
        </w:rPr>
      </w:pPr>
      <w:r>
        <w:rPr>
          <w:rFonts w:ascii="Bookman Old Style" w:hAnsi="Bookman Old Style" w:hint="eastAsia"/>
          <w:sz w:val="22"/>
          <w:szCs w:val="22"/>
        </w:rPr>
        <w:t>Party Talks</w:t>
      </w:r>
      <w:r>
        <w:rPr>
          <w:rFonts w:ascii="Bookman Old Style" w:hAnsi="Bookman Old Style"/>
          <w:sz w:val="22"/>
          <w:szCs w:val="22"/>
        </w:rPr>
        <w:t>”</w:t>
      </w:r>
    </w:p>
    <w:p w:rsidR="004662E9" w:rsidRPr="00D3268B" w:rsidRDefault="004662E9" w:rsidP="004662E9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4662E9" w:rsidRPr="00D3268B" w:rsidRDefault="00E23A48" w:rsidP="004662E9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10</w:t>
      </w:r>
      <w:r w:rsidR="0041238F">
        <w:rPr>
          <w:rFonts w:ascii="Bookman Old Style" w:hAnsi="Bookman Old Style"/>
          <w:b/>
          <w:sz w:val="22"/>
          <w:szCs w:val="22"/>
          <w:u w:val="single"/>
        </w:rPr>
        <w:t>: Practice of Micro-level Soft Power</w:t>
      </w:r>
    </w:p>
    <w:p w:rsidR="004662E9" w:rsidRPr="00D3268B" w:rsidRDefault="004662E9" w:rsidP="004662E9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4662E9" w:rsidRPr="00D3268B" w:rsidRDefault="004662E9" w:rsidP="004662E9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David Harvey, </w:t>
      </w:r>
      <w:r w:rsidRPr="00D3268B">
        <w:rPr>
          <w:rFonts w:ascii="Bookman Old Style" w:hAnsi="Bookman Old Style"/>
          <w:i/>
          <w:sz w:val="22"/>
          <w:szCs w:val="22"/>
        </w:rPr>
        <w:t xml:space="preserve">A Brief History of </w:t>
      </w:r>
      <w:proofErr w:type="spellStart"/>
      <w:r w:rsidRPr="00D3268B">
        <w:rPr>
          <w:rFonts w:ascii="Bookman Old Style" w:hAnsi="Bookman Old Style"/>
          <w:i/>
          <w:sz w:val="22"/>
          <w:szCs w:val="22"/>
        </w:rPr>
        <w:t>Neoliberalism</w:t>
      </w:r>
      <w:proofErr w:type="spellEnd"/>
      <w:r w:rsidRPr="00D3268B">
        <w:rPr>
          <w:rFonts w:ascii="Bookman Old Style" w:hAnsi="Bookman Old Style"/>
          <w:sz w:val="22"/>
          <w:szCs w:val="22"/>
        </w:rPr>
        <w:t xml:space="preserve"> (Oxford, 2005); </w:t>
      </w:r>
    </w:p>
    <w:p w:rsidR="00C14148" w:rsidRPr="00D3268B" w:rsidRDefault="00C14148" w:rsidP="004662E9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이근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환율정책과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국가권력</w:t>
      </w:r>
      <w:r w:rsidRPr="00D3268B">
        <w:rPr>
          <w:rFonts w:ascii="Bookman Old Style" w:hAnsi="Bookman Old Style"/>
          <w:sz w:val="22"/>
          <w:szCs w:val="22"/>
        </w:rPr>
        <w:t xml:space="preserve">: </w:t>
      </w:r>
      <w:r w:rsidRPr="00D3268B">
        <w:rPr>
          <w:rFonts w:ascii="Bookman Old Style" w:hAnsi="Bookman Old Style"/>
          <w:sz w:val="22"/>
          <w:szCs w:val="22"/>
        </w:rPr>
        <w:t>아시아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금융위기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국제통화력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그리고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미국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행정부의</w:t>
      </w:r>
    </w:p>
    <w:p w:rsidR="00C14148" w:rsidRPr="00D3268B" w:rsidRDefault="00C14148" w:rsidP="00C14148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독자적</w:t>
      </w:r>
      <w:r w:rsidRPr="00D3268B">
        <w:rPr>
          <w:rFonts w:ascii="Bookman Old Style" w:hAnsi="Bookman Old Style"/>
          <w:sz w:val="22"/>
          <w:szCs w:val="22"/>
        </w:rPr>
        <w:t xml:space="preserve"> </w:t>
      </w:r>
      <w:r w:rsidRPr="00D3268B">
        <w:rPr>
          <w:rFonts w:ascii="Bookman Old Style" w:hAnsi="Bookman Old Style"/>
          <w:sz w:val="22"/>
          <w:szCs w:val="22"/>
        </w:rPr>
        <w:t>영역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국제지역연구</w:t>
      </w:r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sz w:val="22"/>
          <w:szCs w:val="22"/>
        </w:rPr>
        <w:t>제</w:t>
      </w:r>
      <w:r w:rsidRPr="00D3268B">
        <w:rPr>
          <w:rFonts w:ascii="Bookman Old Style" w:hAnsi="Bookman Old Style"/>
          <w:sz w:val="22"/>
          <w:szCs w:val="22"/>
        </w:rPr>
        <w:t>9</w:t>
      </w:r>
      <w:r w:rsidRPr="00D3268B">
        <w:rPr>
          <w:rFonts w:ascii="Bookman Old Style" w:hAnsi="Bookman Old Style"/>
          <w:sz w:val="22"/>
          <w:szCs w:val="22"/>
        </w:rPr>
        <w:t>권</w:t>
      </w:r>
      <w:r w:rsidRPr="00D3268B">
        <w:rPr>
          <w:rFonts w:ascii="Bookman Old Style" w:hAnsi="Bookman Old Style"/>
          <w:sz w:val="22"/>
          <w:szCs w:val="22"/>
        </w:rPr>
        <w:t xml:space="preserve"> 4</w:t>
      </w:r>
      <w:r w:rsidRPr="00D3268B">
        <w:rPr>
          <w:rFonts w:ascii="Bookman Old Style" w:hAnsi="Bookman Old Style"/>
          <w:sz w:val="22"/>
          <w:szCs w:val="22"/>
        </w:rPr>
        <w:t>호</w:t>
      </w:r>
      <w:r w:rsidRPr="00D3268B">
        <w:rPr>
          <w:rFonts w:ascii="Bookman Old Style" w:hAnsi="Bookman Old Style"/>
          <w:sz w:val="22"/>
          <w:szCs w:val="22"/>
        </w:rPr>
        <w:t>, 2000</w:t>
      </w:r>
      <w:r w:rsidRPr="00D3268B">
        <w:rPr>
          <w:rFonts w:ascii="Bookman Old Style" w:hAnsi="Bookman Old Style"/>
          <w:sz w:val="22"/>
          <w:szCs w:val="22"/>
        </w:rPr>
        <w:t>년</w:t>
      </w:r>
    </w:p>
    <w:p w:rsidR="00C14148" w:rsidRPr="00D3268B" w:rsidRDefault="00C14148" w:rsidP="00C14148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Margaret Keck and Kathryn </w:t>
      </w:r>
      <w:proofErr w:type="spellStart"/>
      <w:r w:rsidRPr="00D3268B">
        <w:rPr>
          <w:rFonts w:ascii="Bookman Old Style" w:hAnsi="Bookman Old Style"/>
          <w:sz w:val="22"/>
          <w:szCs w:val="22"/>
        </w:rPr>
        <w:t>Sikkink</w:t>
      </w:r>
      <w:proofErr w:type="spellEnd"/>
      <w:r w:rsidRPr="00D3268B">
        <w:rPr>
          <w:rFonts w:ascii="Bookman Old Style" w:hAnsi="Bookman Old Style"/>
          <w:sz w:val="22"/>
          <w:szCs w:val="22"/>
        </w:rPr>
        <w:t xml:space="preserve">, </w:t>
      </w:r>
      <w:r w:rsidRPr="00D3268B">
        <w:rPr>
          <w:rFonts w:ascii="Bookman Old Style" w:hAnsi="Bookman Old Style"/>
          <w:i/>
          <w:sz w:val="22"/>
          <w:szCs w:val="22"/>
        </w:rPr>
        <w:t>Activists Beyond Borders</w:t>
      </w:r>
      <w:r w:rsidRPr="00D3268B">
        <w:rPr>
          <w:rFonts w:ascii="Bookman Old Style" w:hAnsi="Bookman Old Style"/>
          <w:sz w:val="22"/>
          <w:szCs w:val="22"/>
        </w:rPr>
        <w:t xml:space="preserve"> (Cornell </w:t>
      </w:r>
    </w:p>
    <w:p w:rsidR="00C14148" w:rsidRPr="00D3268B" w:rsidRDefault="00C14148" w:rsidP="00C14148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ab/>
        <w:t>University Press, 1998)</w:t>
      </w:r>
    </w:p>
    <w:p w:rsidR="00044451" w:rsidRPr="00D3268B" w:rsidRDefault="00044451" w:rsidP="00044451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Michael Barnett and Martha </w:t>
      </w:r>
      <w:proofErr w:type="spellStart"/>
      <w:r w:rsidRPr="00D3268B">
        <w:rPr>
          <w:rFonts w:ascii="Bookman Old Style" w:eastAsia="바탕" w:hAnsi="Bookman Old Style"/>
          <w:sz w:val="22"/>
          <w:szCs w:val="22"/>
          <w:lang w:eastAsia="ko-KR"/>
        </w:rPr>
        <w:t>Finnemore</w:t>
      </w:r>
      <w:proofErr w:type="spellEnd"/>
      <w:r w:rsidRPr="00D3268B">
        <w:rPr>
          <w:rFonts w:ascii="Bookman Old Style" w:eastAsia="바탕" w:hAnsi="Bookman Old Style"/>
          <w:sz w:val="22"/>
          <w:szCs w:val="22"/>
          <w:lang w:eastAsia="ko-KR"/>
        </w:rPr>
        <w:t>, “The Politics, Power, and Pathologies</w:t>
      </w:r>
    </w:p>
    <w:p w:rsidR="00044451" w:rsidRPr="00D3268B" w:rsidRDefault="00044451" w:rsidP="00044451">
      <w:pPr>
        <w:pStyle w:val="EndnoteText"/>
        <w:ind w:left="800"/>
        <w:rPr>
          <w:rFonts w:ascii="Bookman Old Style" w:eastAsia="바탕" w:hAnsi="Bookman Old Style"/>
          <w:sz w:val="22"/>
          <w:szCs w:val="22"/>
          <w:lang w:eastAsia="ko-KR"/>
        </w:rPr>
      </w:pPr>
      <w:proofErr w:type="gramStart"/>
      <w:r w:rsidRPr="00D3268B">
        <w:rPr>
          <w:rFonts w:ascii="Bookman Old Style" w:eastAsia="바탕" w:hAnsi="Bookman Old Style"/>
          <w:sz w:val="22"/>
          <w:szCs w:val="22"/>
          <w:lang w:eastAsia="ko-KR"/>
        </w:rPr>
        <w:t>of</w:t>
      </w:r>
      <w:proofErr w:type="gramEnd"/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 International Organizations,” </w:t>
      </w:r>
      <w:r w:rsidRPr="00D3268B">
        <w:rPr>
          <w:rFonts w:ascii="Bookman Old Style" w:eastAsia="바탕" w:hAnsi="Bookman Old Style"/>
          <w:i/>
          <w:sz w:val="22"/>
          <w:szCs w:val="22"/>
          <w:lang w:eastAsia="ko-KR"/>
        </w:rPr>
        <w:t>International Organization</w:t>
      </w:r>
      <w:r w:rsidRPr="00D3268B">
        <w:rPr>
          <w:rFonts w:ascii="Bookman Old Style" w:eastAsia="바탕" w:hAnsi="Bookman Old Style"/>
          <w:sz w:val="22"/>
          <w:szCs w:val="22"/>
          <w:lang w:eastAsia="ko-KR"/>
        </w:rPr>
        <w:t xml:space="preserve"> Vol.53, No.4 (Autumn, 1999), 699-732.</w:t>
      </w:r>
    </w:p>
    <w:p w:rsidR="00C14148" w:rsidRPr="00D3268B" w:rsidRDefault="00C14148" w:rsidP="00C14148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>IO</w:t>
      </w:r>
      <w:proofErr w:type="gramStart"/>
      <w:r w:rsidRPr="00D3268B">
        <w:rPr>
          <w:rFonts w:ascii="Bookman Old Style" w:hAnsi="Bookman Old Style"/>
          <w:sz w:val="22"/>
          <w:szCs w:val="22"/>
        </w:rPr>
        <w:t>,  Special</w:t>
      </w:r>
      <w:proofErr w:type="gramEnd"/>
      <w:r w:rsidRPr="00D3268B">
        <w:rPr>
          <w:rFonts w:ascii="Bookman Old Style" w:hAnsi="Bookman Old Style"/>
          <w:sz w:val="22"/>
          <w:szCs w:val="22"/>
        </w:rPr>
        <w:t xml:space="preserve"> Issue on “Epistemic Community”  Winter 1992 Vol. 46, No.1</w:t>
      </w:r>
    </w:p>
    <w:p w:rsidR="004662E9" w:rsidRPr="00D3268B" w:rsidRDefault="004662E9" w:rsidP="005F376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F060E0" w:rsidRPr="00D3268B" w:rsidRDefault="00F060E0" w:rsidP="00F060E0">
      <w:pPr>
        <w:wordWrap/>
        <w:spacing w:line="120" w:lineRule="auto"/>
        <w:rPr>
          <w:rFonts w:ascii="Bookman Old Style" w:hAnsi="Bookman Old Style" w:hint="eastAsia"/>
          <w:b/>
          <w:sz w:val="22"/>
          <w:szCs w:val="22"/>
          <w:u w:val="single"/>
        </w:rPr>
      </w:pPr>
    </w:p>
    <w:p w:rsidR="00F060E0" w:rsidRPr="00E23A48" w:rsidRDefault="00E23A48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11</w:t>
      </w:r>
      <w:r w:rsidR="00763AD0">
        <w:rPr>
          <w:rFonts w:ascii="Bookman Old Style" w:hAnsi="Bookman Old Style" w:hint="eastAsia"/>
          <w:b/>
          <w:sz w:val="22"/>
          <w:szCs w:val="22"/>
          <w:u w:val="single"/>
        </w:rPr>
        <w:t xml:space="preserve">: </w:t>
      </w:r>
      <w:r w:rsidR="00BC76C9">
        <w:rPr>
          <w:rFonts w:ascii="Bookman Old Style" w:hAnsi="Bookman Old Style"/>
          <w:b/>
          <w:sz w:val="22"/>
          <w:szCs w:val="22"/>
          <w:u w:val="single"/>
        </w:rPr>
        <w:t>The Rise of China and China’s Soft Power</w:t>
      </w:r>
    </w:p>
    <w:p w:rsidR="00F060E0" w:rsidRPr="00D3268B" w:rsidRDefault="00F060E0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D3268B" w:rsidRPr="00D3268B" w:rsidRDefault="00F060E0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Young Nam Cho and </w:t>
      </w:r>
      <w:proofErr w:type="spellStart"/>
      <w:r w:rsidRPr="00D3268B">
        <w:rPr>
          <w:rFonts w:ascii="Bookman Old Style" w:hAnsi="Bookman Old Style"/>
          <w:sz w:val="22"/>
          <w:szCs w:val="22"/>
        </w:rPr>
        <w:t>Jong</w:t>
      </w:r>
      <w:proofErr w:type="spellEnd"/>
      <w:r w:rsidRPr="00D3268B">
        <w:rPr>
          <w:rFonts w:ascii="Bookman Old Style" w:hAnsi="Bookman Old Style"/>
          <w:sz w:val="22"/>
          <w:szCs w:val="22"/>
        </w:rPr>
        <w:t xml:space="preserve"> Ho </w:t>
      </w:r>
      <w:proofErr w:type="spellStart"/>
      <w:r w:rsidRPr="00D3268B">
        <w:rPr>
          <w:rFonts w:ascii="Bookman Old Style" w:hAnsi="Bookman Old Style"/>
          <w:sz w:val="22"/>
          <w:szCs w:val="22"/>
        </w:rPr>
        <w:t>Jeong</w:t>
      </w:r>
      <w:proofErr w:type="spellEnd"/>
      <w:proofErr w:type="gramStart"/>
      <w:r w:rsidRPr="00D3268B">
        <w:rPr>
          <w:rFonts w:ascii="Bookman Old Style" w:hAnsi="Bookman Old Style"/>
          <w:sz w:val="22"/>
          <w:szCs w:val="22"/>
        </w:rPr>
        <w:t>, :China’s</w:t>
      </w:r>
      <w:proofErr w:type="gramEnd"/>
      <w:r w:rsidRPr="00D3268B">
        <w:rPr>
          <w:rFonts w:ascii="Bookman Old Style" w:hAnsi="Bookman Old Style"/>
          <w:sz w:val="22"/>
          <w:szCs w:val="22"/>
        </w:rPr>
        <w:t xml:space="preserve"> Soft Power: Discussions,</w:t>
      </w:r>
    </w:p>
    <w:p w:rsidR="00F060E0" w:rsidRPr="00D3268B" w:rsidRDefault="00F060E0" w:rsidP="00BC76C9">
      <w:pPr>
        <w:wordWrap/>
        <w:spacing w:line="120" w:lineRule="auto"/>
        <w:ind w:left="800"/>
        <w:rPr>
          <w:rFonts w:ascii="Bookman Old Style" w:hAnsi="Bookman Old Style"/>
          <w:sz w:val="22"/>
          <w:szCs w:val="22"/>
        </w:rPr>
      </w:pPr>
      <w:r w:rsidRPr="00D3268B">
        <w:rPr>
          <w:rFonts w:ascii="Bookman Old Style" w:hAnsi="Bookman Old Style"/>
          <w:sz w:val="22"/>
          <w:szCs w:val="22"/>
        </w:rPr>
        <w:t xml:space="preserve">Resources, and Prospects,” </w:t>
      </w:r>
      <w:r w:rsidRPr="00D3268B">
        <w:rPr>
          <w:rFonts w:ascii="Bookman Old Style" w:hAnsi="Bookman Old Style"/>
          <w:i/>
          <w:sz w:val="22"/>
          <w:szCs w:val="22"/>
        </w:rPr>
        <w:t>Asian Survey</w:t>
      </w:r>
      <w:r w:rsidRPr="00D3268B">
        <w:rPr>
          <w:rFonts w:ascii="Bookman Old Style" w:hAnsi="Bookman Old Style"/>
          <w:sz w:val="22"/>
          <w:szCs w:val="22"/>
        </w:rPr>
        <w:t>, Vol. XLVIII, No. 3 (May/June 2008)</w:t>
      </w:r>
    </w:p>
    <w:p w:rsidR="00BC76C9" w:rsidRDefault="00BC76C9" w:rsidP="00BC76C9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  <w:proofErr w:type="spellStart"/>
      <w:r>
        <w:rPr>
          <w:rFonts w:ascii="Bookman Old Style" w:eastAsia="바탕" w:hAnsi="Bookman Old Style"/>
          <w:sz w:val="22"/>
          <w:szCs w:val="22"/>
          <w:lang w:eastAsia="ko-KR"/>
        </w:rPr>
        <w:t>Wanfa</w:t>
      </w:r>
      <w:proofErr w:type="spellEnd"/>
      <w:r>
        <w:rPr>
          <w:rFonts w:ascii="Bookman Old Style" w:eastAsia="바탕" w:hAnsi="Bookman Old Style"/>
          <w:sz w:val="22"/>
          <w:szCs w:val="22"/>
          <w:lang w:eastAsia="ko-KR"/>
        </w:rPr>
        <w:t xml:space="preserve"> Zhang, “Has Beijing Started to Bare Its Teeth? China’s Tapping of Soft</w:t>
      </w:r>
    </w:p>
    <w:p w:rsidR="00BC76C9" w:rsidRDefault="00BC76C9" w:rsidP="00BC76C9">
      <w:pPr>
        <w:pStyle w:val="EndnoteText"/>
        <w:ind w:firstLine="800"/>
        <w:rPr>
          <w:rFonts w:ascii="Bookman Old Style" w:eastAsia="바탕" w:hAnsi="Bookman Old Style"/>
          <w:sz w:val="22"/>
          <w:szCs w:val="22"/>
          <w:lang w:eastAsia="ko-KR"/>
        </w:rPr>
      </w:pPr>
      <w:r>
        <w:rPr>
          <w:rFonts w:ascii="Bookman Old Style" w:eastAsia="바탕" w:hAnsi="Bookman Old Style"/>
          <w:sz w:val="22"/>
          <w:szCs w:val="22"/>
          <w:lang w:eastAsia="ko-KR"/>
        </w:rPr>
        <w:t xml:space="preserve">Power Revisited,” </w:t>
      </w:r>
      <w:r w:rsidRPr="00BC76C9">
        <w:rPr>
          <w:rFonts w:ascii="Bookman Old Style" w:eastAsia="바탕" w:hAnsi="Bookman Old Style"/>
          <w:i/>
          <w:sz w:val="22"/>
          <w:szCs w:val="22"/>
          <w:lang w:eastAsia="ko-KR"/>
        </w:rPr>
        <w:t>Asian Perspective</w:t>
      </w:r>
      <w:r>
        <w:rPr>
          <w:rFonts w:ascii="Bookman Old Style" w:eastAsia="바탕" w:hAnsi="Bookman Old Style"/>
          <w:sz w:val="22"/>
          <w:szCs w:val="22"/>
          <w:lang w:eastAsia="ko-KR"/>
        </w:rPr>
        <w:t xml:space="preserve"> 36 (2012), pp. 615-639</w:t>
      </w:r>
    </w:p>
    <w:p w:rsidR="00BC76C9" w:rsidRDefault="00BC76C9" w:rsidP="00D3268B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  <w:proofErr w:type="spellStart"/>
      <w:proofErr w:type="gramStart"/>
      <w:r>
        <w:rPr>
          <w:rFonts w:ascii="Bookman Old Style" w:eastAsia="바탕" w:hAnsi="Bookman Old Style"/>
          <w:sz w:val="22"/>
          <w:szCs w:val="22"/>
          <w:lang w:eastAsia="ko-KR"/>
        </w:rPr>
        <w:t>Shen</w:t>
      </w:r>
      <w:proofErr w:type="spellEnd"/>
      <w:r>
        <w:rPr>
          <w:rFonts w:ascii="Bookman Old Style" w:eastAsia="바탕" w:hAnsi="Bookman Old Style"/>
          <w:sz w:val="22"/>
          <w:szCs w:val="22"/>
          <w:lang w:eastAsia="ko-KR"/>
        </w:rPr>
        <w:t xml:space="preserve"> Ding</w:t>
      </w:r>
      <w:proofErr w:type="gramEnd"/>
      <w:r>
        <w:rPr>
          <w:rFonts w:ascii="Bookman Old Style" w:eastAsia="바탕" w:hAnsi="Bookman Old Style"/>
          <w:sz w:val="22"/>
          <w:szCs w:val="22"/>
          <w:lang w:eastAsia="ko-KR"/>
        </w:rPr>
        <w:t xml:space="preserve">, “Is Human </w:t>
      </w:r>
      <w:proofErr w:type="gramStart"/>
      <w:r>
        <w:rPr>
          <w:rFonts w:ascii="Bookman Old Style" w:eastAsia="바탕" w:hAnsi="Bookman Old Style"/>
          <w:sz w:val="22"/>
          <w:szCs w:val="22"/>
          <w:lang w:eastAsia="ko-KR"/>
        </w:rPr>
        <w:t>Rights</w:t>
      </w:r>
      <w:proofErr w:type="gramEnd"/>
      <w:r>
        <w:rPr>
          <w:rFonts w:ascii="Bookman Old Style" w:eastAsia="바탕" w:hAnsi="Bookman Old Style"/>
          <w:sz w:val="22"/>
          <w:szCs w:val="22"/>
          <w:lang w:eastAsia="ko-KR"/>
        </w:rPr>
        <w:t xml:space="preserve"> the Achilles’ Heel of Chinese Soft Power? A New </w:t>
      </w:r>
    </w:p>
    <w:p w:rsidR="00BC76C9" w:rsidRDefault="00BC76C9" w:rsidP="00BC76C9">
      <w:pPr>
        <w:pStyle w:val="EndnoteText"/>
        <w:ind w:firstLine="800"/>
        <w:rPr>
          <w:rFonts w:ascii="Bookman Old Style" w:eastAsia="바탕" w:hAnsi="Bookman Old Style"/>
          <w:sz w:val="22"/>
          <w:szCs w:val="22"/>
          <w:lang w:eastAsia="ko-KR"/>
        </w:rPr>
      </w:pPr>
      <w:r>
        <w:rPr>
          <w:rFonts w:ascii="Bookman Old Style" w:eastAsia="바탕" w:hAnsi="Bookman Old Style"/>
          <w:sz w:val="22"/>
          <w:szCs w:val="22"/>
          <w:lang w:eastAsia="ko-KR"/>
        </w:rPr>
        <w:t xml:space="preserve">Perspective on Its Appeal, </w:t>
      </w:r>
      <w:r w:rsidRPr="00BC76C9">
        <w:rPr>
          <w:rFonts w:ascii="Bookman Old Style" w:eastAsia="바탕" w:hAnsi="Bookman Old Style"/>
          <w:i/>
          <w:sz w:val="22"/>
          <w:szCs w:val="22"/>
          <w:lang w:eastAsia="ko-KR"/>
        </w:rPr>
        <w:t>Asian Perspective</w:t>
      </w:r>
      <w:r>
        <w:rPr>
          <w:rFonts w:ascii="Bookman Old Style" w:eastAsia="바탕" w:hAnsi="Bookman Old Style"/>
          <w:sz w:val="22"/>
          <w:szCs w:val="22"/>
          <w:lang w:eastAsia="ko-KR"/>
        </w:rPr>
        <w:t xml:space="preserve"> 36 (2012), pp. 641-665</w:t>
      </w:r>
    </w:p>
    <w:p w:rsidR="00BC76C9" w:rsidRPr="00BC76C9" w:rsidRDefault="00BC76C9" w:rsidP="00D3268B">
      <w:pPr>
        <w:pStyle w:val="EndnoteText"/>
        <w:rPr>
          <w:rFonts w:ascii="Bookman Old Style" w:eastAsia="바탕" w:hAnsi="Bookman Old Style"/>
          <w:i/>
          <w:sz w:val="22"/>
          <w:szCs w:val="22"/>
          <w:lang w:eastAsia="ko-KR"/>
        </w:rPr>
      </w:pPr>
      <w:r>
        <w:rPr>
          <w:rFonts w:ascii="Bookman Old Style" w:eastAsia="바탕" w:hAnsi="Bookman Old Style"/>
          <w:sz w:val="22"/>
          <w:szCs w:val="22"/>
          <w:lang w:eastAsia="ko-KR"/>
        </w:rPr>
        <w:t xml:space="preserve">Wei Liang, “China’s Soft Power in Africa: Is Economic Power Sufficient?” </w:t>
      </w:r>
      <w:r w:rsidRPr="00BC76C9">
        <w:rPr>
          <w:rFonts w:ascii="Bookman Old Style" w:eastAsia="바탕" w:hAnsi="Bookman Old Style"/>
          <w:i/>
          <w:sz w:val="22"/>
          <w:szCs w:val="22"/>
          <w:lang w:eastAsia="ko-KR"/>
        </w:rPr>
        <w:t>Asian</w:t>
      </w:r>
    </w:p>
    <w:p w:rsidR="00BC76C9" w:rsidRDefault="00BC76C9" w:rsidP="00BC76C9">
      <w:pPr>
        <w:pStyle w:val="EndnoteText"/>
        <w:ind w:firstLine="800"/>
        <w:rPr>
          <w:rFonts w:ascii="Bookman Old Style" w:eastAsia="바탕" w:hAnsi="Bookman Old Style"/>
          <w:sz w:val="22"/>
          <w:szCs w:val="22"/>
          <w:lang w:eastAsia="ko-KR"/>
        </w:rPr>
      </w:pPr>
      <w:r w:rsidRPr="00BC76C9">
        <w:rPr>
          <w:rFonts w:ascii="Bookman Old Style" w:eastAsia="바탕" w:hAnsi="Bookman Old Style"/>
          <w:i/>
          <w:sz w:val="22"/>
          <w:szCs w:val="22"/>
          <w:lang w:eastAsia="ko-KR"/>
        </w:rPr>
        <w:t>Perspective</w:t>
      </w:r>
      <w:r>
        <w:rPr>
          <w:rFonts w:ascii="Bookman Old Style" w:eastAsia="바탕" w:hAnsi="Bookman Old Style"/>
          <w:sz w:val="22"/>
          <w:szCs w:val="22"/>
          <w:lang w:eastAsia="ko-KR"/>
        </w:rPr>
        <w:t xml:space="preserve"> 36 (2012), pp. 667-692</w:t>
      </w:r>
    </w:p>
    <w:p w:rsidR="00CF78CF" w:rsidRDefault="00DA3EAD" w:rsidP="00D3268B">
      <w:pPr>
        <w:pStyle w:val="EndnoteText"/>
        <w:rPr>
          <w:rFonts w:ascii="Bookman Old Style" w:eastAsia="바탕" w:hAnsi="Bookman Old Style"/>
          <w:sz w:val="22"/>
          <w:szCs w:val="22"/>
          <w:lang w:eastAsia="ko-KR"/>
        </w:rPr>
      </w:pPr>
      <w:proofErr w:type="spellStart"/>
      <w:r>
        <w:rPr>
          <w:rFonts w:ascii="Bookman Old Style" w:eastAsia="바탕" w:hAnsi="Bookman Old Style"/>
          <w:sz w:val="22"/>
          <w:szCs w:val="22"/>
          <w:lang w:eastAsia="ko-KR"/>
        </w:rPr>
        <w:t>Mingjiang</w:t>
      </w:r>
      <w:proofErr w:type="spellEnd"/>
      <w:r>
        <w:rPr>
          <w:rFonts w:ascii="Bookman Old Style" w:eastAsia="바탕" w:hAnsi="Bookman Old Style"/>
          <w:sz w:val="22"/>
          <w:szCs w:val="22"/>
          <w:lang w:eastAsia="ko-KR"/>
        </w:rPr>
        <w:t xml:space="preserve"> Li ed., Soft Power: China’s Emerging Strategy in International </w:t>
      </w:r>
    </w:p>
    <w:p w:rsidR="00BC76C9" w:rsidRDefault="00DA3EAD" w:rsidP="00CF78CF">
      <w:pPr>
        <w:pStyle w:val="EndnoteText"/>
        <w:ind w:firstLine="800"/>
        <w:rPr>
          <w:rFonts w:ascii="Bookman Old Style" w:eastAsia="바탕" w:hAnsi="Bookman Old Style"/>
          <w:sz w:val="22"/>
          <w:szCs w:val="22"/>
          <w:lang w:eastAsia="ko-KR"/>
        </w:rPr>
      </w:pPr>
      <w:r>
        <w:rPr>
          <w:rFonts w:ascii="Bookman Old Style" w:eastAsia="바탕" w:hAnsi="Bookman Old Style"/>
          <w:sz w:val="22"/>
          <w:szCs w:val="22"/>
          <w:lang w:eastAsia="ko-KR"/>
        </w:rPr>
        <w:t>Politics (</w:t>
      </w:r>
      <w:r w:rsidR="00CF78CF">
        <w:rPr>
          <w:rFonts w:ascii="Bookman Old Style" w:eastAsia="바탕" w:hAnsi="Bookman Old Style"/>
          <w:sz w:val="22"/>
          <w:szCs w:val="22"/>
          <w:lang w:eastAsia="ko-KR"/>
        </w:rPr>
        <w:t>Lexington Books, 2009) (For further reading)</w:t>
      </w:r>
    </w:p>
    <w:p w:rsidR="00F060E0" w:rsidRPr="00D3268B" w:rsidRDefault="00F060E0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DF7E6F" w:rsidRDefault="00DF7E6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 w:hint="eastAsia"/>
          <w:b/>
          <w:sz w:val="22"/>
          <w:szCs w:val="22"/>
          <w:u w:val="single"/>
        </w:rPr>
        <w:t>Week 12</w:t>
      </w:r>
      <w:r>
        <w:rPr>
          <w:rFonts w:ascii="Bookman Old Style" w:hAnsi="Bookman Old Style"/>
          <w:b/>
          <w:sz w:val="22"/>
          <w:szCs w:val="22"/>
          <w:u w:val="single"/>
        </w:rPr>
        <w:t>: Group Presentations</w:t>
      </w:r>
    </w:p>
    <w:p w:rsidR="00DF7E6F" w:rsidRDefault="00DF7E6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DF7E6F" w:rsidRDefault="00DF7E6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13: Group Presentations</w:t>
      </w:r>
    </w:p>
    <w:p w:rsidR="00DF7E6F" w:rsidRDefault="00DF7E6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DF7E6F" w:rsidRDefault="00DF7E6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14: Group Presentations</w:t>
      </w:r>
    </w:p>
    <w:p w:rsidR="00DF7E6F" w:rsidRDefault="00DF7E6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BD10C2" w:rsidRPr="00D3268B" w:rsidRDefault="00DF7E6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Week 15: Group Presentations and Wrap Up</w:t>
      </w:r>
    </w:p>
    <w:sectPr w:rsidR="00BD10C2" w:rsidRPr="00D3268B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B5" w:rsidRDefault="00A364B5">
      <w:r>
        <w:separator/>
      </w:r>
    </w:p>
  </w:endnote>
  <w:endnote w:type="continuationSeparator" w:id="0">
    <w:p w:rsidR="00A364B5" w:rsidRDefault="00A3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돋움">
    <w:altName w:val="Dotum"/>
    <w:charset w:val="81"/>
    <w:family w:val="moder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5" w:rsidRDefault="00A364B5" w:rsidP="00C02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4B5" w:rsidRDefault="00A364B5" w:rsidP="006D57C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5" w:rsidRDefault="00A364B5" w:rsidP="00C02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0BF">
      <w:rPr>
        <w:rStyle w:val="PageNumber"/>
        <w:noProof/>
      </w:rPr>
      <w:t>4</w:t>
    </w:r>
    <w:r>
      <w:rPr>
        <w:rStyle w:val="PageNumber"/>
      </w:rPr>
      <w:fldChar w:fldCharType="end"/>
    </w:r>
  </w:p>
  <w:p w:rsidR="00A364B5" w:rsidRDefault="00A364B5" w:rsidP="006D57C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B5" w:rsidRDefault="00A364B5">
      <w:r>
        <w:separator/>
      </w:r>
    </w:p>
  </w:footnote>
  <w:footnote w:type="continuationSeparator" w:id="0">
    <w:p w:rsidR="00A364B5" w:rsidRDefault="00A364B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B39"/>
    <w:multiLevelType w:val="hybridMultilevel"/>
    <w:tmpl w:val="E472ADA4"/>
    <w:lvl w:ilvl="0" w:tplc="DA20BD8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D5"/>
    <w:rsid w:val="00044451"/>
    <w:rsid w:val="0005079D"/>
    <w:rsid w:val="000C65FF"/>
    <w:rsid w:val="000C6E76"/>
    <w:rsid w:val="000F67F0"/>
    <w:rsid w:val="00141CE5"/>
    <w:rsid w:val="00167465"/>
    <w:rsid w:val="00171C13"/>
    <w:rsid w:val="00180027"/>
    <w:rsid w:val="00194F0F"/>
    <w:rsid w:val="001C6588"/>
    <w:rsid w:val="001C6EA1"/>
    <w:rsid w:val="001F1C1F"/>
    <w:rsid w:val="0021783C"/>
    <w:rsid w:val="00247D32"/>
    <w:rsid w:val="0027243F"/>
    <w:rsid w:val="002A1F01"/>
    <w:rsid w:val="002D7963"/>
    <w:rsid w:val="002F6E6D"/>
    <w:rsid w:val="002F7242"/>
    <w:rsid w:val="0033731F"/>
    <w:rsid w:val="00346BCD"/>
    <w:rsid w:val="00373910"/>
    <w:rsid w:val="003939A4"/>
    <w:rsid w:val="003A26CF"/>
    <w:rsid w:val="0040047E"/>
    <w:rsid w:val="0041238F"/>
    <w:rsid w:val="00433948"/>
    <w:rsid w:val="004371FC"/>
    <w:rsid w:val="00446C71"/>
    <w:rsid w:val="004662E9"/>
    <w:rsid w:val="00487000"/>
    <w:rsid w:val="004B5412"/>
    <w:rsid w:val="0052735F"/>
    <w:rsid w:val="005545B2"/>
    <w:rsid w:val="005D0E83"/>
    <w:rsid w:val="005E633E"/>
    <w:rsid w:val="005F376F"/>
    <w:rsid w:val="00604C77"/>
    <w:rsid w:val="00620A67"/>
    <w:rsid w:val="0066179A"/>
    <w:rsid w:val="006A0515"/>
    <w:rsid w:val="006D05EF"/>
    <w:rsid w:val="006D57C7"/>
    <w:rsid w:val="006E371F"/>
    <w:rsid w:val="006F373D"/>
    <w:rsid w:val="00701371"/>
    <w:rsid w:val="007107D5"/>
    <w:rsid w:val="00717F37"/>
    <w:rsid w:val="00720A61"/>
    <w:rsid w:val="00730461"/>
    <w:rsid w:val="00747EA7"/>
    <w:rsid w:val="00763AD0"/>
    <w:rsid w:val="00763FFA"/>
    <w:rsid w:val="007B6705"/>
    <w:rsid w:val="0082429F"/>
    <w:rsid w:val="0083410C"/>
    <w:rsid w:val="00885C3C"/>
    <w:rsid w:val="008B7E01"/>
    <w:rsid w:val="008C06D4"/>
    <w:rsid w:val="00945870"/>
    <w:rsid w:val="00946BA8"/>
    <w:rsid w:val="00963999"/>
    <w:rsid w:val="00972709"/>
    <w:rsid w:val="00972A34"/>
    <w:rsid w:val="0099033F"/>
    <w:rsid w:val="009916B5"/>
    <w:rsid w:val="009A68E3"/>
    <w:rsid w:val="009B5880"/>
    <w:rsid w:val="009D1122"/>
    <w:rsid w:val="00A000BF"/>
    <w:rsid w:val="00A364B5"/>
    <w:rsid w:val="00A51246"/>
    <w:rsid w:val="00A66939"/>
    <w:rsid w:val="00AD4269"/>
    <w:rsid w:val="00AD7BE0"/>
    <w:rsid w:val="00B1472D"/>
    <w:rsid w:val="00B47526"/>
    <w:rsid w:val="00B71A2F"/>
    <w:rsid w:val="00B91EEB"/>
    <w:rsid w:val="00B966FB"/>
    <w:rsid w:val="00BA2C4E"/>
    <w:rsid w:val="00BA781E"/>
    <w:rsid w:val="00BC76C9"/>
    <w:rsid w:val="00BD10C2"/>
    <w:rsid w:val="00BD29F0"/>
    <w:rsid w:val="00C009D5"/>
    <w:rsid w:val="00C029A6"/>
    <w:rsid w:val="00C11DAF"/>
    <w:rsid w:val="00C14148"/>
    <w:rsid w:val="00C422C0"/>
    <w:rsid w:val="00C66C93"/>
    <w:rsid w:val="00C72D3E"/>
    <w:rsid w:val="00C9032D"/>
    <w:rsid w:val="00CA34AD"/>
    <w:rsid w:val="00CF78CF"/>
    <w:rsid w:val="00D3268B"/>
    <w:rsid w:val="00D3651E"/>
    <w:rsid w:val="00DA0DAC"/>
    <w:rsid w:val="00DA3EAD"/>
    <w:rsid w:val="00DB4136"/>
    <w:rsid w:val="00DC49DC"/>
    <w:rsid w:val="00DF6F4E"/>
    <w:rsid w:val="00DF7E6F"/>
    <w:rsid w:val="00E13F63"/>
    <w:rsid w:val="00E23A48"/>
    <w:rsid w:val="00E50403"/>
    <w:rsid w:val="00E623D3"/>
    <w:rsid w:val="00E62739"/>
    <w:rsid w:val="00E716E5"/>
    <w:rsid w:val="00E82613"/>
    <w:rsid w:val="00EE2B3C"/>
    <w:rsid w:val="00F060E0"/>
    <w:rsid w:val="00F509E0"/>
    <w:rsid w:val="00F606B8"/>
    <w:rsid w:val="00FA5BED"/>
    <w:rsid w:val="00FE4FD5"/>
    <w:rsid w:val="00FF43C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46BCD"/>
    <w:rPr>
      <w:color w:val="0000FF"/>
      <w:u w:val="single"/>
    </w:rPr>
  </w:style>
  <w:style w:type="paragraph" w:styleId="Footer">
    <w:name w:val="footer"/>
    <w:basedOn w:val="Normal"/>
    <w:rsid w:val="006D57C7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6D57C7"/>
  </w:style>
  <w:style w:type="paragraph" w:styleId="EndnoteText">
    <w:name w:val="endnote text"/>
    <w:basedOn w:val="Normal"/>
    <w:semiHidden/>
    <w:rsid w:val="00701371"/>
    <w:pPr>
      <w:wordWrap/>
      <w:autoSpaceDE/>
      <w:autoSpaceDN/>
      <w:adjustRightInd w:val="0"/>
      <w:snapToGrid w:val="0"/>
      <w:spacing w:line="360" w:lineRule="atLeast"/>
      <w:jc w:val="left"/>
      <w:textAlignment w:val="baseline"/>
    </w:pPr>
    <w:rPr>
      <w:rFonts w:ascii="Century" w:eastAsia="平成明朝" w:hAnsi="Century"/>
      <w:kern w:val="0"/>
      <w:sz w:val="24"/>
      <w:szCs w:val="20"/>
      <w:lang w:eastAsia="ja-JP"/>
    </w:rPr>
  </w:style>
  <w:style w:type="paragraph" w:styleId="BalloonText">
    <w:name w:val="Balloon Text"/>
    <w:basedOn w:val="Normal"/>
    <w:semiHidden/>
    <w:rsid w:val="003939A4"/>
    <w:rPr>
      <w:rFonts w:ascii="Arial" w:eastAsia="돋움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nlee@snu.ac.k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5070</Characters>
  <Application>Microsoft Macintosh Word</Application>
  <DocSecurity>0</DocSecurity>
  <Lines>42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Project on International Cooperation (2005)</vt:lpstr>
    </vt:vector>
  </TitlesOfParts>
  <Company>서울대학교</Company>
  <LinksUpToDate>false</LinksUpToDate>
  <CharactersWithSpaces>6226</CharactersWithSpaces>
  <SharedDoc>false</SharedDoc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mailto:gnlee@snu.ac.kr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on International Cooperation (2005)</dc:title>
  <dc:subject/>
  <dc:creator>gnlee</dc:creator>
  <cp:keywords/>
  <dc:description/>
  <cp:lastModifiedBy>softpowerlg</cp:lastModifiedBy>
  <cp:revision>2</cp:revision>
  <cp:lastPrinted>2010-03-02T03:21:00Z</cp:lastPrinted>
  <dcterms:created xsi:type="dcterms:W3CDTF">2013-02-27T00:54:00Z</dcterms:created>
  <dcterms:modified xsi:type="dcterms:W3CDTF">2013-02-27T00:54:00Z</dcterms:modified>
</cp:coreProperties>
</file>