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7B54" w14:textId="3DEA5B23" w:rsidR="00A715C3" w:rsidRPr="00EA096E" w:rsidRDefault="00F84A5E" w:rsidP="00EA096E">
      <w:pPr>
        <w:pStyle w:val="NormalWeb"/>
        <w:spacing w:before="0" w:beforeAutospacing="0" w:after="0" w:afterAutospacing="0" w:line="360" w:lineRule="auto"/>
        <w:jc w:val="center"/>
        <w:rPr>
          <w:rFonts w:ascii="Times New Roman" w:eastAsia="한컴바탕" w:hAnsi="Times New Roman" w:cs="Times New Roman"/>
          <w:color w:val="000000" w:themeColor="text1"/>
          <w:szCs w:val="22"/>
        </w:rPr>
      </w:pPr>
      <w:r w:rsidRPr="00EA096E">
        <w:rPr>
          <w:rFonts w:ascii="Times New Roman" w:eastAsia="한컴바탕" w:hAnsi="Times New Roman" w:cs="Times New Roman"/>
          <w:b/>
          <w:bCs/>
          <w:color w:val="000000" w:themeColor="text1"/>
          <w:szCs w:val="22"/>
        </w:rPr>
        <w:t>Transnational Migration</w:t>
      </w:r>
      <w:r w:rsidR="008D190F" w:rsidRPr="00EA096E">
        <w:rPr>
          <w:rFonts w:ascii="Times New Roman" w:eastAsia="한컴바탕" w:hAnsi="Times New Roman" w:cs="Times New Roman"/>
          <w:b/>
          <w:bCs/>
          <w:color w:val="000000" w:themeColor="text1"/>
          <w:szCs w:val="22"/>
        </w:rPr>
        <w:t xml:space="preserve"> and Sociocultural Issues</w:t>
      </w:r>
    </w:p>
    <w:p w14:paraId="1BBB40ED" w14:textId="08A82439" w:rsidR="009D0414" w:rsidRPr="00EA096E" w:rsidRDefault="008D190F" w:rsidP="00EA096E">
      <w:pPr>
        <w:pStyle w:val="NormalWeb"/>
        <w:spacing w:before="0" w:beforeAutospacing="0" w:after="0" w:afterAutospacing="0" w:line="360" w:lineRule="auto"/>
        <w:jc w:val="center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Spring</w:t>
      </w:r>
      <w:r w:rsidR="009D0414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, 20</w:t>
      </w:r>
      <w:r w:rsidR="00625CDD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1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6</w:t>
      </w:r>
    </w:p>
    <w:p w14:paraId="79B694CB" w14:textId="77777777" w:rsidR="009D0414" w:rsidRPr="00EA096E" w:rsidRDefault="009D0414" w:rsidP="00EA096E">
      <w:pPr>
        <w:pStyle w:val="NormalWeb"/>
        <w:spacing w:before="0" w:beforeAutospacing="0" w:after="0" w:afterAutospacing="0" w:line="360" w:lineRule="auto"/>
        <w:jc w:val="center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</w:p>
    <w:p w14:paraId="6C7721A2" w14:textId="62B72CDF" w:rsidR="009D0414" w:rsidRPr="00EA096E" w:rsidRDefault="009D0414" w:rsidP="00EA096E">
      <w:pPr>
        <w:pStyle w:val="NormalWeb"/>
        <w:spacing w:before="0" w:beforeAutospacing="0" w:after="0" w:afterAutospacing="0" w:line="360" w:lineRule="auto"/>
        <w:jc w:val="center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Graduate School of International Studies</w:t>
      </w:r>
    </w:p>
    <w:p w14:paraId="315247A7" w14:textId="28415B14" w:rsidR="009D0414" w:rsidRPr="00EA096E" w:rsidRDefault="009D0414" w:rsidP="00EA096E">
      <w:pPr>
        <w:pStyle w:val="NormalWeb"/>
        <w:spacing w:before="0" w:beforeAutospacing="0" w:after="0" w:afterAutospacing="0" w:line="360" w:lineRule="auto"/>
        <w:jc w:val="center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Seoul National University</w:t>
      </w:r>
    </w:p>
    <w:p w14:paraId="3C9398A0" w14:textId="77777777" w:rsidR="009D0414" w:rsidRPr="00EA096E" w:rsidRDefault="009D0414" w:rsidP="00EA096E">
      <w:pPr>
        <w:pStyle w:val="NormalWeb"/>
        <w:spacing w:before="0" w:beforeAutospacing="0" w:after="0" w:afterAutospacing="0" w:line="360" w:lineRule="auto"/>
        <w:jc w:val="center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</w:p>
    <w:p w14:paraId="05530C7E" w14:textId="6E4FCF9A" w:rsidR="009D0414" w:rsidRPr="00EA096E" w:rsidRDefault="009D0414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Instructor:  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ab/>
        <w:t>Prof. Ki-Soo</w:t>
      </w:r>
      <w:r w:rsidR="004B3F2A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93140D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Eun</w:t>
      </w:r>
      <w:r w:rsidR="00A733C8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 xml:space="preserve"> 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(Bldg. 140-1, Room </w:t>
      </w:r>
      <w:r w:rsidR="00F84A5E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6</w:t>
      </w:r>
      <w:r w:rsidR="003A54BB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11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)</w:t>
      </w:r>
    </w:p>
    <w:p w14:paraId="5E12F37F" w14:textId="77777777" w:rsidR="009D0414" w:rsidRPr="00EA096E" w:rsidRDefault="009D0414" w:rsidP="00EA096E">
      <w:pPr>
        <w:pStyle w:val="NormalWeb"/>
        <w:spacing w:before="0" w:beforeAutospacing="0" w:after="0" w:afterAutospacing="0" w:line="360" w:lineRule="auto"/>
        <w:ind w:left="1600" w:firstLine="800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Tel. 880-</w:t>
      </w:r>
      <w:r w:rsidR="00F84A5E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9220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; Email</w:t>
      </w:r>
      <w:r w:rsidR="009F346B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: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 </w:t>
      </w:r>
      <w:r w:rsidR="000249D5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migrationsnu</w:t>
      </w:r>
      <w:r w:rsidR="00EC1FCE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@gmail.com</w:t>
      </w:r>
    </w:p>
    <w:p w14:paraId="1814320B" w14:textId="06DC2FC6" w:rsidR="009D0414" w:rsidRPr="00EA096E" w:rsidRDefault="009D0414" w:rsidP="00EA096E">
      <w:pPr>
        <w:pStyle w:val="NormalWeb"/>
        <w:spacing w:before="0" w:beforeAutospacing="0" w:after="0" w:afterAutospacing="0" w:line="360" w:lineRule="auto"/>
        <w:ind w:left="800" w:firstLine="800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Dr. Hyun</w:t>
      </w:r>
      <w:r w:rsidR="00A733C8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a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 </w:t>
      </w:r>
      <w:r w:rsidR="0093140D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Moon</w:t>
      </w:r>
      <w:r w:rsidR="00A733C8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6F5248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(</w:t>
      </w:r>
      <w:bookmarkStart w:id="0" w:name="_Hlk364078601"/>
      <w:r w:rsidR="006F5248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Bldg. 140-2, </w:t>
      </w:r>
      <w:r w:rsidR="009F346B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Room 303</w:t>
      </w:r>
      <w:r w:rsidR="006F5248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)</w:t>
      </w:r>
    </w:p>
    <w:p w14:paraId="59D0A0D8" w14:textId="482176E7" w:rsidR="009D0414" w:rsidRPr="00EA096E" w:rsidRDefault="009D0414" w:rsidP="00EA096E">
      <w:pPr>
        <w:pStyle w:val="NormalWeb"/>
        <w:spacing w:before="0" w:beforeAutospacing="0" w:after="0" w:afterAutospacing="0" w:line="360" w:lineRule="auto"/>
        <w:ind w:left="1600" w:firstLine="800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Tel. </w:t>
      </w:r>
      <w:r w:rsidR="009F346B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880-405</w:t>
      </w:r>
      <w:r w:rsidR="00A733C8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1</w:t>
      </w:r>
      <w:r w:rsidR="009F346B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 xml:space="preserve">; </w:t>
      </w:r>
      <w:r w:rsidR="009F346B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Email</w:t>
      </w:r>
      <w:r w:rsidR="009F346B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:</w:t>
      </w:r>
      <w:r w:rsidR="009F346B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 migrationsnu@gmail.com</w:t>
      </w:r>
    </w:p>
    <w:bookmarkEnd w:id="0"/>
    <w:p w14:paraId="33B757EF" w14:textId="475D07BE" w:rsidR="009D0414" w:rsidRPr="00EA096E" w:rsidRDefault="009D0414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</w:p>
    <w:p w14:paraId="1BB54105" w14:textId="56FEEDAC" w:rsidR="009D0414" w:rsidRPr="00EA096E" w:rsidRDefault="009D0414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Date and Time: </w:t>
      </w:r>
      <w:r w:rsidR="00AC3B21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Wednesday</w:t>
      </w:r>
      <w:r w:rsidR="003A54BB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8D190F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1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:</w:t>
      </w:r>
      <w:r w:rsidR="00967A04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0</w:t>
      </w:r>
      <w:r w:rsidR="003A54BB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0</w:t>
      </w:r>
      <w:r w:rsidR="008D190F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p</w:t>
      </w:r>
      <w:r w:rsidR="00410CDD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m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-</w:t>
      </w:r>
      <w:r w:rsidR="008D190F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4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:</w:t>
      </w:r>
      <w:r w:rsidR="00AC3B21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0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0</w:t>
      </w:r>
      <w:r w:rsidR="00653BF6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pm</w:t>
      </w:r>
    </w:p>
    <w:p w14:paraId="3B1245C8" w14:textId="77777777" w:rsidR="004D4FB8" w:rsidRPr="00EA096E" w:rsidRDefault="004D4FB8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b/>
          <w:bCs/>
          <w:color w:val="000000" w:themeColor="text1"/>
          <w:sz w:val="22"/>
          <w:szCs w:val="22"/>
        </w:rPr>
      </w:pPr>
    </w:p>
    <w:p w14:paraId="025F1C22" w14:textId="77777777" w:rsidR="00353407" w:rsidRPr="00EA096E" w:rsidRDefault="00353407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b/>
          <w:bCs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b/>
          <w:bCs/>
          <w:color w:val="000000" w:themeColor="text1"/>
          <w:sz w:val="22"/>
          <w:szCs w:val="22"/>
        </w:rPr>
        <w:t>1.</w:t>
      </w:r>
      <w:r w:rsidRPr="00EA096E">
        <w:rPr>
          <w:rFonts w:ascii="Times New Roman" w:eastAsia="한컴바탕" w:hAnsi="Times New Roman" w:cs="Times New Roman" w:hint="eastAsia"/>
          <w:b/>
          <w:bCs/>
          <w:color w:val="000000" w:themeColor="text1"/>
          <w:sz w:val="22"/>
          <w:szCs w:val="22"/>
        </w:rPr>
        <w:t xml:space="preserve"> Course Description</w:t>
      </w:r>
    </w:p>
    <w:p w14:paraId="15C6FB5A" w14:textId="0CF0BDAC" w:rsidR="00353407" w:rsidRPr="00EA096E" w:rsidRDefault="00353407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b/>
          <w:bCs/>
          <w:color w:val="000000" w:themeColor="text1"/>
          <w:sz w:val="22"/>
          <w:szCs w:val="22"/>
        </w:rPr>
      </w:pPr>
    </w:p>
    <w:p w14:paraId="6B1B55F7" w14:textId="410410E2" w:rsidR="00641583" w:rsidRPr="00EA096E" w:rsidRDefault="008D190F" w:rsidP="00EA096E">
      <w:pPr>
        <w:pStyle w:val="NormalWeb"/>
        <w:spacing w:before="0" w:beforeAutospacing="0" w:after="0" w:afterAutospacing="0" w:line="360" w:lineRule="auto"/>
        <w:ind w:firstLine="800"/>
        <w:jc w:val="both"/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Migration should not be exp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lained only by economic reasons.</w:t>
      </w:r>
      <w:r w:rsidR="00BB7B3C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 xml:space="preserve"> 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B7B3C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>E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ven current changes on the global economy 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influence</w:t>
      </w:r>
      <w:r w:rsidR="00BB7B3C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heavily 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on individuals’ choice of migration. Social and cultural aspects need to be accounted when dealing issues on today’s migrati</w:t>
      </w:r>
      <w:r w:rsidR="00AE1ABF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on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. Based on this 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understanding</w:t>
      </w:r>
      <w:r w:rsidR="00641583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, this course focuses on the social a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nd cultural aspects of migration</w:t>
      </w:r>
      <w:r w:rsidR="00641583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.</w:t>
      </w:r>
    </w:p>
    <w:p w14:paraId="0776C39E" w14:textId="6780A992" w:rsidR="004E2B75" w:rsidRPr="00EA096E" w:rsidRDefault="00641583" w:rsidP="00EA096E">
      <w:pPr>
        <w:pStyle w:val="NormalWeb"/>
        <w:spacing w:before="0" w:beforeAutospacing="0" w:after="0" w:afterAutospacing="0" w:line="360" w:lineRule="auto"/>
        <w:ind w:firstLine="800"/>
        <w:jc w:val="both"/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Sociocultural issues related to the migration are diverse ranging from identity/belonging issues to cultural integration/assimilation. International migration is a 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complex 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process involving 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individual 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moving from the country of origin to another country of destination. When people arrive at different social and cultural </w:t>
      </w:r>
      <w:r w:rsidR="00816BF3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condition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s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migrants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need to find a 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strategy or a </w:t>
      </w:r>
      <w:r w:rsidR="00EE7C43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way</w:t>
      </w:r>
      <w:bookmarkStart w:id="1" w:name="_GoBack"/>
      <w:bookmarkEnd w:id="1"/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in 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to adjust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and adapt 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into the host society. And the receiving society also needs to design a new plan or policy on 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integrating these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migrants. 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This course will deal </w:t>
      </w:r>
      <w:r w:rsidR="00816BF3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issues related to these situations.</w:t>
      </w:r>
    </w:p>
    <w:p w14:paraId="0DA56B9D" w14:textId="33C1DCCA" w:rsidR="00BF7654" w:rsidRPr="00EA096E" w:rsidRDefault="0046621D" w:rsidP="00EA096E">
      <w:pPr>
        <w:pStyle w:val="NormalWeb"/>
        <w:spacing w:before="0" w:beforeAutospacing="0" w:after="0" w:afterAutospacing="0" w:line="360" w:lineRule="auto"/>
        <w:ind w:firstLine="800"/>
        <w:jc w:val="both"/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This course </w:t>
      </w:r>
      <w:r w:rsidR="006E65E2"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 xml:space="preserve">is open to anyone 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who is </w:t>
      </w:r>
      <w:r w:rsidR="006E65E2"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 xml:space="preserve">interested in migration </w:t>
      </w:r>
      <w:r w:rsidR="00BB7B3C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related </w:t>
      </w:r>
      <w:r w:rsidR="006E65E2"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>issue</w:t>
      </w:r>
      <w:r w:rsidR="000473D0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s</w:t>
      </w:r>
      <w:r w:rsidR="006E65E2"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 xml:space="preserve"> and willingness to examine issues that raise difficult </w:t>
      </w:r>
      <w:r w:rsidR="00D82945"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 xml:space="preserve">or delicate </w:t>
      </w:r>
      <w:r w:rsidR="006E65E2"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 xml:space="preserve">social, </w:t>
      </w:r>
      <w:r w:rsidR="00816BF3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cultural</w:t>
      </w:r>
      <w:r w:rsidR="006E65E2"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 xml:space="preserve"> and </w:t>
      </w:r>
      <w:r w:rsidR="00816BF3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practical</w:t>
      </w:r>
      <w:r w:rsidR="006E65E2"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 xml:space="preserve"> questions.</w:t>
      </w:r>
    </w:p>
    <w:p w14:paraId="1E1E2E32" w14:textId="77777777" w:rsidR="00353407" w:rsidRPr="00EA096E" w:rsidRDefault="00353407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</w:p>
    <w:p w14:paraId="06DEE492" w14:textId="28ED2BC2" w:rsidR="00D82945" w:rsidRPr="00EA096E" w:rsidRDefault="00D82945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b/>
          <w:bCs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 w:hint="eastAsia"/>
          <w:b/>
          <w:bCs/>
          <w:color w:val="000000" w:themeColor="text1"/>
          <w:sz w:val="22"/>
          <w:szCs w:val="22"/>
        </w:rPr>
        <w:t xml:space="preserve">2. Course </w:t>
      </w:r>
      <w:r w:rsidR="003F46A2" w:rsidRPr="00EA096E">
        <w:rPr>
          <w:rFonts w:ascii="Times New Roman" w:eastAsia="한컴바탕" w:hAnsi="Times New Roman" w:cs="Times New Roman" w:hint="eastAsia"/>
          <w:b/>
          <w:bCs/>
          <w:color w:val="000000" w:themeColor="text1"/>
          <w:sz w:val="22"/>
          <w:szCs w:val="22"/>
        </w:rPr>
        <w:t>Achievements</w:t>
      </w:r>
      <w:r w:rsidRPr="00EA096E">
        <w:rPr>
          <w:rFonts w:ascii="Times New Roman" w:eastAsia="한컴바탕" w:hAnsi="Times New Roman" w:cs="Times New Roman" w:hint="eastAsia"/>
          <w:b/>
          <w:bCs/>
          <w:color w:val="000000" w:themeColor="text1"/>
          <w:sz w:val="22"/>
          <w:szCs w:val="22"/>
        </w:rPr>
        <w:t xml:space="preserve"> and Requirements</w:t>
      </w:r>
    </w:p>
    <w:p w14:paraId="2FF3758E" w14:textId="77777777" w:rsidR="00D82945" w:rsidRPr="00EA096E" w:rsidRDefault="00D82945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b/>
          <w:bCs/>
          <w:color w:val="000000" w:themeColor="text1"/>
          <w:sz w:val="22"/>
          <w:szCs w:val="22"/>
        </w:rPr>
      </w:pPr>
    </w:p>
    <w:p w14:paraId="29F18B20" w14:textId="2DB469E6" w:rsidR="00D82945" w:rsidRPr="00EA096E" w:rsidRDefault="00D82945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This </w:t>
      </w:r>
      <w:r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 xml:space="preserve">course would </w:t>
      </w:r>
      <w:r w:rsidR="0046621D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be 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demanding, but rewarding! </w:t>
      </w:r>
      <w:r w:rsidR="0046621D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We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expect you to devote considerable time and energy to the course. In return, </w:t>
      </w:r>
      <w:r w:rsidR="0046621D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we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will share </w:t>
      </w:r>
      <w:r w:rsidR="0046621D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our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passion for migration studies and help you gain a deeper understanding of th</w:t>
      </w:r>
      <w:r w:rsidR="0046621D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is transmigration issues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and social scien</w:t>
      </w:r>
      <w:r w:rsidR="0046621D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tific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research</w:t>
      </w:r>
      <w:r w:rsidR="0046621D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 xml:space="preserve"> as well</w:t>
      </w: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.</w:t>
      </w:r>
    </w:p>
    <w:p w14:paraId="3273097E" w14:textId="7D4F6DC6" w:rsidR="00D82945" w:rsidRPr="00EA096E" w:rsidRDefault="00D82945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</w:pPr>
    </w:p>
    <w:p w14:paraId="023FE977" w14:textId="086AFD7F" w:rsidR="00D82945" w:rsidRPr="00EA096E" w:rsidRDefault="00D82945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To this end, your grade will be based on the follow</w:t>
      </w:r>
      <w:r w:rsidR="00AF6A7C"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>s</w:t>
      </w:r>
      <w:r w:rsidR="009D0C36"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>;</w:t>
      </w:r>
    </w:p>
    <w:p w14:paraId="68EC20AB" w14:textId="77777777" w:rsidR="009D0C36" w:rsidRPr="00EA096E" w:rsidRDefault="009D0C36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</w:pPr>
    </w:p>
    <w:p w14:paraId="44322F04" w14:textId="31248682" w:rsidR="009D0C36" w:rsidRPr="00EA096E" w:rsidRDefault="009D0C36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lastRenderedPageBreak/>
        <w:t xml:space="preserve">Presentation and leading the discussion: </w:t>
      </w:r>
      <w:r w:rsidR="00BD308E"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20</w:t>
      </w:r>
      <w:r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>%</w:t>
      </w:r>
    </w:p>
    <w:p w14:paraId="358D1525" w14:textId="42690095" w:rsidR="00331E91" w:rsidRPr="00EA096E" w:rsidRDefault="00331E91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bCs/>
          <w:color w:val="000000" w:themeColor="text1"/>
          <w:sz w:val="22"/>
          <w:szCs w:val="22"/>
        </w:rPr>
        <w:t>Assignment and/or review papers: 30</w:t>
      </w:r>
      <w:r w:rsidRPr="00EA096E">
        <w:rPr>
          <w:rFonts w:ascii="Times New Roman" w:eastAsia="한컴바탕" w:hAnsi="Times New Roman" w:cs="Times New Roman" w:hint="eastAsia"/>
          <w:bCs/>
          <w:color w:val="000000" w:themeColor="text1"/>
          <w:sz w:val="22"/>
          <w:szCs w:val="22"/>
        </w:rPr>
        <w:t>%</w:t>
      </w:r>
    </w:p>
    <w:p w14:paraId="54427D26" w14:textId="6B33413C" w:rsidR="009D0414" w:rsidRPr="00EA096E" w:rsidRDefault="009F4DDC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Final </w:t>
      </w:r>
      <w:r w:rsidR="009D0414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P</w:t>
      </w:r>
      <w:r w:rsidR="00967A04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aper</w:t>
      </w:r>
      <w:r w:rsidR="00331E91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 </w:t>
      </w:r>
      <w:r w:rsidR="00967A04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:</w:t>
      </w:r>
      <w:r w:rsidR="009D0414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 </w:t>
      </w:r>
      <w:r w:rsidR="009D0C36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4</w:t>
      </w:r>
      <w:r w:rsidR="003A54BB" w:rsidRPr="00EA096E">
        <w:rPr>
          <w:rFonts w:ascii="Times New Roman" w:eastAsia="한컴바탕" w:hAnsi="Times New Roman" w:cs="Times New Roman" w:hint="eastAsia"/>
          <w:color w:val="000000" w:themeColor="text1"/>
          <w:sz w:val="22"/>
          <w:szCs w:val="22"/>
        </w:rPr>
        <w:t>0%</w:t>
      </w:r>
    </w:p>
    <w:p w14:paraId="15C80CB3" w14:textId="285A81D3" w:rsidR="009D0414" w:rsidRPr="00EA096E" w:rsidRDefault="009F4DDC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Attendance</w:t>
      </w:r>
      <w:r w:rsidR="009D0414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: </w:t>
      </w: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1</w:t>
      </w:r>
      <w:r w:rsidR="009D0414"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>0%</w:t>
      </w:r>
    </w:p>
    <w:p w14:paraId="369BE61A" w14:textId="77777777" w:rsidR="009D0414" w:rsidRPr="00EA096E" w:rsidRDefault="009D0414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</w:p>
    <w:p w14:paraId="548282BA" w14:textId="77777777" w:rsidR="009D0414" w:rsidRPr="00EA096E" w:rsidRDefault="009D0C36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 w:hint="eastAsia"/>
          <w:b/>
          <w:bCs/>
          <w:color w:val="000000" w:themeColor="text1"/>
          <w:sz w:val="22"/>
          <w:szCs w:val="22"/>
        </w:rPr>
        <w:t>-</w:t>
      </w:r>
      <w:r w:rsidR="009D0414" w:rsidRPr="00EA096E">
        <w:rPr>
          <w:rFonts w:ascii="Times New Roman" w:eastAsia="한컴바탕" w:hAnsi="Times New Roman" w:cs="Times New Roman"/>
          <w:b/>
          <w:bCs/>
          <w:color w:val="000000" w:themeColor="text1"/>
          <w:sz w:val="22"/>
          <w:szCs w:val="22"/>
        </w:rPr>
        <w:t xml:space="preserve"> Presentation</w:t>
      </w:r>
    </w:p>
    <w:p w14:paraId="513F4EAF" w14:textId="0E1880F8" w:rsidR="009318F3" w:rsidRPr="00EA096E" w:rsidRDefault="006D6467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color w:val="000000" w:themeColor="text1"/>
          <w:sz w:val="22"/>
          <w:szCs w:val="22"/>
        </w:rPr>
        <w:t xml:space="preserve">Designated students make a presentation </w:t>
      </w: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 xml:space="preserve">based on the assigned articles </w:t>
      </w:r>
      <w:r w:rsidR="0046621D"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 xml:space="preserve">and research </w:t>
      </w: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>and</w:t>
      </w:r>
      <w:r w:rsidR="00211EA6"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 xml:space="preserve"> lead a discussion in a class. </w:t>
      </w: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 xml:space="preserve">To summarize important points </w:t>
      </w:r>
      <w:r w:rsidR="0046621D"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>is</w:t>
      </w: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 xml:space="preserve"> one thing, and raising issues and leading a discussion are another. </w:t>
      </w:r>
      <w:r w:rsidR="003A54BB" w:rsidRPr="00EA096E">
        <w:rPr>
          <w:rFonts w:ascii="Times New Roman" w:eastAsia="한컴바탕" w:hAnsi="Times New Roman" w:hint="eastAsia"/>
          <w:color w:val="000000" w:themeColor="text1"/>
          <w:sz w:val="22"/>
          <w:szCs w:val="22"/>
        </w:rPr>
        <w:t xml:space="preserve">Presenters </w:t>
      </w: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>need both.</w:t>
      </w:r>
    </w:p>
    <w:p w14:paraId="47CF34E9" w14:textId="77777777" w:rsidR="003A54BB" w:rsidRPr="00EA096E" w:rsidRDefault="003A54BB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/>
          <w:color w:val="000000" w:themeColor="text1"/>
          <w:sz w:val="22"/>
          <w:szCs w:val="22"/>
        </w:rPr>
      </w:pPr>
    </w:p>
    <w:p w14:paraId="10FCD559" w14:textId="3960210A" w:rsidR="003B0509" w:rsidRDefault="003A54BB" w:rsidP="006E7F4C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/>
          <w:b/>
          <w:sz w:val="22"/>
          <w:szCs w:val="22"/>
        </w:rPr>
      </w:pPr>
      <w:r w:rsidRPr="00EA096E">
        <w:rPr>
          <w:rFonts w:ascii="Times New Roman" w:eastAsia="한컴바탕" w:hAnsi="Times New Roman" w:hint="eastAsia"/>
          <w:b/>
          <w:color w:val="000000" w:themeColor="text1"/>
          <w:sz w:val="22"/>
          <w:szCs w:val="22"/>
        </w:rPr>
        <w:t>3</w:t>
      </w:r>
      <w:r w:rsidRPr="00EA096E">
        <w:rPr>
          <w:rFonts w:ascii="Times New Roman" w:eastAsia="한컴바탕" w:hAnsi="Times New Roman" w:hint="eastAsia"/>
          <w:b/>
          <w:sz w:val="22"/>
          <w:szCs w:val="22"/>
        </w:rPr>
        <w:t>.</w:t>
      </w:r>
      <w:r w:rsidR="004866DA" w:rsidRPr="00EA096E">
        <w:rPr>
          <w:rFonts w:ascii="Times New Roman" w:eastAsia="한컴바탕" w:hAnsi="Times New Roman" w:hint="eastAsia"/>
          <w:b/>
          <w:sz w:val="22"/>
          <w:szCs w:val="22"/>
        </w:rPr>
        <w:t xml:space="preserve"> Course</w:t>
      </w:r>
      <w:r w:rsidRPr="00EA096E">
        <w:rPr>
          <w:rFonts w:ascii="Times New Roman" w:eastAsia="한컴바탕" w:hAnsi="Times New Roman" w:hint="eastAsia"/>
          <w:b/>
          <w:sz w:val="22"/>
          <w:szCs w:val="22"/>
        </w:rPr>
        <w:t xml:space="preserve"> </w:t>
      </w:r>
      <w:r w:rsidR="006E7F4C">
        <w:rPr>
          <w:rFonts w:ascii="Times New Roman" w:eastAsia="한컴바탕" w:hAnsi="Times New Roman"/>
          <w:b/>
          <w:sz w:val="22"/>
          <w:szCs w:val="22"/>
        </w:rPr>
        <w:t>Schedule</w:t>
      </w:r>
    </w:p>
    <w:p w14:paraId="77B6C2E7" w14:textId="77777777" w:rsidR="006E7F4C" w:rsidRPr="006E7F4C" w:rsidRDefault="006E7F4C" w:rsidP="006E7F4C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/>
          <w:b/>
          <w:sz w:val="22"/>
          <w:szCs w:val="22"/>
        </w:rPr>
      </w:pPr>
    </w:p>
    <w:p w14:paraId="35B303B4" w14:textId="4CC62005" w:rsidR="00BD308E" w:rsidRPr="00EA096E" w:rsidRDefault="00473862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Week 1 (</w:t>
      </w:r>
      <w:r w:rsidR="005F2DAB" w:rsidRPr="00EA096E">
        <w:rPr>
          <w:rFonts w:ascii="Times New Roman" w:eastAsia="한컴바탕" w:hAnsi="Times New Roman"/>
          <w:b/>
          <w:color w:val="000000" w:themeColor="text1"/>
          <w:sz w:val="22"/>
        </w:rPr>
        <w:t>3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/</w:t>
      </w:r>
      <w:r w:rsidR="005F2DAB" w:rsidRPr="00EA096E">
        <w:rPr>
          <w:rFonts w:ascii="Times New Roman" w:eastAsia="한컴바탕" w:hAnsi="Times New Roman"/>
          <w:b/>
          <w:color w:val="000000" w:themeColor="text1"/>
          <w:sz w:val="22"/>
        </w:rPr>
        <w:t>2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) 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Introduction</w:t>
      </w:r>
    </w:p>
    <w:p w14:paraId="6F5385BE" w14:textId="77777777" w:rsidR="00BD308E" w:rsidRPr="00EA096E" w:rsidRDefault="00BD308E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</w:p>
    <w:p w14:paraId="5AAD32AF" w14:textId="37E03FB2" w:rsidR="00CF7AD4" w:rsidRPr="00EA096E" w:rsidRDefault="008E3967" w:rsidP="00EA096E">
      <w:pPr>
        <w:spacing w:line="360" w:lineRule="auto"/>
        <w:rPr>
          <w:rFonts w:ascii="Times New Roman" w:eastAsia="한컴바탕" w:hAnsi="Times New Roman"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b/>
          <w:sz w:val="22"/>
        </w:rPr>
        <w:t>Week 2</w:t>
      </w:r>
      <w:r w:rsidR="00BB582F" w:rsidRPr="00EA096E">
        <w:rPr>
          <w:rFonts w:ascii="Times New Roman" w:eastAsia="한컴바탕" w:hAnsi="Times New Roman"/>
          <w:b/>
          <w:sz w:val="22"/>
        </w:rPr>
        <w:t xml:space="preserve"> (</w:t>
      </w:r>
      <w:r w:rsidR="00D2585C" w:rsidRPr="00EA096E">
        <w:rPr>
          <w:rFonts w:ascii="Times New Roman" w:eastAsia="한컴바탕" w:hAnsi="Times New Roman"/>
          <w:b/>
          <w:sz w:val="22"/>
        </w:rPr>
        <w:t>3</w:t>
      </w:r>
      <w:r w:rsidR="00FE0BC4" w:rsidRPr="00EA096E">
        <w:rPr>
          <w:rFonts w:ascii="Times New Roman" w:eastAsia="한컴바탕" w:hAnsi="Times New Roman"/>
          <w:b/>
          <w:sz w:val="22"/>
        </w:rPr>
        <w:t>/</w:t>
      </w:r>
      <w:r w:rsidR="00D2585C" w:rsidRPr="00EA096E">
        <w:rPr>
          <w:rFonts w:ascii="Times New Roman" w:eastAsia="한컴바탕" w:hAnsi="Times New Roman"/>
          <w:b/>
          <w:sz w:val="22"/>
        </w:rPr>
        <w:t>9</w:t>
      </w:r>
      <w:r w:rsidR="00BB582F" w:rsidRPr="00EA096E">
        <w:rPr>
          <w:rFonts w:ascii="Times New Roman" w:eastAsia="한컴바탕" w:hAnsi="Times New Roman"/>
          <w:b/>
          <w:sz w:val="22"/>
        </w:rPr>
        <w:t>)</w:t>
      </w:r>
      <w:r w:rsidR="00D2585C" w:rsidRPr="00EA096E">
        <w:rPr>
          <w:rFonts w:ascii="Times New Roman" w:eastAsia="한컴바탕" w:hAnsi="Times New Roman"/>
          <w:b/>
          <w:sz w:val="22"/>
        </w:rPr>
        <w:t xml:space="preserve"> </w:t>
      </w:r>
      <w:r w:rsidR="006E7F4C">
        <w:rPr>
          <w:rFonts w:ascii="Times New Roman" w:eastAsia="한컴바탕" w:hAnsi="Times New Roman"/>
          <w:b/>
          <w:sz w:val="22"/>
        </w:rPr>
        <w:t xml:space="preserve">A Few </w:t>
      </w:r>
      <w:r w:rsidR="00AE1ABF" w:rsidRPr="00EA096E">
        <w:rPr>
          <w:rFonts w:ascii="Times New Roman" w:eastAsia="한컴바탕" w:hAnsi="Times New Roman"/>
          <w:b/>
          <w:sz w:val="22"/>
        </w:rPr>
        <w:t xml:space="preserve">Important Issues on Contemporary </w:t>
      </w:r>
      <w:r w:rsidR="00D2585C" w:rsidRPr="00EA096E">
        <w:rPr>
          <w:rFonts w:ascii="Times New Roman" w:eastAsia="한컴바탕" w:hAnsi="Times New Roman"/>
          <w:b/>
          <w:sz w:val="22"/>
        </w:rPr>
        <w:t>Migration</w:t>
      </w:r>
    </w:p>
    <w:p w14:paraId="2E86B13A" w14:textId="38393653" w:rsidR="00D2585C" w:rsidRDefault="006E7F4C" w:rsidP="00EA096E">
      <w:pPr>
        <w:spacing w:line="360" w:lineRule="auto"/>
        <w:rPr>
          <w:rFonts w:ascii="Times New Roman" w:eastAsia="한컴바탕" w:hAnsi="Times New Roman"/>
          <w:color w:val="000000" w:themeColor="text1"/>
          <w:sz w:val="22"/>
        </w:rPr>
      </w:pPr>
      <w:r w:rsidRPr="006E7F4C">
        <w:rPr>
          <w:rFonts w:ascii="Times New Roman" w:eastAsia="한컴바탕" w:hAnsi="Times New Roman"/>
          <w:color w:val="000000" w:themeColor="text1"/>
          <w:sz w:val="22"/>
        </w:rPr>
        <w:t xml:space="preserve">- related </w:t>
      </w:r>
      <w:r>
        <w:rPr>
          <w:rFonts w:ascii="Times New Roman" w:eastAsia="한컴바탕" w:hAnsi="Times New Roman"/>
          <w:color w:val="000000" w:themeColor="text1"/>
          <w:sz w:val="22"/>
        </w:rPr>
        <w:t>journal articles and web pages</w:t>
      </w:r>
    </w:p>
    <w:p w14:paraId="4279081E" w14:textId="77777777" w:rsidR="006E7F4C" w:rsidRPr="006E7F4C" w:rsidRDefault="006E7F4C" w:rsidP="00EA096E">
      <w:pPr>
        <w:spacing w:line="360" w:lineRule="auto"/>
        <w:rPr>
          <w:rFonts w:ascii="Times New Roman" w:eastAsia="한컴바탕" w:hAnsi="Times New Roman"/>
          <w:color w:val="000000" w:themeColor="text1"/>
          <w:sz w:val="22"/>
        </w:rPr>
      </w:pPr>
    </w:p>
    <w:p w14:paraId="51EADB14" w14:textId="77777777" w:rsidR="00D2585C" w:rsidRPr="00EA096E" w:rsidRDefault="002B6201" w:rsidP="00EA096E">
      <w:pPr>
        <w:spacing w:line="360" w:lineRule="auto"/>
        <w:ind w:left="567" w:hanging="567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Week 3 </w:t>
      </w:r>
      <w:r w:rsidR="00B36474" w:rsidRPr="00EA096E">
        <w:rPr>
          <w:rFonts w:ascii="Times New Roman" w:eastAsia="한컴바탕" w:hAnsi="Times New Roman"/>
          <w:b/>
          <w:color w:val="000000" w:themeColor="text1"/>
          <w:sz w:val="22"/>
        </w:rPr>
        <w:t>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3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/1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6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)</w:t>
      </w:r>
      <w:r w:rsidRPr="00EA096E">
        <w:rPr>
          <w:rFonts w:ascii="Times New Roman" w:eastAsia="한컴바탕" w:hAnsi="Times New Roman" w:hint="eastAsia"/>
          <w:b/>
          <w:color w:val="000000" w:themeColor="text1"/>
          <w:sz w:val="22"/>
        </w:rPr>
        <w:t xml:space="preserve"> 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Global Patterns of Migration and Sources of Data</w:t>
      </w:r>
    </w:p>
    <w:p w14:paraId="6331F015" w14:textId="7EC63A40" w:rsidR="00D2585C" w:rsidRPr="00EA096E" w:rsidRDefault="0088170F" w:rsidP="00EA096E">
      <w:pPr>
        <w:wordWrap/>
        <w:adjustRightInd w:val="0"/>
        <w:spacing w:line="360" w:lineRule="auto"/>
        <w:ind w:left="567" w:hanging="567"/>
        <w:rPr>
          <w:rFonts w:ascii="Times New Roman" w:eastAsia="한컴바탕" w:hAnsi="Times New Roman"/>
          <w:sz w:val="22"/>
        </w:rPr>
      </w:pPr>
      <w:r w:rsidRPr="00EA096E">
        <w:rPr>
          <w:rFonts w:ascii="Times New Roman" w:eastAsia="한컴바탕" w:hAnsi="Times New Roman"/>
          <w:sz w:val="22"/>
        </w:rPr>
        <w:t xml:space="preserve">Bilsborrow, Richard E. 2011. “Global patterns of migration, sources of data, and the new policy consensus”, Maloney, Thomas N. and Kim Korinek eds., </w:t>
      </w:r>
      <w:r w:rsidRPr="00EA096E">
        <w:rPr>
          <w:rFonts w:ascii="Times New Roman" w:eastAsia="한컴바탕" w:hAnsi="Times New Roman"/>
          <w:i/>
          <w:sz w:val="22"/>
        </w:rPr>
        <w:t>Migration in the 21</w:t>
      </w:r>
      <w:r w:rsidRPr="00EA096E">
        <w:rPr>
          <w:rFonts w:ascii="Times New Roman" w:eastAsia="한컴바탕" w:hAnsi="Times New Roman"/>
          <w:i/>
          <w:sz w:val="22"/>
          <w:vertAlign w:val="superscript"/>
        </w:rPr>
        <w:t>st</w:t>
      </w:r>
      <w:r w:rsidRPr="00EA096E">
        <w:rPr>
          <w:rFonts w:ascii="Times New Roman" w:eastAsia="한컴바탕" w:hAnsi="Times New Roman"/>
          <w:i/>
          <w:sz w:val="22"/>
        </w:rPr>
        <w:t xml:space="preserve"> Century</w:t>
      </w:r>
      <w:r w:rsidRPr="00EA096E">
        <w:rPr>
          <w:rFonts w:ascii="Times New Roman" w:eastAsia="한컴바탕" w:hAnsi="Times New Roman"/>
          <w:sz w:val="22"/>
        </w:rPr>
        <w:t>, (New York: Routledge).</w:t>
      </w:r>
    </w:p>
    <w:p w14:paraId="1BE0395D" w14:textId="7F71103A" w:rsidR="0088170F" w:rsidRPr="00EA096E" w:rsidRDefault="0088170F" w:rsidP="00EA096E">
      <w:pPr>
        <w:wordWrap/>
        <w:adjustRightInd w:val="0"/>
        <w:spacing w:line="360" w:lineRule="auto"/>
        <w:ind w:left="567" w:hanging="567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sz w:val="22"/>
        </w:rPr>
        <w:t xml:space="preserve">United Nations. 2011. </w:t>
      </w:r>
      <w:r w:rsidRPr="00EA096E">
        <w:rPr>
          <w:rFonts w:ascii="Times New Roman" w:eastAsia="한컴바탕" w:hAnsi="Times New Roman"/>
          <w:i/>
          <w:sz w:val="22"/>
        </w:rPr>
        <w:t>Statistics on International Migration: A Practical Guide for</w:t>
      </w:r>
      <w:r w:rsidR="00FB4530" w:rsidRPr="00EA096E">
        <w:rPr>
          <w:rFonts w:ascii="Times New Roman" w:eastAsia="한컴바탕" w:hAnsi="Times New Roman"/>
          <w:i/>
          <w:sz w:val="22"/>
        </w:rPr>
        <w:t xml:space="preserve"> Countries of Eastern Europe and Central Asia</w:t>
      </w:r>
      <w:r w:rsidR="00FB4530" w:rsidRPr="00EA096E">
        <w:rPr>
          <w:rFonts w:ascii="Times New Roman" w:eastAsia="한컴바탕" w:hAnsi="Times New Roman"/>
          <w:sz w:val="22"/>
        </w:rPr>
        <w:t>, UNECE &amp; UNFPA</w:t>
      </w:r>
    </w:p>
    <w:p w14:paraId="51EFC653" w14:textId="77777777" w:rsidR="0088170F" w:rsidRPr="00EA096E" w:rsidRDefault="0088170F" w:rsidP="00EA096E">
      <w:pPr>
        <w:spacing w:line="360" w:lineRule="auto"/>
        <w:ind w:left="567" w:hanging="567"/>
        <w:rPr>
          <w:rFonts w:ascii="Times New Roman" w:eastAsia="한컴바탕" w:hAnsi="Times New Roman"/>
          <w:b/>
          <w:color w:val="000000" w:themeColor="text1"/>
          <w:sz w:val="22"/>
        </w:rPr>
      </w:pPr>
    </w:p>
    <w:p w14:paraId="454DB58E" w14:textId="15B5AE67" w:rsidR="00EC2324" w:rsidRPr="00EA096E" w:rsidRDefault="002B6201" w:rsidP="00EA096E">
      <w:pPr>
        <w:spacing w:line="360" w:lineRule="auto"/>
        <w:rPr>
          <w:rFonts w:ascii="Times New Roman" w:eastAsia="한컴바탕" w:hAnsi="Times New Roman"/>
          <w:b/>
          <w:sz w:val="22"/>
        </w:rPr>
      </w:pPr>
      <w:r w:rsidRPr="00EA096E">
        <w:rPr>
          <w:rFonts w:ascii="Times New Roman" w:eastAsia="한컴바탕" w:hAnsi="Times New Roman"/>
          <w:b/>
          <w:sz w:val="22"/>
        </w:rPr>
        <w:t>Week 4 (</w:t>
      </w:r>
      <w:r w:rsidR="00D2585C" w:rsidRPr="00EA096E">
        <w:rPr>
          <w:rFonts w:ascii="Times New Roman" w:eastAsia="한컴바탕" w:hAnsi="Times New Roman"/>
          <w:b/>
          <w:sz w:val="22"/>
        </w:rPr>
        <w:t>3</w:t>
      </w:r>
      <w:r w:rsidRPr="00EA096E">
        <w:rPr>
          <w:rFonts w:ascii="Times New Roman" w:eastAsia="한컴바탕" w:hAnsi="Times New Roman"/>
          <w:b/>
          <w:sz w:val="22"/>
        </w:rPr>
        <w:t>/2</w:t>
      </w:r>
      <w:r w:rsidR="00D2585C" w:rsidRPr="00EA096E">
        <w:rPr>
          <w:rFonts w:ascii="Times New Roman" w:eastAsia="한컴바탕" w:hAnsi="Times New Roman"/>
          <w:b/>
          <w:sz w:val="22"/>
        </w:rPr>
        <w:t>3</w:t>
      </w:r>
      <w:r w:rsidRPr="00EA096E">
        <w:rPr>
          <w:rFonts w:ascii="Times New Roman" w:eastAsia="한컴바탕" w:hAnsi="Times New Roman"/>
          <w:b/>
          <w:sz w:val="22"/>
        </w:rPr>
        <w:t>)</w:t>
      </w:r>
      <w:r w:rsidR="00EC2324" w:rsidRPr="00EA096E">
        <w:rPr>
          <w:rFonts w:ascii="Times New Roman" w:eastAsia="한컴바탕" w:hAnsi="Times New Roman"/>
          <w:b/>
          <w:sz w:val="22"/>
        </w:rPr>
        <w:t xml:space="preserve"> World Population Change </w:t>
      </w:r>
      <w:r w:rsidR="003F65CA" w:rsidRPr="00EA096E">
        <w:rPr>
          <w:rFonts w:ascii="Times New Roman" w:eastAsia="한컴바탕" w:hAnsi="Times New Roman"/>
          <w:b/>
          <w:sz w:val="22"/>
        </w:rPr>
        <w:t>and Myth of Invasion</w:t>
      </w:r>
    </w:p>
    <w:p w14:paraId="61DC05DE" w14:textId="75F05059" w:rsidR="003F65CA" w:rsidRPr="00EA096E" w:rsidRDefault="003F65CA" w:rsidP="00EA096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="한컴바탕" w:hAnsi="Times New Roman" w:cs="Times New Roman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Hass, Hein de. 2009. “The Myth of Invasion: the inconvenient realities of African migration to Europe”, Munck, Ronaldo ed., </w:t>
      </w:r>
      <w:r w:rsidRPr="00EA096E">
        <w:rPr>
          <w:rFonts w:ascii="Times New Roman" w:eastAsia="한컴바탕" w:hAnsi="Times New Roman" w:cs="Times New Roman"/>
          <w:i/>
          <w:sz w:val="22"/>
          <w:szCs w:val="22"/>
        </w:rPr>
        <w:t>Globalisation and Migration: New Issues, New Politics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>. (London and New York: Routledge).</w:t>
      </w:r>
    </w:p>
    <w:p w14:paraId="0FDC7A5A" w14:textId="0D33CDD2" w:rsidR="0010084D" w:rsidRPr="00EA096E" w:rsidRDefault="0010084D" w:rsidP="00EA096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="한컴바탕" w:hAnsi="Times New Roman" w:cs="Times New Roman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Bean, Frank D. and Susan K. Brown. 2015. “Demographic Analyses of Immigration”, Brettell, Caroline B. and James F. Hollifield eds., </w:t>
      </w:r>
      <w:r w:rsidRPr="00EA096E">
        <w:rPr>
          <w:rFonts w:ascii="Times New Roman" w:eastAsia="한컴바탕" w:hAnsi="Times New Roman" w:cs="Times New Roman"/>
          <w:i/>
          <w:sz w:val="22"/>
          <w:szCs w:val="22"/>
        </w:rPr>
        <w:t>Migration Theory: Talking Across Disciplines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 (third edition), (New York and London: Routledge)</w:t>
      </w:r>
    </w:p>
    <w:p w14:paraId="608A136C" w14:textId="50DA006C" w:rsidR="00994D33" w:rsidRPr="00EA096E" w:rsidRDefault="00994D33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sz w:val="22"/>
          <w:szCs w:val="22"/>
        </w:rPr>
        <w:t>Coleman, David. 2006. "Europe's Demographic Future: Determinants, Dimensions, and</w:t>
      </w:r>
      <w:r w:rsidRPr="00EA096E">
        <w:rPr>
          <w:rFonts w:ascii="Times New Roman" w:eastAsia="한컴바탕" w:hAnsi="Times New Roman" w:cs="Times New Roman" w:hint="eastAsia"/>
          <w:sz w:val="22"/>
          <w:szCs w:val="22"/>
        </w:rPr>
        <w:t xml:space="preserve"> 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Challenges" </w:t>
      </w:r>
      <w:r w:rsidRPr="00EA096E">
        <w:rPr>
          <w:rFonts w:ascii="Times New Roman" w:eastAsia="한컴바탕" w:hAnsi="Times New Roman" w:cs="Times New Roman" w:hint="eastAsia"/>
          <w:sz w:val="22"/>
          <w:szCs w:val="22"/>
        </w:rPr>
        <w:tab/>
      </w:r>
      <w:r w:rsidRPr="00EA096E">
        <w:rPr>
          <w:rFonts w:ascii="Times New Roman" w:eastAsia="한컴바탕" w:hAnsi="Times New Roman" w:cs="Times New Roman"/>
          <w:i/>
          <w:sz w:val="22"/>
          <w:szCs w:val="22"/>
        </w:rPr>
        <w:t>Population and Development Review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 32. S1: 52-94.</w:t>
      </w:r>
    </w:p>
    <w:p w14:paraId="2C18050E" w14:textId="77777777" w:rsidR="00994D33" w:rsidRPr="00EA096E" w:rsidRDefault="00994D33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 w:cs="Times New Roman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Coleman, David. 2006. "Immigration and Ethnic change in Low-Fertility Countries: A Third 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ab/>
        <w:t xml:space="preserve">Demographic Transition" </w:t>
      </w:r>
      <w:r w:rsidRPr="00EA096E">
        <w:rPr>
          <w:rFonts w:ascii="Times New Roman" w:eastAsia="한컴바탕" w:hAnsi="Times New Roman" w:cs="Times New Roman"/>
          <w:i/>
          <w:sz w:val="22"/>
          <w:szCs w:val="22"/>
        </w:rPr>
        <w:t>Population and Development Review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 32(3): 401-446.</w:t>
      </w:r>
    </w:p>
    <w:p w14:paraId="3086B65D" w14:textId="77777777" w:rsidR="00994D33" w:rsidRPr="00EA096E" w:rsidRDefault="00994D33" w:rsidP="00EA096E">
      <w:pPr>
        <w:pStyle w:val="NormalWeb"/>
        <w:spacing w:before="0" w:beforeAutospacing="0" w:after="0" w:afterAutospacing="0" w:line="360" w:lineRule="auto"/>
        <w:ind w:left="800" w:hanging="800"/>
        <w:jc w:val="both"/>
        <w:rPr>
          <w:rFonts w:ascii="Times New Roman" w:eastAsia="한컴바탕" w:hAnsi="Times New Roman" w:cs="Times New Roman"/>
          <w:sz w:val="22"/>
          <w:szCs w:val="22"/>
        </w:rPr>
      </w:pPr>
      <w:r w:rsidRPr="00EA096E">
        <w:rPr>
          <w:rFonts w:ascii="Times New Roman" w:eastAsia="한컴바탕" w:hAnsi="Times New Roman" w:cs="Times New Roman"/>
          <w:sz w:val="22"/>
          <w:szCs w:val="22"/>
        </w:rPr>
        <w:lastRenderedPageBreak/>
        <w:t xml:space="preserve">Coleman, David. 2009. "Divergent Patterns in the Ethnic Transformation of Societies" </w:t>
      </w:r>
      <w:r w:rsidRPr="00EA096E">
        <w:rPr>
          <w:rFonts w:ascii="Times New Roman" w:eastAsia="한컴바탕" w:hAnsi="Times New Roman" w:cs="Times New Roman"/>
          <w:i/>
          <w:sz w:val="22"/>
          <w:szCs w:val="22"/>
        </w:rPr>
        <w:t xml:space="preserve">Population </w:t>
      </w:r>
      <w:r w:rsidRPr="00EA096E">
        <w:rPr>
          <w:rFonts w:ascii="Times New Roman" w:eastAsia="한컴바탕" w:hAnsi="Times New Roman" w:cs="Times New Roman" w:hint="eastAsia"/>
          <w:i/>
          <w:sz w:val="22"/>
          <w:szCs w:val="22"/>
        </w:rPr>
        <w:tab/>
      </w:r>
      <w:r w:rsidRPr="00EA096E">
        <w:rPr>
          <w:rFonts w:ascii="Times New Roman" w:eastAsia="한컴바탕" w:hAnsi="Times New Roman" w:cs="Times New Roman"/>
          <w:i/>
          <w:sz w:val="22"/>
          <w:szCs w:val="22"/>
        </w:rPr>
        <w:t>and Development Review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 35(3): 449-478.</w:t>
      </w:r>
    </w:p>
    <w:p w14:paraId="34634B73" w14:textId="77777777" w:rsidR="00917546" w:rsidRPr="00EA096E" w:rsidRDefault="00917546" w:rsidP="00EA096E">
      <w:pPr>
        <w:spacing w:line="360" w:lineRule="auto"/>
        <w:rPr>
          <w:rFonts w:ascii="Times New Roman" w:eastAsia="한컴바탕" w:hAnsi="Times New Roman"/>
          <w:sz w:val="22"/>
        </w:rPr>
      </w:pPr>
    </w:p>
    <w:p w14:paraId="36BA55D3" w14:textId="707101A8" w:rsidR="0010084D" w:rsidRPr="00EA096E" w:rsidRDefault="002B6201" w:rsidP="00EA096E">
      <w:pPr>
        <w:spacing w:line="360" w:lineRule="auto"/>
        <w:rPr>
          <w:rFonts w:ascii="Times New Roman" w:eastAsia="한컴바탕" w:hAnsi="Times New Roman"/>
          <w:b/>
          <w:sz w:val="22"/>
        </w:rPr>
      </w:pPr>
      <w:r w:rsidRPr="00EA096E">
        <w:rPr>
          <w:rFonts w:ascii="Times New Roman" w:eastAsia="한컴바탕" w:hAnsi="Times New Roman"/>
          <w:b/>
          <w:sz w:val="22"/>
        </w:rPr>
        <w:t>Week 5 (</w:t>
      </w:r>
      <w:r w:rsidR="00D2585C" w:rsidRPr="00EA096E">
        <w:rPr>
          <w:rFonts w:ascii="Times New Roman" w:eastAsia="한컴바탕" w:hAnsi="Times New Roman"/>
          <w:b/>
          <w:sz w:val="22"/>
        </w:rPr>
        <w:t>3</w:t>
      </w:r>
      <w:r w:rsidRPr="00EA096E">
        <w:rPr>
          <w:rFonts w:ascii="Times New Roman" w:eastAsia="한컴바탕" w:hAnsi="Times New Roman"/>
          <w:b/>
          <w:sz w:val="22"/>
        </w:rPr>
        <w:t>/</w:t>
      </w:r>
      <w:r w:rsidR="00D2585C" w:rsidRPr="00EA096E">
        <w:rPr>
          <w:rFonts w:ascii="Times New Roman" w:eastAsia="한컴바탕" w:hAnsi="Times New Roman"/>
          <w:b/>
          <w:sz w:val="22"/>
        </w:rPr>
        <w:t>30</w:t>
      </w:r>
      <w:r w:rsidRPr="00EA096E">
        <w:rPr>
          <w:rFonts w:ascii="Times New Roman" w:eastAsia="한컴바탕" w:hAnsi="Times New Roman"/>
          <w:b/>
          <w:sz w:val="22"/>
        </w:rPr>
        <w:t xml:space="preserve">) </w:t>
      </w:r>
      <w:r w:rsidR="0010084D" w:rsidRPr="00EA096E">
        <w:rPr>
          <w:rFonts w:ascii="Times New Roman" w:eastAsia="한컴바탕" w:hAnsi="Times New Roman"/>
          <w:b/>
          <w:sz w:val="22"/>
        </w:rPr>
        <w:t>Theorizing Transnationalism and migration</w:t>
      </w:r>
    </w:p>
    <w:p w14:paraId="21FE9DEC" w14:textId="77777777" w:rsidR="0010084D" w:rsidRPr="00EA096E" w:rsidRDefault="0010084D" w:rsidP="00EA096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="한컴바탕" w:hAnsi="Times New Roman" w:cs="Times New Roman"/>
          <w:sz w:val="22"/>
          <w:szCs w:val="22"/>
        </w:rPr>
      </w:pPr>
      <w:r w:rsidRPr="00EA096E">
        <w:rPr>
          <w:rFonts w:ascii="Times New Roman" w:eastAsia="Meridien-Bold" w:hAnsi="Times New Roman"/>
          <w:sz w:val="22"/>
          <w:szCs w:val="22"/>
        </w:rPr>
        <w:t>FitzGerald, David Scott. 2015.“The Sociology of International Migration</w:t>
      </w:r>
      <w:r w:rsidRPr="00EA096E">
        <w:rPr>
          <w:rFonts w:ascii="Times New Roman" w:eastAsia="Meridien-Bold" w:hAnsi="Times New Roman"/>
          <w:bCs/>
          <w:sz w:val="22"/>
          <w:szCs w:val="22"/>
        </w:rPr>
        <w:t xml:space="preserve">,” 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Brettell, Caroline B. and James F. Hollifield eds., </w:t>
      </w:r>
      <w:r w:rsidRPr="00EA096E">
        <w:rPr>
          <w:rFonts w:ascii="Times New Roman" w:eastAsia="한컴바탕" w:hAnsi="Times New Roman" w:cs="Times New Roman"/>
          <w:i/>
          <w:sz w:val="22"/>
          <w:szCs w:val="22"/>
        </w:rPr>
        <w:t>Migration Theory: Talking Across Disciplines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 (third edition), (New York and London: Routledge)</w:t>
      </w:r>
    </w:p>
    <w:p w14:paraId="5E06EAA9" w14:textId="77777777" w:rsidR="0010084D" w:rsidRPr="00EA096E" w:rsidRDefault="0010084D" w:rsidP="00EA096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="한컴바탕" w:hAnsi="Times New Roman" w:cs="Times New Roman"/>
          <w:sz w:val="22"/>
          <w:szCs w:val="22"/>
        </w:rPr>
      </w:pPr>
      <w:r w:rsidRPr="00EA096E">
        <w:rPr>
          <w:rFonts w:ascii="Times New Roman" w:eastAsia="한컴바탕" w:hAnsi="Times New Roman"/>
          <w:sz w:val="22"/>
          <w:szCs w:val="22"/>
        </w:rPr>
        <w:t xml:space="preserve">Favell, Adrian. 2015. “Migration Theory Rebooted?”, 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Brettell, Caroline B. and James F. Hollifield eds., </w:t>
      </w:r>
      <w:r w:rsidRPr="00EA096E">
        <w:rPr>
          <w:rFonts w:ascii="Times New Roman" w:eastAsia="한컴바탕" w:hAnsi="Times New Roman" w:cs="Times New Roman"/>
          <w:i/>
          <w:sz w:val="22"/>
          <w:szCs w:val="22"/>
        </w:rPr>
        <w:t>Migration Theory: Talking Across Disciplines</w:t>
      </w:r>
      <w:r w:rsidRPr="00EA096E">
        <w:rPr>
          <w:rFonts w:ascii="Times New Roman" w:eastAsia="한컴바탕" w:hAnsi="Times New Roman" w:cs="Times New Roman"/>
          <w:sz w:val="22"/>
          <w:szCs w:val="22"/>
        </w:rPr>
        <w:t xml:space="preserve"> (third edition), (New York and London: Routledge)</w:t>
      </w:r>
    </w:p>
    <w:p w14:paraId="6C9D8385" w14:textId="77777777" w:rsidR="00EC2324" w:rsidRPr="00EA096E" w:rsidRDefault="00EC2324" w:rsidP="00EA096E">
      <w:pPr>
        <w:spacing w:line="360" w:lineRule="auto"/>
        <w:ind w:left="1131" w:hangingChars="661" w:hanging="1131"/>
        <w:rPr>
          <w:rFonts w:ascii="Times New Roman" w:eastAsia="한컴바탕" w:hAnsi="Times New Roman"/>
          <w:b/>
          <w:sz w:val="22"/>
        </w:rPr>
      </w:pPr>
    </w:p>
    <w:p w14:paraId="3C651F77" w14:textId="77777777" w:rsidR="003F65CA" w:rsidRPr="00EA096E" w:rsidRDefault="002B6201" w:rsidP="00EA096E">
      <w:pPr>
        <w:spacing w:line="360" w:lineRule="auto"/>
        <w:ind w:left="851" w:hanging="851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Week 6 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4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/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6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)</w:t>
      </w:r>
      <w:r w:rsidR="00EB56D7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 </w:t>
      </w:r>
      <w:r w:rsidR="003F65CA" w:rsidRPr="00EA096E">
        <w:rPr>
          <w:rFonts w:ascii="Times New Roman" w:eastAsia="한컴바탕" w:hAnsi="Times New Roman"/>
          <w:b/>
          <w:color w:val="000000" w:themeColor="text1"/>
          <w:sz w:val="22"/>
        </w:rPr>
        <w:t>Immigrant Adaptation, Assimilation, and Incorporation</w:t>
      </w:r>
    </w:p>
    <w:p w14:paraId="0E74EF60" w14:textId="77777777" w:rsidR="003F65CA" w:rsidRPr="00EA096E" w:rsidRDefault="003F65CA" w:rsidP="00EA096E">
      <w:pPr>
        <w:pStyle w:val="NormalWeb"/>
        <w:spacing w:before="0" w:beforeAutospacing="0" w:after="0" w:afterAutospacing="0" w:line="360" w:lineRule="auto"/>
        <w:ind w:left="505" w:hangingChars="295" w:hanging="505"/>
        <w:jc w:val="both"/>
        <w:rPr>
          <w:rFonts w:ascii="Times New Roman" w:eastAsia="한컴바탕" w:hAnsi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 xml:space="preserve">Alba, Richard and Victor Nee, 1999. “Rethinking Assimilation Theory for a New Era of Immigration”, Hirschman, Charles, Philip Kasinitz and Josh DeWind eds., </w:t>
      </w:r>
      <w:r w:rsidRPr="00EA096E">
        <w:rPr>
          <w:rFonts w:ascii="Times New Roman" w:eastAsia="한컴바탕" w:hAnsi="Times New Roman"/>
          <w:i/>
          <w:color w:val="000000" w:themeColor="text1"/>
          <w:sz w:val="22"/>
          <w:szCs w:val="22"/>
        </w:rPr>
        <w:t>The Handbook of International Migration: The American Experience</w:t>
      </w: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>, (New York: Russell Sage Foundation).</w:t>
      </w:r>
    </w:p>
    <w:p w14:paraId="370FF2DE" w14:textId="77777777" w:rsidR="003F65CA" w:rsidRPr="00EA096E" w:rsidRDefault="003F65CA" w:rsidP="00EA096E">
      <w:pPr>
        <w:pStyle w:val="NormalWeb"/>
        <w:spacing w:before="0" w:beforeAutospacing="0" w:after="0" w:afterAutospacing="0" w:line="360" w:lineRule="auto"/>
        <w:ind w:left="505" w:hangingChars="295" w:hanging="505"/>
        <w:jc w:val="both"/>
        <w:rPr>
          <w:rFonts w:ascii="Times New Roman" w:eastAsia="한컴바탕" w:hAnsi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 xml:space="preserve">Rumbaut, Ruben, 1999. “Assimilation and Its Discontents: Ironies and Paradoxes”, Hirschman, Charles, Philip Kasinitz and Josh DeWind eds., </w:t>
      </w:r>
      <w:r w:rsidRPr="00EA096E">
        <w:rPr>
          <w:rFonts w:ascii="Times New Roman" w:eastAsia="한컴바탕" w:hAnsi="Times New Roman"/>
          <w:i/>
          <w:color w:val="000000" w:themeColor="text1"/>
          <w:sz w:val="22"/>
          <w:szCs w:val="22"/>
        </w:rPr>
        <w:t>The Handbook of International Migration: The American Experience</w:t>
      </w: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>, (New York: Russell Sage Foundation).</w:t>
      </w:r>
    </w:p>
    <w:p w14:paraId="79E502F1" w14:textId="1F47699C" w:rsidR="003F65CA" w:rsidRPr="00EA096E" w:rsidRDefault="003F65CA" w:rsidP="00EA096E">
      <w:pPr>
        <w:pStyle w:val="NormalWeb"/>
        <w:spacing w:before="0" w:beforeAutospacing="0" w:after="0" w:afterAutospacing="0" w:line="360" w:lineRule="auto"/>
        <w:ind w:left="505" w:hangingChars="295" w:hanging="505"/>
        <w:jc w:val="both"/>
        <w:rPr>
          <w:rFonts w:ascii="Times New Roman" w:eastAsia="한컴바탕" w:hAnsi="Times New Roman"/>
          <w:color w:val="000000" w:themeColor="text1"/>
          <w:sz w:val="22"/>
          <w:szCs w:val="22"/>
        </w:rPr>
      </w:pP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 xml:space="preserve">Perlmann, Joel and Waldinger Roger. 1999. “Immigrants, Past and Present: A Reconsideration”, Hirschman, Charles, Philip Kasinitz and Josh DeWind eds., </w:t>
      </w:r>
      <w:r w:rsidRPr="00EA096E">
        <w:rPr>
          <w:rFonts w:ascii="Times New Roman" w:eastAsia="한컴바탕" w:hAnsi="Times New Roman"/>
          <w:i/>
          <w:color w:val="000000" w:themeColor="text1"/>
          <w:sz w:val="22"/>
          <w:szCs w:val="22"/>
        </w:rPr>
        <w:t>The Handbook of International Migration: The American Experience</w:t>
      </w:r>
      <w:r w:rsidRPr="00EA096E">
        <w:rPr>
          <w:rFonts w:ascii="Times New Roman" w:eastAsia="한컴바탕" w:hAnsi="Times New Roman"/>
          <w:color w:val="000000" w:themeColor="text1"/>
          <w:sz w:val="22"/>
          <w:szCs w:val="22"/>
        </w:rPr>
        <w:t>, (New York: Russell Sage Foundation).</w:t>
      </w:r>
    </w:p>
    <w:p w14:paraId="0E70A541" w14:textId="77777777" w:rsidR="00EC2324" w:rsidRPr="00EA096E" w:rsidRDefault="00EC2324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</w:p>
    <w:p w14:paraId="502166DE" w14:textId="07D4E41D" w:rsidR="00EB56D7" w:rsidRPr="00EA096E" w:rsidRDefault="002B6201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Week 7 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4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/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13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) </w:t>
      </w:r>
      <w:r w:rsidR="00EB56D7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Gender </w:t>
      </w:r>
      <w:r w:rsidR="003F65CA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Issues </w:t>
      </w:r>
      <w:r w:rsidR="00EB56D7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and Migration </w:t>
      </w:r>
      <w:r w:rsidR="003F65CA" w:rsidRPr="00EA096E">
        <w:rPr>
          <w:rFonts w:ascii="Times New Roman" w:eastAsia="한컴바탕" w:hAnsi="Times New Roman"/>
          <w:b/>
          <w:color w:val="000000" w:themeColor="text1"/>
          <w:sz w:val="22"/>
        </w:rPr>
        <w:t>in Complexity</w:t>
      </w:r>
    </w:p>
    <w:p w14:paraId="741866BA" w14:textId="11AB4224" w:rsidR="00EB56D7" w:rsidRPr="00EA096E" w:rsidRDefault="00EB56D7" w:rsidP="00EA096E">
      <w:pPr>
        <w:spacing w:line="360" w:lineRule="auto"/>
        <w:ind w:left="709" w:hanging="709"/>
        <w:rPr>
          <w:rFonts w:ascii="Times New Roman" w:eastAsia="한컴바탕" w:hAnsi="Times New Roman"/>
          <w:sz w:val="22"/>
        </w:rPr>
      </w:pPr>
      <w:r w:rsidRPr="00EA096E">
        <w:rPr>
          <w:rFonts w:ascii="Times New Roman" w:eastAsia="한컴바탕" w:hAnsi="Times New Roman"/>
          <w:sz w:val="22"/>
        </w:rPr>
        <w:t xml:space="preserve">Kofman, Eleonore. 2008. </w:t>
      </w:r>
      <w:r w:rsidR="00D74DFD" w:rsidRPr="00EA096E">
        <w:rPr>
          <w:rFonts w:ascii="Times New Roman" w:eastAsia="한컴바탕" w:hAnsi="Times New Roman"/>
          <w:sz w:val="22"/>
        </w:rPr>
        <w:t>“</w:t>
      </w:r>
      <w:r w:rsidRPr="00EA096E">
        <w:rPr>
          <w:rFonts w:ascii="Times New Roman" w:eastAsia="한컴바탕" w:hAnsi="Times New Roman"/>
          <w:sz w:val="22"/>
        </w:rPr>
        <w:t>Gendered Migrations, Livelihoods and Entitlements in European Welfare Regimes,</w:t>
      </w:r>
      <w:r w:rsidR="00D74DFD" w:rsidRPr="00EA096E">
        <w:rPr>
          <w:rFonts w:ascii="Times New Roman" w:eastAsia="한컴바탕" w:hAnsi="Times New Roman"/>
          <w:sz w:val="22"/>
        </w:rPr>
        <w:t>”</w:t>
      </w:r>
      <w:r w:rsidRPr="00EA096E">
        <w:rPr>
          <w:rFonts w:ascii="Times New Roman" w:eastAsia="한컴바탕" w:hAnsi="Times New Roman"/>
          <w:sz w:val="22"/>
        </w:rPr>
        <w:t xml:space="preserve"> Piper, Nicola ed., </w:t>
      </w:r>
      <w:r w:rsidRPr="00EA096E">
        <w:rPr>
          <w:rFonts w:ascii="Times New Roman" w:eastAsia="한컴바탕" w:hAnsi="Times New Roman"/>
          <w:i/>
          <w:sz w:val="22"/>
        </w:rPr>
        <w:t>New Perspectives on Gender and Migration: Livelihood, Rights and Entitlements</w:t>
      </w:r>
      <w:r w:rsidRPr="00EA096E">
        <w:rPr>
          <w:rFonts w:ascii="Times New Roman" w:eastAsia="한컴바탕" w:hAnsi="Times New Roman"/>
          <w:sz w:val="22"/>
        </w:rPr>
        <w:t>, chapter 3, (New York and London: Routledge).</w:t>
      </w:r>
    </w:p>
    <w:p w14:paraId="06CFBF5D" w14:textId="721528F4" w:rsidR="00D74DFD" w:rsidRPr="00EA096E" w:rsidRDefault="00D74DFD" w:rsidP="00EA096E">
      <w:pPr>
        <w:spacing w:line="360" w:lineRule="auto"/>
        <w:ind w:left="709" w:hanging="709"/>
        <w:rPr>
          <w:rFonts w:ascii="Times New Roman" w:eastAsia="한컴바탕" w:hAnsi="Times New Roman"/>
          <w:sz w:val="22"/>
        </w:rPr>
      </w:pPr>
      <w:r w:rsidRPr="00EA096E">
        <w:rPr>
          <w:rFonts w:ascii="Times New Roman" w:eastAsia="한컴바탕" w:hAnsi="Times New Roman"/>
          <w:sz w:val="22"/>
        </w:rPr>
        <w:t xml:space="preserve">Piper, Nicola and </w:t>
      </w:r>
      <w:r w:rsidR="003F65CA" w:rsidRPr="00EA096E">
        <w:rPr>
          <w:rFonts w:ascii="Times New Roman" w:eastAsia="한컴바탕" w:hAnsi="Times New Roman"/>
          <w:sz w:val="22"/>
        </w:rPr>
        <w:t xml:space="preserve">Keiko </w:t>
      </w:r>
      <w:r w:rsidRPr="00EA096E">
        <w:rPr>
          <w:rFonts w:ascii="Times New Roman" w:eastAsia="한컴바탕" w:hAnsi="Times New Roman"/>
          <w:sz w:val="22"/>
        </w:rPr>
        <w:t xml:space="preserve">Yamanaka. 2008. “Feminised Migration in East and Southeast Asia and the Securing of Livelihoods,” Piper, Nicola ed., </w:t>
      </w:r>
      <w:r w:rsidRPr="00EA096E">
        <w:rPr>
          <w:rFonts w:ascii="Times New Roman" w:eastAsia="한컴바탕" w:hAnsi="Times New Roman"/>
          <w:i/>
          <w:sz w:val="22"/>
        </w:rPr>
        <w:t>New Perspectives on Gender and Migration: Livelihood, Rights and Entitlements</w:t>
      </w:r>
      <w:r w:rsidRPr="00EA096E">
        <w:rPr>
          <w:rFonts w:ascii="Times New Roman" w:eastAsia="한컴바탕" w:hAnsi="Times New Roman"/>
          <w:sz w:val="22"/>
        </w:rPr>
        <w:t>, chapter 6, (New York and London: Routledge).</w:t>
      </w:r>
    </w:p>
    <w:p w14:paraId="3F659587" w14:textId="77777777" w:rsidR="00EB56D7" w:rsidRPr="00EA096E" w:rsidRDefault="00EB56D7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</w:p>
    <w:p w14:paraId="17B1C4F9" w14:textId="30D11C97" w:rsidR="00C56597" w:rsidRPr="00EA096E" w:rsidRDefault="007E57B7" w:rsidP="00EA096E">
      <w:pPr>
        <w:spacing w:line="360" w:lineRule="auto"/>
        <w:ind w:left="1131" w:hangingChars="661" w:hanging="1131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Week 8 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4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/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20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)</w:t>
      </w:r>
      <w:r w:rsidR="00EC2324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 </w:t>
      </w:r>
      <w:r w:rsidR="00C56597" w:rsidRPr="00EA096E">
        <w:rPr>
          <w:rFonts w:ascii="Times New Roman" w:eastAsia="한컴바탕" w:hAnsi="Times New Roman"/>
          <w:b/>
          <w:color w:val="000000" w:themeColor="text1"/>
          <w:sz w:val="22"/>
        </w:rPr>
        <w:t>Diaspora in the Age of Migration</w:t>
      </w:r>
    </w:p>
    <w:p w14:paraId="6F8AC9BC" w14:textId="5D5B6B77" w:rsidR="00C56597" w:rsidRPr="00EA096E" w:rsidRDefault="00C56597" w:rsidP="006E7F4C">
      <w:pPr>
        <w:widowControl/>
        <w:wordWrap/>
        <w:autoSpaceDE/>
        <w:autoSpaceDN/>
        <w:spacing w:line="360" w:lineRule="auto"/>
        <w:ind w:left="709" w:hanging="709"/>
        <w:rPr>
          <w:rFonts w:ascii="Times New Roman" w:eastAsia="굴림" w:hAnsi="Times New Roman"/>
          <w:kern w:val="0"/>
          <w:sz w:val="22"/>
        </w:rPr>
      </w:pPr>
      <w:r w:rsidRPr="00EA096E">
        <w:rPr>
          <w:rFonts w:ascii="Times New Roman" w:eastAsia="굴림" w:hAnsi="Times New Roman"/>
          <w:kern w:val="0"/>
          <w:sz w:val="22"/>
        </w:rPr>
        <w:t xml:space="preserve">Brah, Avtar. 1998. </w:t>
      </w:r>
      <w:r w:rsidRPr="00EA096E">
        <w:rPr>
          <w:rFonts w:ascii="Times New Roman" w:eastAsia="굴림" w:hAnsi="Times New Roman"/>
          <w:i/>
          <w:iCs/>
          <w:kern w:val="0"/>
          <w:sz w:val="22"/>
        </w:rPr>
        <w:t>Cartographies of Diaspora: Contesting Identities</w:t>
      </w:r>
      <w:r w:rsidRPr="00EA096E">
        <w:rPr>
          <w:rFonts w:ascii="Times New Roman" w:eastAsia="굴림" w:hAnsi="Times New Roman"/>
          <w:kern w:val="0"/>
          <w:sz w:val="22"/>
        </w:rPr>
        <w:t>, (New York: Routledge)</w:t>
      </w:r>
      <w:r w:rsidR="006E7F4C">
        <w:rPr>
          <w:rFonts w:ascii="Times New Roman" w:eastAsia="굴림" w:hAnsi="Times New Roman"/>
          <w:kern w:val="0"/>
          <w:sz w:val="22"/>
        </w:rPr>
        <w:t xml:space="preserve"> </w:t>
      </w:r>
      <w:r w:rsidR="00AE1ABF" w:rsidRPr="00EA096E">
        <w:rPr>
          <w:rFonts w:ascii="Times New Roman" w:eastAsia="굴림" w:hAnsi="Times New Roman"/>
          <w:kern w:val="0"/>
          <w:sz w:val="22"/>
        </w:rPr>
        <w:t xml:space="preserve">Introduction and </w:t>
      </w:r>
      <w:r w:rsidRPr="00EA096E">
        <w:rPr>
          <w:rFonts w:ascii="Times New Roman" w:eastAsia="굴림" w:hAnsi="Times New Roman"/>
          <w:kern w:val="0"/>
          <w:sz w:val="22"/>
        </w:rPr>
        <w:t>Ch. 8. Diaspora, border and Transnational Identities</w:t>
      </w:r>
      <w:r w:rsidR="00AE1ABF" w:rsidRPr="00EA096E">
        <w:rPr>
          <w:rFonts w:ascii="Times New Roman" w:eastAsia="굴림" w:hAnsi="Times New Roman"/>
          <w:kern w:val="0"/>
          <w:sz w:val="22"/>
        </w:rPr>
        <w:t>.</w:t>
      </w:r>
    </w:p>
    <w:p w14:paraId="19DE4340" w14:textId="77777777" w:rsidR="00C56597" w:rsidRPr="00EA096E" w:rsidRDefault="00C56597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</w:p>
    <w:p w14:paraId="1AB7289E" w14:textId="52E18BD9" w:rsidR="00C56597" w:rsidRPr="00EA096E" w:rsidRDefault="007E57B7" w:rsidP="00EA096E">
      <w:pPr>
        <w:spacing w:line="360" w:lineRule="auto"/>
        <w:ind w:left="1131" w:hangingChars="661" w:hanging="1131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Week 9 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4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/</w:t>
      </w:r>
      <w:r w:rsidR="00B36474" w:rsidRPr="00EA096E">
        <w:rPr>
          <w:rFonts w:ascii="Times New Roman" w:eastAsia="한컴바탕" w:hAnsi="Times New Roman"/>
          <w:b/>
          <w:color w:val="000000" w:themeColor="text1"/>
          <w:sz w:val="22"/>
        </w:rPr>
        <w:t>2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7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)</w:t>
      </w:r>
      <w:r w:rsidR="007E0E12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 </w:t>
      </w:r>
      <w:r w:rsidR="00C56597" w:rsidRPr="00EA096E">
        <w:rPr>
          <w:rFonts w:ascii="Times New Roman" w:eastAsia="한컴바탕" w:hAnsi="Times New Roman"/>
          <w:b/>
          <w:color w:val="000000" w:themeColor="text1"/>
          <w:sz w:val="22"/>
        </w:rPr>
        <w:t>Citizenship Issues in Migration</w:t>
      </w:r>
    </w:p>
    <w:p w14:paraId="7F9DFF80" w14:textId="31BEDFB2" w:rsidR="00C56597" w:rsidRPr="00EA096E" w:rsidRDefault="00C56597" w:rsidP="00EA096E">
      <w:pPr>
        <w:spacing w:line="360" w:lineRule="auto"/>
        <w:ind w:left="851" w:hanging="851"/>
        <w:rPr>
          <w:rFonts w:ascii="Times New Roman" w:eastAsia="한컴바탕" w:hAnsi="Times New Roman"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color w:val="000000" w:themeColor="text1"/>
          <w:sz w:val="22"/>
        </w:rPr>
        <w:t>Bauböck, Rainer. 2002. “How migration transforms citizenship: international, multinational and transnational perspectives”, IWE Working Paper Series, No. 24, February.</w:t>
      </w:r>
    </w:p>
    <w:p w14:paraId="6B5FC3FD" w14:textId="02987DAB" w:rsidR="00C56597" w:rsidRPr="00EA096E" w:rsidRDefault="00C56597" w:rsidP="00EA096E">
      <w:pPr>
        <w:spacing w:line="360" w:lineRule="auto"/>
        <w:rPr>
          <w:rFonts w:ascii="Times New Roman" w:eastAsia="한컴바탕" w:hAnsi="Times New Roman"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color w:val="000000" w:themeColor="text1"/>
          <w:sz w:val="22"/>
        </w:rPr>
        <w:lastRenderedPageBreak/>
        <w:t>Hampshire, James. 2011. "Liberalism and Citizenship Acquisition: How Easy Should</w:t>
      </w:r>
    </w:p>
    <w:p w14:paraId="53EEAFBA" w14:textId="77777777" w:rsidR="00C56597" w:rsidRPr="00EA096E" w:rsidRDefault="00C56597" w:rsidP="00EA096E">
      <w:pPr>
        <w:spacing w:line="360" w:lineRule="auto"/>
        <w:ind w:left="800"/>
        <w:rPr>
          <w:rFonts w:ascii="Times New Roman" w:eastAsia="한컴바탕" w:hAnsi="Times New Roman"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color w:val="000000" w:themeColor="text1"/>
          <w:sz w:val="22"/>
        </w:rPr>
        <w:t xml:space="preserve">Naturalisation Be?" </w:t>
      </w:r>
      <w:r w:rsidRPr="00EA096E">
        <w:rPr>
          <w:rFonts w:ascii="Times New Roman" w:eastAsia="한컴바탕" w:hAnsi="Times New Roman"/>
          <w:i/>
          <w:color w:val="000000" w:themeColor="text1"/>
          <w:sz w:val="22"/>
        </w:rPr>
        <w:t>Journal of Ethnic and Migration Studies</w:t>
      </w:r>
      <w:r w:rsidRPr="00EA096E">
        <w:rPr>
          <w:rFonts w:ascii="Times New Roman" w:eastAsia="한컴바탕" w:hAnsi="Times New Roman"/>
          <w:color w:val="000000" w:themeColor="text1"/>
          <w:sz w:val="22"/>
        </w:rPr>
        <w:t>. Vol. 37, No. 6, July 2011. pp. 953-9715.</w:t>
      </w:r>
    </w:p>
    <w:p w14:paraId="06D8654A" w14:textId="77777777" w:rsidR="00C56597" w:rsidRPr="00EA096E" w:rsidRDefault="00C56597" w:rsidP="00EA096E">
      <w:pPr>
        <w:spacing w:line="360" w:lineRule="auto"/>
        <w:ind w:left="606" w:hangingChars="354" w:hanging="606"/>
        <w:rPr>
          <w:rFonts w:ascii="Times New Roman" w:eastAsia="한컴바탕" w:hAnsi="Times New Roman"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color w:val="000000" w:themeColor="text1"/>
          <w:sz w:val="22"/>
        </w:rPr>
        <w:t xml:space="preserve">Guild, Elspeth. 2009. </w:t>
      </w:r>
      <w:r w:rsidRPr="00EA096E">
        <w:rPr>
          <w:rFonts w:ascii="Times New Roman" w:eastAsia="한컴바탕" w:hAnsi="Times New Roman"/>
          <w:i/>
          <w:color w:val="000000" w:themeColor="text1"/>
          <w:sz w:val="22"/>
        </w:rPr>
        <w:t>Security and Migration in the 21st Century</w:t>
      </w:r>
      <w:r w:rsidRPr="00EA096E">
        <w:rPr>
          <w:rFonts w:ascii="Times New Roman" w:eastAsia="한컴바탕" w:hAnsi="Times New Roman"/>
          <w:color w:val="000000" w:themeColor="text1"/>
          <w:sz w:val="22"/>
        </w:rPr>
        <w:t>. Polity Press. "Migration, Citizenship, and the State"(Chapter 2)</w:t>
      </w:r>
    </w:p>
    <w:p w14:paraId="5D47962B" w14:textId="77777777" w:rsidR="00541012" w:rsidRPr="00EA096E" w:rsidRDefault="00541012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</w:p>
    <w:p w14:paraId="2584A870" w14:textId="2F19BFF8" w:rsidR="008E02A2" w:rsidRPr="00EA096E" w:rsidRDefault="007E0E12" w:rsidP="00EA096E">
      <w:pPr>
        <w:spacing w:line="360" w:lineRule="auto"/>
        <w:ind w:left="1131" w:hangingChars="661" w:hanging="1131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We</w:t>
      </w:r>
      <w:r w:rsidR="007E57B7" w:rsidRPr="00EA096E">
        <w:rPr>
          <w:rFonts w:ascii="Times New Roman" w:eastAsia="한컴바탕" w:hAnsi="Times New Roman"/>
          <w:b/>
          <w:color w:val="000000" w:themeColor="text1"/>
          <w:sz w:val="22"/>
        </w:rPr>
        <w:t>ek 10 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5</w:t>
      </w:r>
      <w:r w:rsidR="007E57B7" w:rsidRPr="00EA096E">
        <w:rPr>
          <w:rFonts w:ascii="Times New Roman" w:eastAsia="한컴바탕" w:hAnsi="Times New Roman"/>
          <w:b/>
          <w:color w:val="000000" w:themeColor="text1"/>
          <w:sz w:val="22"/>
        </w:rPr>
        <w:t>/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4</w:t>
      </w:r>
      <w:r w:rsidR="007E57B7" w:rsidRPr="00EA096E">
        <w:rPr>
          <w:rFonts w:ascii="Times New Roman" w:eastAsia="한컴바탕" w:hAnsi="Times New Roman"/>
          <w:b/>
          <w:color w:val="000000" w:themeColor="text1"/>
          <w:sz w:val="22"/>
        </w:rPr>
        <w:t>)</w:t>
      </w:r>
      <w:r w:rsidR="00B629C6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 Mid Term</w:t>
      </w:r>
    </w:p>
    <w:p w14:paraId="0E9F16CD" w14:textId="77777777" w:rsidR="00466685" w:rsidRPr="00EA096E" w:rsidRDefault="00466685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</w:p>
    <w:p w14:paraId="6562191D" w14:textId="09E66571" w:rsidR="00D74DFD" w:rsidRPr="00EA096E" w:rsidRDefault="007E57B7" w:rsidP="00EA096E">
      <w:pPr>
        <w:spacing w:line="360" w:lineRule="auto"/>
        <w:ind w:left="851" w:hanging="851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Week 11</w:t>
      </w:r>
      <w:r w:rsidRPr="00EA096E">
        <w:rPr>
          <w:rFonts w:ascii="Times New Roman" w:eastAsia="한컴바탕" w:hAnsi="Times New Roman" w:hint="eastAsia"/>
          <w:b/>
          <w:color w:val="000000" w:themeColor="text1"/>
          <w:sz w:val="22"/>
        </w:rPr>
        <w:t>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5</w:t>
      </w:r>
      <w:r w:rsidRPr="00EA096E">
        <w:rPr>
          <w:rFonts w:ascii="Times New Roman" w:eastAsia="한컴바탕" w:hAnsi="Times New Roman" w:hint="eastAsia"/>
          <w:b/>
          <w:color w:val="000000" w:themeColor="text1"/>
          <w:sz w:val="22"/>
        </w:rPr>
        <w:t>/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11</w:t>
      </w:r>
      <w:r w:rsidRPr="00EA096E">
        <w:rPr>
          <w:rFonts w:ascii="Times New Roman" w:eastAsia="한컴바탕" w:hAnsi="Times New Roman" w:hint="eastAsia"/>
          <w:b/>
          <w:color w:val="000000" w:themeColor="text1"/>
          <w:sz w:val="22"/>
        </w:rPr>
        <w:t>)</w:t>
      </w:r>
      <w:r w:rsidR="00ED6662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 </w:t>
      </w:r>
      <w:r w:rsidR="00D74DFD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Cross-border Marriages </w:t>
      </w:r>
      <w:r w:rsidR="00D74DFD" w:rsidRPr="00EA096E">
        <w:rPr>
          <w:rFonts w:ascii="Times New Roman" w:eastAsia="한컴바탕" w:hAnsi="Times New Roman" w:hint="eastAsia"/>
          <w:b/>
          <w:color w:val="000000" w:themeColor="text1"/>
          <w:sz w:val="22"/>
        </w:rPr>
        <w:t>and Transnational Families</w:t>
      </w:r>
    </w:p>
    <w:p w14:paraId="2C12D61C" w14:textId="6A910925" w:rsidR="00D74DFD" w:rsidRPr="00EA096E" w:rsidRDefault="0010084D" w:rsidP="00EA096E">
      <w:pPr>
        <w:spacing w:line="360" w:lineRule="auto"/>
        <w:ind w:left="851" w:hanging="851"/>
        <w:rPr>
          <w:rFonts w:ascii="Times New Roman" w:eastAsia="한컴바탕" w:hAnsi="Times New Roman"/>
          <w:sz w:val="22"/>
        </w:rPr>
      </w:pPr>
      <w:r w:rsidRPr="00EA096E">
        <w:rPr>
          <w:rFonts w:ascii="Times New Roman" w:eastAsia="한컴바탕" w:hAnsi="Times New Roman"/>
          <w:sz w:val="22"/>
        </w:rPr>
        <w:t xml:space="preserve">Le, Duong Bach, Thanh-Dam Truong, and Thu Hong Khuat. </w:t>
      </w:r>
      <w:r w:rsidR="00D74DFD" w:rsidRPr="00EA096E">
        <w:rPr>
          <w:rFonts w:ascii="Times New Roman" w:eastAsia="한컴바탕" w:hAnsi="Times New Roman"/>
          <w:sz w:val="22"/>
        </w:rPr>
        <w:t>20</w:t>
      </w:r>
      <w:r w:rsidRPr="00EA096E">
        <w:rPr>
          <w:rFonts w:ascii="Times New Roman" w:eastAsia="한컴바탕" w:hAnsi="Times New Roman"/>
          <w:sz w:val="22"/>
        </w:rPr>
        <w:t>14</w:t>
      </w:r>
      <w:r w:rsidR="00D74DFD" w:rsidRPr="00EA096E">
        <w:rPr>
          <w:rFonts w:ascii="Times New Roman" w:eastAsia="한컴바탕" w:hAnsi="Times New Roman"/>
          <w:sz w:val="22"/>
        </w:rPr>
        <w:t xml:space="preserve">. </w:t>
      </w:r>
      <w:r w:rsidRPr="00EA096E">
        <w:rPr>
          <w:rFonts w:ascii="Times New Roman" w:eastAsia="한컴바탕" w:hAnsi="Times New Roman"/>
          <w:sz w:val="22"/>
        </w:rPr>
        <w:t xml:space="preserve">“Transnational Marriage Migration and the East Asias Family-Based Welfare Model: Social Reproduction in Vietnam, Taiwan, and South Korea, </w:t>
      </w:r>
      <w:r w:rsidR="00FC356C" w:rsidRPr="00EA096E">
        <w:rPr>
          <w:rFonts w:ascii="Times New Roman" w:eastAsia="한컴바탕" w:hAnsi="Times New Roman"/>
          <w:sz w:val="22"/>
        </w:rPr>
        <w:t xml:space="preserve">Truong, Thanh-Dam, Des Gasper, Jeff Handmaker, and Sylvia I. Bergh eds., </w:t>
      </w:r>
      <w:r w:rsidR="00FC356C" w:rsidRPr="00EA096E">
        <w:rPr>
          <w:rFonts w:ascii="Times New Roman" w:eastAsia="한컴바탕" w:hAnsi="Times New Roman"/>
          <w:i/>
          <w:sz w:val="22"/>
        </w:rPr>
        <w:t xml:space="preserve">Migration, Gender and Social Justice: Perspective on Human Insecurity, </w:t>
      </w:r>
      <w:r w:rsidR="00FC356C" w:rsidRPr="00EA096E">
        <w:rPr>
          <w:rFonts w:ascii="Times New Roman" w:eastAsia="한컴바탕" w:hAnsi="Times New Roman"/>
          <w:sz w:val="22"/>
        </w:rPr>
        <w:t>(N</w:t>
      </w:r>
      <w:r w:rsidR="00D74DFD" w:rsidRPr="00EA096E">
        <w:rPr>
          <w:rFonts w:ascii="Times New Roman" w:eastAsia="한컴바탕" w:hAnsi="Times New Roman"/>
          <w:sz w:val="22"/>
        </w:rPr>
        <w:t>e</w:t>
      </w:r>
      <w:r w:rsidR="00FC356C" w:rsidRPr="00EA096E">
        <w:rPr>
          <w:rFonts w:ascii="Times New Roman" w:eastAsia="한컴바탕" w:hAnsi="Times New Roman"/>
          <w:sz w:val="22"/>
        </w:rPr>
        <w:t>w York</w:t>
      </w:r>
      <w:r w:rsidR="00D74DFD" w:rsidRPr="00EA096E">
        <w:rPr>
          <w:rFonts w:ascii="Times New Roman" w:eastAsia="한컴바탕" w:hAnsi="Times New Roman"/>
          <w:sz w:val="22"/>
        </w:rPr>
        <w:t xml:space="preserve">: </w:t>
      </w:r>
      <w:r w:rsidR="00FC356C" w:rsidRPr="00EA096E">
        <w:rPr>
          <w:rFonts w:ascii="Times New Roman" w:eastAsia="한컴바탕" w:hAnsi="Times New Roman"/>
          <w:sz w:val="22"/>
        </w:rPr>
        <w:t>Springer)</w:t>
      </w:r>
      <w:r w:rsidR="00D74DFD" w:rsidRPr="00EA096E">
        <w:rPr>
          <w:rFonts w:ascii="Times New Roman" w:eastAsia="한컴바탕" w:hAnsi="Times New Roman"/>
          <w:sz w:val="22"/>
        </w:rPr>
        <w:t>.</w:t>
      </w:r>
    </w:p>
    <w:p w14:paraId="69ACA957" w14:textId="66CE4A15" w:rsidR="00D74DFD" w:rsidRPr="00EA096E" w:rsidRDefault="00D74DFD" w:rsidP="00EA096E">
      <w:pPr>
        <w:spacing w:line="360" w:lineRule="auto"/>
        <w:ind w:left="505" w:hangingChars="295" w:hanging="505"/>
        <w:rPr>
          <w:rFonts w:ascii="Times New Roman" w:eastAsia="한컴바탕" w:hAnsi="Times New Roman"/>
          <w:sz w:val="22"/>
        </w:rPr>
      </w:pPr>
      <w:r w:rsidRPr="00EA096E">
        <w:rPr>
          <w:rFonts w:ascii="Times New Roman" w:eastAsia="한컴바탕" w:hAnsi="Times New Roman"/>
          <w:sz w:val="22"/>
        </w:rPr>
        <w:t xml:space="preserve">Yen-Fen Tseng. 2010. “Marriage Migration to East Asia: Current Issues and Propositions in Making Comparisons”. Wen-Shan Yang and Melody Chia-Wen Lu eds., </w:t>
      </w:r>
      <w:r w:rsidRPr="00EA096E">
        <w:rPr>
          <w:rFonts w:ascii="Times New Roman" w:eastAsia="한컴바탕" w:hAnsi="Times New Roman"/>
          <w:i/>
          <w:sz w:val="22"/>
        </w:rPr>
        <w:t>Asian Cross-Border Marriage Migration</w:t>
      </w:r>
      <w:r w:rsidRPr="00EA096E">
        <w:rPr>
          <w:rFonts w:ascii="Times New Roman" w:eastAsia="한컴바탕" w:hAnsi="Times New Roman"/>
          <w:sz w:val="22"/>
        </w:rPr>
        <w:t>, Amsterdam University Press.</w:t>
      </w:r>
    </w:p>
    <w:p w14:paraId="390B8223" w14:textId="77777777" w:rsidR="00D74DFD" w:rsidRPr="00EA096E" w:rsidRDefault="00D74DFD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</w:p>
    <w:p w14:paraId="65B049C3" w14:textId="77777777" w:rsidR="0010084D" w:rsidRPr="00EA096E" w:rsidRDefault="007E57B7" w:rsidP="00EA096E">
      <w:pPr>
        <w:spacing w:line="360" w:lineRule="auto"/>
        <w:rPr>
          <w:rFonts w:ascii="Times New Roman" w:eastAsia="한컴바탕" w:hAnsi="Times New Roman"/>
          <w:b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Week 12(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5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/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18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) </w:t>
      </w:r>
      <w:r w:rsidR="0010084D" w:rsidRPr="00EA096E">
        <w:rPr>
          <w:rFonts w:ascii="Times New Roman" w:eastAsia="한컴바탕" w:hAnsi="Times New Roman"/>
          <w:b/>
          <w:sz w:val="22"/>
        </w:rPr>
        <w:t>Asian Migration and its Diasporas</w:t>
      </w:r>
    </w:p>
    <w:p w14:paraId="2D1917FF" w14:textId="12FD0403" w:rsidR="0010084D" w:rsidRPr="00EA096E" w:rsidRDefault="0010084D" w:rsidP="00EA096E">
      <w:pPr>
        <w:wordWrap/>
        <w:adjustRightInd w:val="0"/>
        <w:spacing w:line="360" w:lineRule="auto"/>
        <w:ind w:left="567" w:hanging="567"/>
        <w:rPr>
          <w:rFonts w:ascii="Times New Roman" w:eastAsia="Meridien-Roman" w:hAnsi="Times New Roman"/>
          <w:kern w:val="0"/>
          <w:sz w:val="22"/>
        </w:rPr>
      </w:pPr>
      <w:r w:rsidRPr="00EA096E">
        <w:rPr>
          <w:rFonts w:ascii="Times New Roman" w:eastAsia="Meridien-Bold" w:hAnsi="Times New Roman"/>
          <w:kern w:val="0"/>
          <w:sz w:val="22"/>
        </w:rPr>
        <w:t>Amrith, Sunil S., 2011. “A</w:t>
      </w:r>
      <w:r w:rsidRPr="00EA096E">
        <w:rPr>
          <w:rFonts w:ascii="Times New Roman" w:eastAsia="Meridien-Bold" w:hAnsi="Times New Roman"/>
          <w:bCs/>
          <w:kern w:val="0"/>
          <w:sz w:val="22"/>
        </w:rPr>
        <w:t xml:space="preserve">sian Migrants in the Age of Globalization, 1970-2010,” </w:t>
      </w:r>
      <w:r w:rsidRPr="00EA096E">
        <w:rPr>
          <w:rFonts w:ascii="Times New Roman" w:hAnsi="Times New Roman"/>
          <w:i/>
          <w:iCs/>
          <w:sz w:val="22"/>
          <w:shd w:val="clear" w:color="auto" w:fill="FFFFFF"/>
        </w:rPr>
        <w:t>Migration and Diaspora in Modern Asia</w:t>
      </w:r>
      <w:r w:rsidRPr="00EA096E">
        <w:rPr>
          <w:rFonts w:ascii="Times New Roman" w:eastAsia="Meridien-Roman" w:hAnsi="Times New Roman"/>
          <w:kern w:val="0"/>
          <w:sz w:val="22"/>
        </w:rPr>
        <w:t>, (London: Cambridge University Press).</w:t>
      </w:r>
    </w:p>
    <w:p w14:paraId="4CCC5244" w14:textId="0F8FAEA6" w:rsidR="00C94E63" w:rsidRPr="00EA096E" w:rsidRDefault="00C94E63" w:rsidP="00EA096E">
      <w:pPr>
        <w:wordWrap/>
        <w:adjustRightInd w:val="0"/>
        <w:spacing w:line="360" w:lineRule="auto"/>
        <w:ind w:left="567" w:hanging="567"/>
        <w:rPr>
          <w:rFonts w:ascii="Times New Roman" w:eastAsia="Meridien-Roman" w:hAnsi="Times New Roman"/>
          <w:kern w:val="0"/>
          <w:sz w:val="22"/>
        </w:rPr>
      </w:pPr>
      <w:r w:rsidRPr="00EA096E">
        <w:rPr>
          <w:rFonts w:ascii="Times New Roman" w:eastAsia="Meridien-Roman" w:hAnsi="Times New Roman"/>
          <w:kern w:val="0"/>
          <w:sz w:val="22"/>
        </w:rPr>
        <w:t xml:space="preserve">Lu, Melody Chia-Wen and Shin Hyunjoon. 2013. “Ethnicizing, Capitalizing, and Nationalizing: South Korean and the Returning Korean Chinese”, Biao Xiang, Brenda S.A. Yeoh, and Mika Toyota eds., </w:t>
      </w:r>
      <w:r w:rsidRPr="00EA096E">
        <w:rPr>
          <w:rFonts w:ascii="Times New Roman" w:eastAsia="Meridien-Roman" w:hAnsi="Times New Roman"/>
          <w:i/>
          <w:kern w:val="0"/>
          <w:sz w:val="22"/>
        </w:rPr>
        <w:t>Return: Nationaliizing Transnational Mobility in Asia</w:t>
      </w:r>
      <w:r w:rsidRPr="00EA096E">
        <w:rPr>
          <w:rFonts w:ascii="Times New Roman" w:eastAsia="Meridien-Roman" w:hAnsi="Times New Roman"/>
          <w:kern w:val="0"/>
          <w:sz w:val="22"/>
        </w:rPr>
        <w:t xml:space="preserve"> (Durham and London: Duke University Press).</w:t>
      </w:r>
    </w:p>
    <w:p w14:paraId="490AE70E" w14:textId="77777777" w:rsidR="0010084D" w:rsidRPr="00EA096E" w:rsidRDefault="0010084D" w:rsidP="00EA096E">
      <w:pPr>
        <w:spacing w:line="360" w:lineRule="auto"/>
        <w:ind w:left="1131" w:hangingChars="661" w:hanging="1131"/>
        <w:rPr>
          <w:rFonts w:ascii="Times New Roman" w:eastAsia="한컴바탕" w:hAnsi="Times New Roman"/>
          <w:b/>
          <w:color w:val="000000" w:themeColor="text1"/>
          <w:sz w:val="22"/>
        </w:rPr>
      </w:pPr>
    </w:p>
    <w:p w14:paraId="25134F79" w14:textId="781FAF5F" w:rsidR="00EC2324" w:rsidRPr="00EA096E" w:rsidRDefault="007E57B7" w:rsidP="00EA096E">
      <w:pPr>
        <w:spacing w:line="360" w:lineRule="auto"/>
        <w:ind w:left="851" w:hanging="851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Week 13 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5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/2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5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) </w:t>
      </w:r>
      <w:r w:rsidR="00AE1ABF" w:rsidRPr="00EA096E">
        <w:rPr>
          <w:rFonts w:ascii="Times New Roman" w:eastAsia="한컴바탕" w:hAnsi="Times New Roman"/>
          <w:b/>
          <w:color w:val="000000" w:themeColor="text1"/>
          <w:sz w:val="22"/>
        </w:rPr>
        <w:t>Multiculturalism and Issues of Belonging</w:t>
      </w:r>
    </w:p>
    <w:p w14:paraId="7E96BEB9" w14:textId="162BDBB1" w:rsidR="00AE1ABF" w:rsidRPr="00EA096E" w:rsidRDefault="00AE1ABF" w:rsidP="00EA096E">
      <w:pPr>
        <w:spacing w:line="360" w:lineRule="auto"/>
        <w:ind w:left="851" w:hanging="851"/>
        <w:rPr>
          <w:rFonts w:ascii="Times New Roman" w:eastAsia="한컴바탕" w:hAnsi="Times New Roman"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color w:val="000000" w:themeColor="text1"/>
          <w:sz w:val="22"/>
        </w:rPr>
        <w:t xml:space="preserve">Joppke, Christian. 2009. “Successes and Failures of Muslim Integration in France and Germany”, Hochschild, Jennifer L. and John H. Mollenkopf eds., </w:t>
      </w:r>
      <w:r w:rsidRPr="00EA096E">
        <w:rPr>
          <w:rFonts w:ascii="Times New Roman" w:eastAsia="한컴바탕" w:hAnsi="Times New Roman"/>
          <w:i/>
          <w:color w:val="000000" w:themeColor="text1"/>
          <w:sz w:val="22"/>
        </w:rPr>
        <w:t>Brining Outsiders in: Transatlantic Perspectives on Immigrant Political Incorporation.</w:t>
      </w:r>
      <w:r w:rsidRPr="00EA096E">
        <w:rPr>
          <w:rFonts w:ascii="Times New Roman" w:eastAsia="한컴바탕" w:hAnsi="Times New Roman"/>
          <w:color w:val="000000" w:themeColor="text1"/>
          <w:sz w:val="22"/>
        </w:rPr>
        <w:t xml:space="preserve"> (Ithaca and London: Cornell University Press).</w:t>
      </w:r>
    </w:p>
    <w:p w14:paraId="66184999" w14:textId="2B97D06C" w:rsidR="00C94E63" w:rsidRPr="00EA096E" w:rsidRDefault="00AE1ABF" w:rsidP="00EA096E">
      <w:pPr>
        <w:spacing w:line="360" w:lineRule="auto"/>
        <w:ind w:left="851" w:hanging="851"/>
        <w:rPr>
          <w:rFonts w:ascii="Times New Roman" w:eastAsia="한컴바탕" w:hAnsi="Times New Roman"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color w:val="000000" w:themeColor="text1"/>
          <w:sz w:val="22"/>
        </w:rPr>
        <w:t xml:space="preserve">Schuck, Peter H. 2009. “Immigrant’s Incorporation in the United States after 9/11: Two Steps Forward, One Step Back”, </w:t>
      </w:r>
      <w:r w:rsidR="00C94E63" w:rsidRPr="00EA096E">
        <w:rPr>
          <w:rFonts w:ascii="Times New Roman" w:eastAsia="한컴바탕" w:hAnsi="Times New Roman"/>
          <w:color w:val="000000" w:themeColor="text1"/>
          <w:sz w:val="22"/>
        </w:rPr>
        <w:t xml:space="preserve">Hochschild, Jennifer L. and John H. Mollenkopf eds., </w:t>
      </w:r>
      <w:r w:rsidR="00C94E63" w:rsidRPr="00EA096E">
        <w:rPr>
          <w:rFonts w:ascii="Times New Roman" w:eastAsia="한컴바탕" w:hAnsi="Times New Roman"/>
          <w:i/>
          <w:color w:val="000000" w:themeColor="text1"/>
          <w:sz w:val="22"/>
        </w:rPr>
        <w:t>Brining Outsiders in: Transatlantic Perspectives on Immigrant Political Incorporation.</w:t>
      </w:r>
      <w:r w:rsidR="00C94E63" w:rsidRPr="00EA096E">
        <w:rPr>
          <w:rFonts w:ascii="Times New Roman" w:eastAsia="한컴바탕" w:hAnsi="Times New Roman"/>
          <w:color w:val="000000" w:themeColor="text1"/>
          <w:sz w:val="22"/>
        </w:rPr>
        <w:t xml:space="preserve"> (Ithaca and London: Cornell University Press).</w:t>
      </w:r>
    </w:p>
    <w:p w14:paraId="5F26DB5F" w14:textId="77777777" w:rsidR="00EC2324" w:rsidRPr="00EA096E" w:rsidRDefault="00EC2324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</w:p>
    <w:p w14:paraId="662C1CB1" w14:textId="5679F990" w:rsidR="00D74DFD" w:rsidRPr="00EA096E" w:rsidRDefault="007E57B7" w:rsidP="00EA096E">
      <w:pPr>
        <w:spacing w:line="360" w:lineRule="auto"/>
        <w:rPr>
          <w:rFonts w:ascii="Times New Roman" w:eastAsia="한컴바탕" w:hAnsi="Times New Roman"/>
          <w:b/>
          <w:sz w:val="22"/>
        </w:rPr>
      </w:pP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Week 14 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6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/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1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)</w:t>
      </w:r>
      <w:r w:rsidR="00B707D0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 </w:t>
      </w:r>
      <w:r w:rsidR="00EA096E"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Cultural </w:t>
      </w:r>
      <w:r w:rsidR="00EA096E" w:rsidRPr="00EA096E">
        <w:rPr>
          <w:rFonts w:ascii="Times New Roman" w:eastAsia="한컴바탕" w:hAnsi="Times New Roman"/>
          <w:b/>
          <w:sz w:val="22"/>
        </w:rPr>
        <w:t>Citizenship and Transnationality in East Asian Society</w:t>
      </w:r>
    </w:p>
    <w:p w14:paraId="2067EB65" w14:textId="17E4C1C5" w:rsidR="00EA096E" w:rsidRPr="00EA096E" w:rsidRDefault="00EA096E" w:rsidP="00EA096E">
      <w:pPr>
        <w:spacing w:line="360" w:lineRule="auto"/>
        <w:ind w:left="567" w:hanging="567"/>
        <w:rPr>
          <w:rFonts w:ascii="Times New Roman" w:eastAsia="한컴바탕" w:hAnsi="Times New Roman"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sz w:val="22"/>
        </w:rPr>
        <w:lastRenderedPageBreak/>
        <w:t xml:space="preserve">Nakano, Yoshiko. 2015. “Eating one’s way to sophistication: Japanese food, transnational flows, and social mobility in Hong Kong”, </w:t>
      </w:r>
      <w:r w:rsidRPr="00EA096E">
        <w:rPr>
          <w:rFonts w:ascii="Times New Roman" w:eastAsia="한컴바탕" w:hAnsi="Times New Roman"/>
          <w:color w:val="000000" w:themeColor="text1"/>
          <w:sz w:val="22"/>
        </w:rPr>
        <w:t xml:space="preserve">Soysal, Yasemin Nuhoglu ed., </w:t>
      </w:r>
      <w:r w:rsidRPr="00EA096E">
        <w:rPr>
          <w:rFonts w:ascii="Times New Roman" w:eastAsia="한컴바탕" w:hAnsi="Times New Roman"/>
          <w:i/>
          <w:color w:val="000000" w:themeColor="text1"/>
          <w:sz w:val="22"/>
        </w:rPr>
        <w:t>Transnational Trajectories in East Asia: Nation, citizenship, and region</w:t>
      </w:r>
      <w:r w:rsidRPr="00EA096E">
        <w:rPr>
          <w:rFonts w:ascii="Times New Roman" w:eastAsia="한컴바탕" w:hAnsi="Times New Roman"/>
          <w:color w:val="000000" w:themeColor="text1"/>
          <w:sz w:val="22"/>
        </w:rPr>
        <w:t xml:space="preserve"> (London and New York: Routledge)</w:t>
      </w:r>
    </w:p>
    <w:p w14:paraId="2EC4EDFD" w14:textId="3C418AE0" w:rsidR="00EA096E" w:rsidRPr="00EA096E" w:rsidRDefault="00EA096E" w:rsidP="00EA096E">
      <w:pPr>
        <w:spacing w:line="360" w:lineRule="auto"/>
        <w:ind w:left="567" w:hanging="567"/>
        <w:rPr>
          <w:rFonts w:ascii="Times New Roman" w:eastAsia="한컴바탕" w:hAnsi="Times New Roman"/>
          <w:color w:val="000000" w:themeColor="text1"/>
          <w:sz w:val="22"/>
        </w:rPr>
      </w:pPr>
      <w:r w:rsidRPr="00EA096E">
        <w:rPr>
          <w:rFonts w:ascii="Times New Roman" w:eastAsia="한컴바탕" w:hAnsi="Times New Roman"/>
          <w:color w:val="000000" w:themeColor="text1"/>
          <w:sz w:val="22"/>
        </w:rPr>
        <w:t xml:space="preserve">Selden, Mark. 2015. “National, regional, and global dynamics in East Asia: historical legacies and contemporary forces”, Soysal, Yasemin Nuhoglu ed., </w:t>
      </w:r>
      <w:r w:rsidRPr="00EA096E">
        <w:rPr>
          <w:rFonts w:ascii="Times New Roman" w:eastAsia="한컴바탕" w:hAnsi="Times New Roman"/>
          <w:i/>
          <w:color w:val="000000" w:themeColor="text1"/>
          <w:sz w:val="22"/>
        </w:rPr>
        <w:t>Transnational Trajectories in East Asia: Nation, citizenship, and region</w:t>
      </w:r>
      <w:r w:rsidRPr="00EA096E">
        <w:rPr>
          <w:rFonts w:ascii="Times New Roman" w:eastAsia="한컴바탕" w:hAnsi="Times New Roman"/>
          <w:color w:val="000000" w:themeColor="text1"/>
          <w:sz w:val="22"/>
        </w:rPr>
        <w:t xml:space="preserve"> (London and New York: Routledge)</w:t>
      </w:r>
    </w:p>
    <w:p w14:paraId="5AB7FBE8" w14:textId="5CF834B9" w:rsidR="00BD308E" w:rsidRPr="00EA096E" w:rsidRDefault="00BD308E" w:rsidP="00EA096E">
      <w:pPr>
        <w:spacing w:line="360" w:lineRule="auto"/>
        <w:rPr>
          <w:rFonts w:ascii="Times New Roman" w:eastAsia="한컴바탕" w:hAnsi="Times New Roman"/>
          <w:sz w:val="22"/>
        </w:rPr>
      </w:pPr>
    </w:p>
    <w:p w14:paraId="09C79860" w14:textId="77777777" w:rsidR="00C506B8" w:rsidRPr="00EA096E" w:rsidRDefault="00C506B8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/>
          <w:color w:val="000000" w:themeColor="text1"/>
          <w:sz w:val="22"/>
          <w:szCs w:val="22"/>
        </w:rPr>
      </w:pPr>
    </w:p>
    <w:p w14:paraId="7BCAA7F3" w14:textId="7A237EC5" w:rsidR="00BD308E" w:rsidRPr="00EA096E" w:rsidRDefault="007E57B7" w:rsidP="00EA096E">
      <w:pPr>
        <w:spacing w:line="360" w:lineRule="auto"/>
        <w:rPr>
          <w:rFonts w:ascii="Times New Roman" w:eastAsia="한컴바탕" w:hAnsi="Times New Roman"/>
          <w:b/>
          <w:color w:val="000000" w:themeColor="text1"/>
          <w:sz w:val="22"/>
        </w:rPr>
      </w:pPr>
      <w:r w:rsidRPr="00EA096E">
        <w:rPr>
          <w:rFonts w:ascii="Times New Roman" w:eastAsia="한컴바탕" w:hAnsi="Times New Roman" w:hint="eastAsia"/>
          <w:b/>
          <w:color w:val="000000" w:themeColor="text1"/>
          <w:sz w:val="22"/>
        </w:rPr>
        <w:t>W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eek 15 (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6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>/</w:t>
      </w:r>
      <w:r w:rsidR="00D2585C" w:rsidRPr="00EA096E">
        <w:rPr>
          <w:rFonts w:ascii="Times New Roman" w:eastAsia="한컴바탕" w:hAnsi="Times New Roman"/>
          <w:b/>
          <w:color w:val="000000" w:themeColor="text1"/>
          <w:sz w:val="22"/>
        </w:rPr>
        <w:t>8</w:t>
      </w:r>
      <w:r w:rsidRPr="00EA096E">
        <w:rPr>
          <w:rFonts w:ascii="Times New Roman" w:eastAsia="한컴바탕" w:hAnsi="Times New Roman"/>
          <w:b/>
          <w:color w:val="000000" w:themeColor="text1"/>
          <w:sz w:val="22"/>
        </w:rPr>
        <w:t xml:space="preserve">) </w:t>
      </w:r>
      <w:r w:rsidR="00AE1ABF" w:rsidRPr="00EA096E">
        <w:rPr>
          <w:rFonts w:ascii="Times New Roman" w:eastAsia="한컴바탕" w:hAnsi="Times New Roman"/>
          <w:b/>
          <w:color w:val="000000" w:themeColor="text1"/>
          <w:sz w:val="22"/>
        </w:rPr>
        <w:t>Final Exam or Final Paper</w:t>
      </w:r>
    </w:p>
    <w:p w14:paraId="4FA9481C" w14:textId="77777777" w:rsidR="00606FA9" w:rsidRPr="00EA096E" w:rsidRDefault="00606FA9" w:rsidP="00EA096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한컴바탕" w:hAnsi="Times New Roman"/>
          <w:color w:val="000000" w:themeColor="text1"/>
          <w:sz w:val="22"/>
          <w:szCs w:val="22"/>
        </w:rPr>
      </w:pPr>
    </w:p>
    <w:sectPr w:rsidR="00606FA9" w:rsidRPr="00EA096E" w:rsidSect="00FA24BA">
      <w:headerReference w:type="default" r:id="rId8"/>
      <w:pgSz w:w="11906" w:h="16838"/>
      <w:pgMar w:top="1701" w:right="1440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67AA" w14:textId="77777777" w:rsidR="00982D49" w:rsidRDefault="00982D49" w:rsidP="00151643">
      <w:r>
        <w:separator/>
      </w:r>
    </w:p>
  </w:endnote>
  <w:endnote w:type="continuationSeparator" w:id="0">
    <w:p w14:paraId="1AF0E161" w14:textId="77777777" w:rsidR="00982D49" w:rsidRDefault="00982D49" w:rsidP="0015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imba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tu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한컴바탕">
    <w:altName w:val="Times New Roman"/>
    <w:charset w:val="81"/>
    <w:family w:val="roman"/>
    <w:pitch w:val="variable"/>
    <w:sig w:usb0="F7FFAFFF" w:usb1="FBDFFFFF" w:usb2="00FFFFFF" w:usb3="00000000" w:csb0="803F01FF" w:csb1="00000000"/>
  </w:font>
  <w:font w:name="Meridien-Bold">
    <w:altName w:val="바탕"/>
    <w:panose1 w:val="00000000000000000000"/>
    <w:charset w:val="81"/>
    <w:family w:val="roman"/>
    <w:notTrueType/>
    <w:pitch w:val="default"/>
    <w:sig w:usb0="00000003" w:usb1="09070000" w:usb2="00000010" w:usb3="00000000" w:csb0="000A0001" w:csb1="00000000"/>
  </w:font>
  <w:font w:name="Meridien-Roman">
    <w:altName w:val="바탕"/>
    <w:panose1 w:val="00000000000000000000"/>
    <w:charset w:val="81"/>
    <w:family w:val="roman"/>
    <w:notTrueType/>
    <w:pitch w:val="default"/>
    <w:sig w:usb0="00000001" w:usb1="09070000" w:usb2="00000010" w:usb3="00000000" w:csb0="000A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A6E33" w14:textId="77777777" w:rsidR="00982D49" w:rsidRDefault="00982D49" w:rsidP="00151643">
      <w:r>
        <w:separator/>
      </w:r>
    </w:p>
  </w:footnote>
  <w:footnote w:type="continuationSeparator" w:id="0">
    <w:p w14:paraId="5D26E676" w14:textId="77777777" w:rsidR="00982D49" w:rsidRDefault="00982D49" w:rsidP="001516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5236"/>
      <w:docPartObj>
        <w:docPartGallery w:val="Page Numbers (Top of Page)"/>
        <w:docPartUnique/>
      </w:docPartObj>
    </w:sdtPr>
    <w:sdtEndPr/>
    <w:sdtContent>
      <w:p w14:paraId="5724A148" w14:textId="77777777" w:rsidR="00331E91" w:rsidRDefault="00331E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C43" w:rsidRPr="00EE7C43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334C305B" w14:textId="77777777" w:rsidR="00331E91" w:rsidRDefault="00331E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6E3D7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2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2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2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2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2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2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2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496"/>
    <w:multiLevelType w:val="hybridMultilevel"/>
    <w:tmpl w:val="96663B3C"/>
    <w:lvl w:ilvl="0" w:tplc="4654986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FD76325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9641CD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990C8C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7D4746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801B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223B0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F8A73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EFE935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F02E68"/>
    <w:multiLevelType w:val="multilevel"/>
    <w:tmpl w:val="F31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02DD0"/>
    <w:multiLevelType w:val="hybridMultilevel"/>
    <w:tmpl w:val="40103A6C"/>
    <w:lvl w:ilvl="0" w:tplc="9B2EAA3E">
      <w:start w:val="146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AC0AAB2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55837B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DD01E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9FAC69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F94601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3026852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3526F3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85A545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59"/>
    <w:rsid w:val="00007EF2"/>
    <w:rsid w:val="00014BD9"/>
    <w:rsid w:val="00014EB8"/>
    <w:rsid w:val="00017F83"/>
    <w:rsid w:val="000249D5"/>
    <w:rsid w:val="00025E9B"/>
    <w:rsid w:val="00030B9A"/>
    <w:rsid w:val="00034566"/>
    <w:rsid w:val="00034F43"/>
    <w:rsid w:val="00041E1B"/>
    <w:rsid w:val="00045938"/>
    <w:rsid w:val="000473D0"/>
    <w:rsid w:val="00086158"/>
    <w:rsid w:val="000867CF"/>
    <w:rsid w:val="000907EB"/>
    <w:rsid w:val="00093A07"/>
    <w:rsid w:val="000A0DBC"/>
    <w:rsid w:val="000A397F"/>
    <w:rsid w:val="000B6861"/>
    <w:rsid w:val="000C1714"/>
    <w:rsid w:val="000C234A"/>
    <w:rsid w:val="000C5063"/>
    <w:rsid w:val="000E55E9"/>
    <w:rsid w:val="000E5CFD"/>
    <w:rsid w:val="000E6DB7"/>
    <w:rsid w:val="000F017E"/>
    <w:rsid w:val="000F70AF"/>
    <w:rsid w:val="0010084D"/>
    <w:rsid w:val="001022F0"/>
    <w:rsid w:val="001130FB"/>
    <w:rsid w:val="001306FF"/>
    <w:rsid w:val="00151643"/>
    <w:rsid w:val="001612E0"/>
    <w:rsid w:val="001627C3"/>
    <w:rsid w:val="00165D2E"/>
    <w:rsid w:val="001709D9"/>
    <w:rsid w:val="001870DB"/>
    <w:rsid w:val="0019051A"/>
    <w:rsid w:val="00190C10"/>
    <w:rsid w:val="001973C5"/>
    <w:rsid w:val="001B0500"/>
    <w:rsid w:val="001B6ECF"/>
    <w:rsid w:val="001C6497"/>
    <w:rsid w:val="001E0D0E"/>
    <w:rsid w:val="001F3B96"/>
    <w:rsid w:val="0020335B"/>
    <w:rsid w:val="0020518F"/>
    <w:rsid w:val="00210F1C"/>
    <w:rsid w:val="00210F59"/>
    <w:rsid w:val="00211EA6"/>
    <w:rsid w:val="00220A33"/>
    <w:rsid w:val="0022360D"/>
    <w:rsid w:val="00246F24"/>
    <w:rsid w:val="0025237A"/>
    <w:rsid w:val="00256FB7"/>
    <w:rsid w:val="002903CE"/>
    <w:rsid w:val="002914AE"/>
    <w:rsid w:val="00296D56"/>
    <w:rsid w:val="002A5D47"/>
    <w:rsid w:val="002B26DE"/>
    <w:rsid w:val="002B6201"/>
    <w:rsid w:val="002C0B0D"/>
    <w:rsid w:val="002C10B9"/>
    <w:rsid w:val="002D0FF3"/>
    <w:rsid w:val="002D2E72"/>
    <w:rsid w:val="002D40B5"/>
    <w:rsid w:val="002D59CF"/>
    <w:rsid w:val="002D7EA6"/>
    <w:rsid w:val="00302094"/>
    <w:rsid w:val="0032282A"/>
    <w:rsid w:val="00331E91"/>
    <w:rsid w:val="00332B4D"/>
    <w:rsid w:val="00353407"/>
    <w:rsid w:val="00360B02"/>
    <w:rsid w:val="00362A19"/>
    <w:rsid w:val="00363DE1"/>
    <w:rsid w:val="00364DDE"/>
    <w:rsid w:val="00367B5F"/>
    <w:rsid w:val="0037279B"/>
    <w:rsid w:val="00397905"/>
    <w:rsid w:val="003A54BB"/>
    <w:rsid w:val="003B0509"/>
    <w:rsid w:val="003B34EA"/>
    <w:rsid w:val="003B7C78"/>
    <w:rsid w:val="003D2099"/>
    <w:rsid w:val="003E2583"/>
    <w:rsid w:val="003E4384"/>
    <w:rsid w:val="003F46A2"/>
    <w:rsid w:val="003F65CA"/>
    <w:rsid w:val="00403273"/>
    <w:rsid w:val="004042F1"/>
    <w:rsid w:val="00410CDD"/>
    <w:rsid w:val="00433F1A"/>
    <w:rsid w:val="004419B3"/>
    <w:rsid w:val="004449BD"/>
    <w:rsid w:val="00444DBD"/>
    <w:rsid w:val="00457067"/>
    <w:rsid w:val="00463951"/>
    <w:rsid w:val="00464AEB"/>
    <w:rsid w:val="0046621D"/>
    <w:rsid w:val="00466685"/>
    <w:rsid w:val="00470519"/>
    <w:rsid w:val="00473862"/>
    <w:rsid w:val="0047444B"/>
    <w:rsid w:val="004817F6"/>
    <w:rsid w:val="004863BF"/>
    <w:rsid w:val="004866DA"/>
    <w:rsid w:val="004940F2"/>
    <w:rsid w:val="00496A48"/>
    <w:rsid w:val="004A4907"/>
    <w:rsid w:val="004B3F2A"/>
    <w:rsid w:val="004B58D5"/>
    <w:rsid w:val="004C5562"/>
    <w:rsid w:val="004D129E"/>
    <w:rsid w:val="004D4FB8"/>
    <w:rsid w:val="004E2B75"/>
    <w:rsid w:val="004E3CB8"/>
    <w:rsid w:val="004E7239"/>
    <w:rsid w:val="005023F6"/>
    <w:rsid w:val="00504523"/>
    <w:rsid w:val="005060D3"/>
    <w:rsid w:val="00533A74"/>
    <w:rsid w:val="00537801"/>
    <w:rsid w:val="00541012"/>
    <w:rsid w:val="00542690"/>
    <w:rsid w:val="00553051"/>
    <w:rsid w:val="00562B99"/>
    <w:rsid w:val="00567546"/>
    <w:rsid w:val="00573AD3"/>
    <w:rsid w:val="0057587C"/>
    <w:rsid w:val="00576A2A"/>
    <w:rsid w:val="0058039A"/>
    <w:rsid w:val="00591957"/>
    <w:rsid w:val="005A35A2"/>
    <w:rsid w:val="005A41FE"/>
    <w:rsid w:val="005B4D8C"/>
    <w:rsid w:val="005C0D04"/>
    <w:rsid w:val="005C6818"/>
    <w:rsid w:val="005C76C7"/>
    <w:rsid w:val="005D4329"/>
    <w:rsid w:val="005D4526"/>
    <w:rsid w:val="005D4670"/>
    <w:rsid w:val="005D6CFB"/>
    <w:rsid w:val="005E7A73"/>
    <w:rsid w:val="005F197B"/>
    <w:rsid w:val="005F2DAB"/>
    <w:rsid w:val="005F6BB4"/>
    <w:rsid w:val="00600DF5"/>
    <w:rsid w:val="00606FA9"/>
    <w:rsid w:val="00606FCC"/>
    <w:rsid w:val="00613303"/>
    <w:rsid w:val="00614749"/>
    <w:rsid w:val="006173E5"/>
    <w:rsid w:val="00623DCD"/>
    <w:rsid w:val="00625CDD"/>
    <w:rsid w:val="00641583"/>
    <w:rsid w:val="006479FD"/>
    <w:rsid w:val="00653BF6"/>
    <w:rsid w:val="0066531B"/>
    <w:rsid w:val="0067004B"/>
    <w:rsid w:val="006769D9"/>
    <w:rsid w:val="006900C4"/>
    <w:rsid w:val="006A29F9"/>
    <w:rsid w:val="006A6144"/>
    <w:rsid w:val="006A69DB"/>
    <w:rsid w:val="006B509B"/>
    <w:rsid w:val="006C3BA9"/>
    <w:rsid w:val="006D5D98"/>
    <w:rsid w:val="006D5DB1"/>
    <w:rsid w:val="006D6467"/>
    <w:rsid w:val="006D7363"/>
    <w:rsid w:val="006E1DD7"/>
    <w:rsid w:val="006E36D9"/>
    <w:rsid w:val="006E65E2"/>
    <w:rsid w:val="006E7F4C"/>
    <w:rsid w:val="006F5248"/>
    <w:rsid w:val="00701000"/>
    <w:rsid w:val="00701FD0"/>
    <w:rsid w:val="007106D5"/>
    <w:rsid w:val="0071772D"/>
    <w:rsid w:val="007205E5"/>
    <w:rsid w:val="007276B7"/>
    <w:rsid w:val="00737514"/>
    <w:rsid w:val="007408A0"/>
    <w:rsid w:val="0074281C"/>
    <w:rsid w:val="00746CA5"/>
    <w:rsid w:val="007515A3"/>
    <w:rsid w:val="0075162E"/>
    <w:rsid w:val="00760213"/>
    <w:rsid w:val="0077032E"/>
    <w:rsid w:val="00782970"/>
    <w:rsid w:val="007A6FA9"/>
    <w:rsid w:val="007B528E"/>
    <w:rsid w:val="007B5F95"/>
    <w:rsid w:val="007C46AF"/>
    <w:rsid w:val="007C4E62"/>
    <w:rsid w:val="007D370A"/>
    <w:rsid w:val="007D3714"/>
    <w:rsid w:val="007E0E12"/>
    <w:rsid w:val="007E2549"/>
    <w:rsid w:val="007E57B7"/>
    <w:rsid w:val="007E73A7"/>
    <w:rsid w:val="007F3269"/>
    <w:rsid w:val="007F655B"/>
    <w:rsid w:val="00815BE0"/>
    <w:rsid w:val="00816BF3"/>
    <w:rsid w:val="00821EAA"/>
    <w:rsid w:val="00822347"/>
    <w:rsid w:val="008233B6"/>
    <w:rsid w:val="00836DB6"/>
    <w:rsid w:val="0086087E"/>
    <w:rsid w:val="0086177B"/>
    <w:rsid w:val="0086190E"/>
    <w:rsid w:val="00861B76"/>
    <w:rsid w:val="00864264"/>
    <w:rsid w:val="0086799C"/>
    <w:rsid w:val="008709E9"/>
    <w:rsid w:val="00871C5B"/>
    <w:rsid w:val="008768C5"/>
    <w:rsid w:val="0088170F"/>
    <w:rsid w:val="0089754C"/>
    <w:rsid w:val="008B73A1"/>
    <w:rsid w:val="008C4CB5"/>
    <w:rsid w:val="008D190F"/>
    <w:rsid w:val="008D3C0C"/>
    <w:rsid w:val="008E02A2"/>
    <w:rsid w:val="008E3967"/>
    <w:rsid w:val="008E5AC6"/>
    <w:rsid w:val="00901DF7"/>
    <w:rsid w:val="00917546"/>
    <w:rsid w:val="0093140D"/>
    <w:rsid w:val="009318F3"/>
    <w:rsid w:val="00937587"/>
    <w:rsid w:val="00937A5F"/>
    <w:rsid w:val="00937D50"/>
    <w:rsid w:val="00940F90"/>
    <w:rsid w:val="00944C1A"/>
    <w:rsid w:val="00956EF7"/>
    <w:rsid w:val="00967A04"/>
    <w:rsid w:val="00982D49"/>
    <w:rsid w:val="00992EC2"/>
    <w:rsid w:val="009942EF"/>
    <w:rsid w:val="00994D33"/>
    <w:rsid w:val="0099737B"/>
    <w:rsid w:val="009A2367"/>
    <w:rsid w:val="009C0442"/>
    <w:rsid w:val="009C6590"/>
    <w:rsid w:val="009D0414"/>
    <w:rsid w:val="009D0C36"/>
    <w:rsid w:val="009D2268"/>
    <w:rsid w:val="009D576C"/>
    <w:rsid w:val="009E7AD8"/>
    <w:rsid w:val="009F346B"/>
    <w:rsid w:val="009F4DDC"/>
    <w:rsid w:val="00A06C73"/>
    <w:rsid w:val="00A15F79"/>
    <w:rsid w:val="00A63E9E"/>
    <w:rsid w:val="00A715C3"/>
    <w:rsid w:val="00A733C8"/>
    <w:rsid w:val="00A7500F"/>
    <w:rsid w:val="00A8485E"/>
    <w:rsid w:val="00AB7232"/>
    <w:rsid w:val="00AC3B21"/>
    <w:rsid w:val="00AE0426"/>
    <w:rsid w:val="00AE1ABF"/>
    <w:rsid w:val="00AF6A7C"/>
    <w:rsid w:val="00B159E3"/>
    <w:rsid w:val="00B16D0C"/>
    <w:rsid w:val="00B338D1"/>
    <w:rsid w:val="00B36474"/>
    <w:rsid w:val="00B41A8B"/>
    <w:rsid w:val="00B5510B"/>
    <w:rsid w:val="00B55DA2"/>
    <w:rsid w:val="00B60211"/>
    <w:rsid w:val="00B629C6"/>
    <w:rsid w:val="00B707D0"/>
    <w:rsid w:val="00B70D62"/>
    <w:rsid w:val="00B7606C"/>
    <w:rsid w:val="00B7672E"/>
    <w:rsid w:val="00B76FB4"/>
    <w:rsid w:val="00B800CB"/>
    <w:rsid w:val="00B83A84"/>
    <w:rsid w:val="00BA16BA"/>
    <w:rsid w:val="00BA28C8"/>
    <w:rsid w:val="00BB1FCA"/>
    <w:rsid w:val="00BB582F"/>
    <w:rsid w:val="00BB7B3C"/>
    <w:rsid w:val="00BC0BF7"/>
    <w:rsid w:val="00BC1DF9"/>
    <w:rsid w:val="00BD308E"/>
    <w:rsid w:val="00BD62D2"/>
    <w:rsid w:val="00BD6C5B"/>
    <w:rsid w:val="00BD753D"/>
    <w:rsid w:val="00BE5BE6"/>
    <w:rsid w:val="00BF7654"/>
    <w:rsid w:val="00C03E9D"/>
    <w:rsid w:val="00C1217C"/>
    <w:rsid w:val="00C132D7"/>
    <w:rsid w:val="00C24EDF"/>
    <w:rsid w:val="00C27421"/>
    <w:rsid w:val="00C37B39"/>
    <w:rsid w:val="00C506B8"/>
    <w:rsid w:val="00C55B2C"/>
    <w:rsid w:val="00C56597"/>
    <w:rsid w:val="00C60DC6"/>
    <w:rsid w:val="00C618FD"/>
    <w:rsid w:val="00C61E65"/>
    <w:rsid w:val="00C67D3B"/>
    <w:rsid w:val="00C76C41"/>
    <w:rsid w:val="00C77A55"/>
    <w:rsid w:val="00C801F8"/>
    <w:rsid w:val="00C8314A"/>
    <w:rsid w:val="00C86947"/>
    <w:rsid w:val="00C94E63"/>
    <w:rsid w:val="00CB2759"/>
    <w:rsid w:val="00CB3DB7"/>
    <w:rsid w:val="00CB3FCC"/>
    <w:rsid w:val="00CC4232"/>
    <w:rsid w:val="00CC51D1"/>
    <w:rsid w:val="00CD7042"/>
    <w:rsid w:val="00CF0AA7"/>
    <w:rsid w:val="00CF0F24"/>
    <w:rsid w:val="00CF36B8"/>
    <w:rsid w:val="00CF4374"/>
    <w:rsid w:val="00CF7AD4"/>
    <w:rsid w:val="00D0729B"/>
    <w:rsid w:val="00D072BD"/>
    <w:rsid w:val="00D11286"/>
    <w:rsid w:val="00D14261"/>
    <w:rsid w:val="00D154CE"/>
    <w:rsid w:val="00D2585C"/>
    <w:rsid w:val="00D33647"/>
    <w:rsid w:val="00D373D5"/>
    <w:rsid w:val="00D46659"/>
    <w:rsid w:val="00D50745"/>
    <w:rsid w:val="00D575B6"/>
    <w:rsid w:val="00D62058"/>
    <w:rsid w:val="00D65D27"/>
    <w:rsid w:val="00D74DFD"/>
    <w:rsid w:val="00D80264"/>
    <w:rsid w:val="00D82945"/>
    <w:rsid w:val="00D92FC3"/>
    <w:rsid w:val="00D97106"/>
    <w:rsid w:val="00DA194D"/>
    <w:rsid w:val="00DA4EDC"/>
    <w:rsid w:val="00DB7DBE"/>
    <w:rsid w:val="00DC71DF"/>
    <w:rsid w:val="00DD4449"/>
    <w:rsid w:val="00DE1C95"/>
    <w:rsid w:val="00DE5296"/>
    <w:rsid w:val="00DE7A00"/>
    <w:rsid w:val="00DF0874"/>
    <w:rsid w:val="00E014BE"/>
    <w:rsid w:val="00E13873"/>
    <w:rsid w:val="00E35158"/>
    <w:rsid w:val="00E3663A"/>
    <w:rsid w:val="00E41D30"/>
    <w:rsid w:val="00E434CC"/>
    <w:rsid w:val="00E573DE"/>
    <w:rsid w:val="00E61082"/>
    <w:rsid w:val="00E62E3E"/>
    <w:rsid w:val="00E87637"/>
    <w:rsid w:val="00EA05CD"/>
    <w:rsid w:val="00EA096E"/>
    <w:rsid w:val="00EA4BC3"/>
    <w:rsid w:val="00EB0364"/>
    <w:rsid w:val="00EB566F"/>
    <w:rsid w:val="00EB56D7"/>
    <w:rsid w:val="00EB5C60"/>
    <w:rsid w:val="00EC1FCE"/>
    <w:rsid w:val="00EC2324"/>
    <w:rsid w:val="00EC4742"/>
    <w:rsid w:val="00ED6662"/>
    <w:rsid w:val="00EE47A8"/>
    <w:rsid w:val="00EE4DDF"/>
    <w:rsid w:val="00EE54AC"/>
    <w:rsid w:val="00EE7C43"/>
    <w:rsid w:val="00F17B7C"/>
    <w:rsid w:val="00F27C66"/>
    <w:rsid w:val="00F40C1B"/>
    <w:rsid w:val="00F42C8C"/>
    <w:rsid w:val="00F47253"/>
    <w:rsid w:val="00F54575"/>
    <w:rsid w:val="00F548BF"/>
    <w:rsid w:val="00F55887"/>
    <w:rsid w:val="00F64483"/>
    <w:rsid w:val="00F71211"/>
    <w:rsid w:val="00F73313"/>
    <w:rsid w:val="00F84A5E"/>
    <w:rsid w:val="00F9042E"/>
    <w:rsid w:val="00FA24BA"/>
    <w:rsid w:val="00FA270B"/>
    <w:rsid w:val="00FA2BC3"/>
    <w:rsid w:val="00FB4530"/>
    <w:rsid w:val="00FC0E8A"/>
    <w:rsid w:val="00FC356C"/>
    <w:rsid w:val="00FD099B"/>
    <w:rsid w:val="00FE0463"/>
    <w:rsid w:val="00FE0BC4"/>
    <w:rsid w:val="00FE4137"/>
    <w:rsid w:val="00FE670D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DE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0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51643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1643"/>
    <w:rPr>
      <w:kern w:val="2"/>
      <w:szCs w:val="22"/>
    </w:rPr>
  </w:style>
  <w:style w:type="paragraph" w:styleId="NormalWeb">
    <w:name w:val="Normal (Web)"/>
    <w:basedOn w:val="Normal"/>
    <w:uiPriority w:val="99"/>
    <w:rsid w:val="00FE0B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E0BC4"/>
    <w:rPr>
      <w:color w:val="0000FF"/>
      <w:u w:val="single"/>
    </w:rPr>
  </w:style>
  <w:style w:type="paragraph" w:customStyle="1" w:styleId="a">
    <w:name w:val="바탕글"/>
    <w:basedOn w:val="Normal"/>
    <w:rsid w:val="00C37B3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Default">
    <w:name w:val="Default"/>
    <w:rsid w:val="00BA16BA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9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itbreaderprice1">
    <w:name w:val="sitbreaderprice1"/>
    <w:basedOn w:val="DefaultParagraphFont"/>
    <w:rsid w:val="00737514"/>
    <w:rPr>
      <w:b/>
      <w:bCs/>
      <w:color w:val="990000"/>
    </w:rPr>
  </w:style>
  <w:style w:type="paragraph" w:styleId="NoSpacing">
    <w:name w:val="No Spacing"/>
    <w:basedOn w:val="Normal"/>
    <w:uiPriority w:val="1"/>
    <w:qFormat/>
    <w:rsid w:val="005C6818"/>
    <w:pPr>
      <w:keepNext/>
      <w:tabs>
        <w:tab w:val="num" w:pos="720"/>
      </w:tabs>
      <w:ind w:left="1080" w:hanging="360"/>
      <w:contextualSpacing/>
      <w:outlineLvl w:val="1"/>
    </w:pPr>
    <w:rPr>
      <w:rFonts w:ascii="SimSun" w:eastAsia="SimSun"/>
    </w:rPr>
  </w:style>
  <w:style w:type="paragraph" w:customStyle="1" w:styleId="NoteLevel31">
    <w:name w:val="Note Level 31"/>
    <w:basedOn w:val="Normal"/>
    <w:uiPriority w:val="60"/>
    <w:rsid w:val="005C6818"/>
    <w:pPr>
      <w:keepNext/>
      <w:tabs>
        <w:tab w:val="num" w:pos="1440"/>
      </w:tabs>
      <w:ind w:left="1800" w:hanging="360"/>
      <w:contextualSpacing/>
      <w:outlineLvl w:val="2"/>
    </w:pPr>
    <w:rPr>
      <w:rFonts w:ascii="SimSun" w:eastAsia="SimSun"/>
    </w:rPr>
  </w:style>
  <w:style w:type="paragraph" w:customStyle="1" w:styleId="NoteLevel41">
    <w:name w:val="Note Level 41"/>
    <w:basedOn w:val="Normal"/>
    <w:uiPriority w:val="61"/>
    <w:rsid w:val="005C6818"/>
    <w:pPr>
      <w:keepNext/>
      <w:tabs>
        <w:tab w:val="num" w:pos="2160"/>
      </w:tabs>
      <w:ind w:left="2520" w:hanging="360"/>
      <w:contextualSpacing/>
      <w:outlineLvl w:val="3"/>
    </w:pPr>
    <w:rPr>
      <w:rFonts w:ascii="SimSun" w:eastAsia="SimSun"/>
    </w:rPr>
  </w:style>
  <w:style w:type="paragraph" w:customStyle="1" w:styleId="NoteLevel51">
    <w:name w:val="Note Level 51"/>
    <w:basedOn w:val="Normal"/>
    <w:uiPriority w:val="62"/>
    <w:rsid w:val="005C6818"/>
    <w:pPr>
      <w:keepNext/>
      <w:tabs>
        <w:tab w:val="num" w:pos="2880"/>
      </w:tabs>
      <w:ind w:left="3240" w:hanging="360"/>
      <w:contextualSpacing/>
      <w:outlineLvl w:val="4"/>
    </w:pPr>
    <w:rPr>
      <w:rFonts w:ascii="SimSun" w:eastAsia="SimSun"/>
    </w:rPr>
  </w:style>
  <w:style w:type="paragraph" w:customStyle="1" w:styleId="NoteLevel61">
    <w:name w:val="Note Level 61"/>
    <w:basedOn w:val="Normal"/>
    <w:uiPriority w:val="63"/>
    <w:rsid w:val="005C6818"/>
    <w:pPr>
      <w:keepNext/>
      <w:tabs>
        <w:tab w:val="num" w:pos="3600"/>
      </w:tabs>
      <w:ind w:left="3960" w:hanging="360"/>
      <w:contextualSpacing/>
      <w:outlineLvl w:val="5"/>
    </w:pPr>
    <w:rPr>
      <w:rFonts w:ascii="SimSun" w:eastAsia="SimSun"/>
    </w:rPr>
  </w:style>
  <w:style w:type="paragraph" w:customStyle="1" w:styleId="NoteLevel71">
    <w:name w:val="Note Level 71"/>
    <w:basedOn w:val="Normal"/>
    <w:uiPriority w:val="64"/>
    <w:rsid w:val="005C6818"/>
    <w:pPr>
      <w:keepNext/>
      <w:tabs>
        <w:tab w:val="num" w:pos="4320"/>
      </w:tabs>
      <w:ind w:left="4680" w:hanging="360"/>
      <w:contextualSpacing/>
      <w:outlineLvl w:val="6"/>
    </w:pPr>
    <w:rPr>
      <w:rFonts w:ascii="SimSun" w:eastAsia="SimSun"/>
    </w:rPr>
  </w:style>
  <w:style w:type="paragraph" w:customStyle="1" w:styleId="NoteLevel81">
    <w:name w:val="Note Level 81"/>
    <w:basedOn w:val="Normal"/>
    <w:uiPriority w:val="65"/>
    <w:rsid w:val="005C6818"/>
    <w:pPr>
      <w:keepNext/>
      <w:tabs>
        <w:tab w:val="num" w:pos="5040"/>
      </w:tabs>
      <w:ind w:left="5400" w:hanging="360"/>
      <w:contextualSpacing/>
      <w:outlineLvl w:val="7"/>
    </w:pPr>
    <w:rPr>
      <w:rFonts w:ascii="SimSun" w:eastAsia="SimSun"/>
    </w:rPr>
  </w:style>
  <w:style w:type="paragraph" w:customStyle="1" w:styleId="NoteLevel91">
    <w:name w:val="Note Level 91"/>
    <w:basedOn w:val="Normal"/>
    <w:uiPriority w:val="66"/>
    <w:rsid w:val="005C6818"/>
    <w:pPr>
      <w:keepNext/>
      <w:tabs>
        <w:tab w:val="num" w:pos="5760"/>
      </w:tabs>
      <w:ind w:left="6120" w:hanging="360"/>
      <w:contextualSpacing/>
      <w:outlineLvl w:val="8"/>
    </w:pPr>
    <w:rPr>
      <w:rFonts w:ascii="SimSun" w:eastAsia="SimSun"/>
    </w:rPr>
  </w:style>
  <w:style w:type="paragraph" w:styleId="ListParagraph">
    <w:name w:val="List Paragraph"/>
    <w:basedOn w:val="Normal"/>
    <w:uiPriority w:val="34"/>
    <w:qFormat/>
    <w:rsid w:val="002914AE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2914AE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rsid w:val="009A2367"/>
    <w:pPr>
      <w:widowControl/>
      <w:spacing w:line="241" w:lineRule="atLeast"/>
    </w:pPr>
    <w:rPr>
      <w:rFonts w:ascii="Slimbach" w:eastAsiaTheme="minorEastAsia" w:hAnsi="Slimbach" w:cs="Times New Roman"/>
      <w:color w:val="auto"/>
      <w:lang w:val="de-DE" w:eastAsia="de-DE"/>
    </w:rPr>
  </w:style>
  <w:style w:type="character" w:customStyle="1" w:styleId="A1">
    <w:name w:val="A1"/>
    <w:rsid w:val="009A2367"/>
    <w:rPr>
      <w:rFonts w:cs="Slimbach"/>
      <w:b/>
      <w:bCs/>
      <w:color w:val="000000"/>
      <w:sz w:val="40"/>
      <w:szCs w:val="40"/>
    </w:rPr>
  </w:style>
  <w:style w:type="paragraph" w:customStyle="1" w:styleId="NoteLevel11">
    <w:name w:val="Note Level 11"/>
    <w:basedOn w:val="Normal"/>
    <w:uiPriority w:val="99"/>
    <w:semiHidden/>
    <w:rsid w:val="001612E0"/>
    <w:pPr>
      <w:keepNext/>
      <w:numPr>
        <w:numId w:val="4"/>
      </w:numPr>
      <w:contextualSpacing/>
      <w:outlineLvl w:val="0"/>
    </w:pPr>
    <w:rPr>
      <w:rFonts w:ascii="SimSun" w:eastAsia="SimSun"/>
    </w:rPr>
  </w:style>
  <w:style w:type="paragraph" w:customStyle="1" w:styleId="NoteLevel21">
    <w:name w:val="Note Level 21"/>
    <w:basedOn w:val="Normal"/>
    <w:uiPriority w:val="1"/>
    <w:qFormat/>
    <w:rsid w:val="001612E0"/>
    <w:pPr>
      <w:keepNext/>
      <w:numPr>
        <w:ilvl w:val="1"/>
        <w:numId w:val="4"/>
      </w:numPr>
      <w:contextualSpacing/>
      <w:outlineLvl w:val="1"/>
    </w:pPr>
    <w:rPr>
      <w:rFonts w:ascii="SimSun" w:eastAsia="SimSun"/>
    </w:rPr>
  </w:style>
  <w:style w:type="paragraph" w:customStyle="1" w:styleId="NoteLevel32">
    <w:name w:val="Note Level 32"/>
    <w:basedOn w:val="Normal"/>
    <w:uiPriority w:val="60"/>
    <w:rsid w:val="001612E0"/>
    <w:pPr>
      <w:keepNext/>
      <w:numPr>
        <w:ilvl w:val="2"/>
        <w:numId w:val="4"/>
      </w:numPr>
      <w:contextualSpacing/>
      <w:outlineLvl w:val="2"/>
    </w:pPr>
    <w:rPr>
      <w:rFonts w:ascii="SimSun" w:eastAsia="SimSun"/>
    </w:rPr>
  </w:style>
  <w:style w:type="paragraph" w:customStyle="1" w:styleId="NoteLevel42">
    <w:name w:val="Note Level 42"/>
    <w:basedOn w:val="Normal"/>
    <w:uiPriority w:val="61"/>
    <w:rsid w:val="001612E0"/>
    <w:pPr>
      <w:keepNext/>
      <w:numPr>
        <w:ilvl w:val="3"/>
        <w:numId w:val="4"/>
      </w:numPr>
      <w:contextualSpacing/>
      <w:outlineLvl w:val="3"/>
    </w:pPr>
    <w:rPr>
      <w:rFonts w:ascii="SimSun" w:eastAsia="SimSun"/>
    </w:rPr>
  </w:style>
  <w:style w:type="paragraph" w:customStyle="1" w:styleId="NoteLevel52">
    <w:name w:val="Note Level 52"/>
    <w:basedOn w:val="Normal"/>
    <w:uiPriority w:val="62"/>
    <w:rsid w:val="001612E0"/>
    <w:pPr>
      <w:keepNext/>
      <w:numPr>
        <w:ilvl w:val="4"/>
        <w:numId w:val="4"/>
      </w:numPr>
      <w:contextualSpacing/>
      <w:outlineLvl w:val="4"/>
    </w:pPr>
    <w:rPr>
      <w:rFonts w:ascii="SimSun" w:eastAsia="SimSun"/>
    </w:rPr>
  </w:style>
  <w:style w:type="paragraph" w:customStyle="1" w:styleId="NoteLevel62">
    <w:name w:val="Note Level 62"/>
    <w:basedOn w:val="Normal"/>
    <w:uiPriority w:val="63"/>
    <w:rsid w:val="001612E0"/>
    <w:pPr>
      <w:keepNext/>
      <w:numPr>
        <w:ilvl w:val="5"/>
        <w:numId w:val="4"/>
      </w:numPr>
      <w:contextualSpacing/>
      <w:outlineLvl w:val="5"/>
    </w:pPr>
    <w:rPr>
      <w:rFonts w:ascii="SimSun" w:eastAsia="SimSun"/>
    </w:rPr>
  </w:style>
  <w:style w:type="paragraph" w:customStyle="1" w:styleId="NoteLevel72">
    <w:name w:val="Note Level 72"/>
    <w:basedOn w:val="Normal"/>
    <w:uiPriority w:val="64"/>
    <w:rsid w:val="001612E0"/>
    <w:pPr>
      <w:keepNext/>
      <w:numPr>
        <w:ilvl w:val="6"/>
        <w:numId w:val="4"/>
      </w:numPr>
      <w:contextualSpacing/>
      <w:outlineLvl w:val="6"/>
    </w:pPr>
    <w:rPr>
      <w:rFonts w:ascii="SimSun" w:eastAsia="SimSun"/>
    </w:rPr>
  </w:style>
  <w:style w:type="paragraph" w:customStyle="1" w:styleId="NoteLevel82">
    <w:name w:val="Note Level 82"/>
    <w:basedOn w:val="Normal"/>
    <w:uiPriority w:val="65"/>
    <w:rsid w:val="001612E0"/>
    <w:pPr>
      <w:keepNext/>
      <w:numPr>
        <w:ilvl w:val="7"/>
        <w:numId w:val="4"/>
      </w:numPr>
      <w:contextualSpacing/>
      <w:outlineLvl w:val="7"/>
    </w:pPr>
    <w:rPr>
      <w:rFonts w:ascii="SimSun" w:eastAsia="SimSun"/>
    </w:rPr>
  </w:style>
  <w:style w:type="paragraph" w:customStyle="1" w:styleId="NoteLevel92">
    <w:name w:val="Note Level 92"/>
    <w:basedOn w:val="Normal"/>
    <w:uiPriority w:val="66"/>
    <w:rsid w:val="001612E0"/>
    <w:pPr>
      <w:keepNext/>
      <w:numPr>
        <w:ilvl w:val="8"/>
        <w:numId w:val="4"/>
      </w:numPr>
      <w:contextualSpacing/>
      <w:outlineLvl w:val="8"/>
    </w:pPr>
    <w:rPr>
      <w:rFonts w:ascii="SimSun" w:eastAsia="SimSun"/>
    </w:rPr>
  </w:style>
  <w:style w:type="character" w:customStyle="1" w:styleId="title9">
    <w:name w:val="title9"/>
    <w:basedOn w:val="DefaultParagraphFont"/>
    <w:rsid w:val="00D80264"/>
    <w:rPr>
      <w:rFonts w:ascii="Dotum" w:hAnsi="Dotum" w:hint="default"/>
      <w:b/>
      <w:bCs/>
      <w:vanish w:val="0"/>
      <w:webHidden w:val="0"/>
      <w:sz w:val="17"/>
      <w:szCs w:val="17"/>
      <w:bdr w:val="single" w:sz="2" w:space="0" w:color="FF0000" w:frame="1"/>
      <w:specVanish w:val="0"/>
    </w:rPr>
  </w:style>
  <w:style w:type="character" w:customStyle="1" w:styleId="apple-converted-space">
    <w:name w:val="apple-converted-space"/>
    <w:basedOn w:val="DefaultParagraphFont"/>
    <w:rsid w:val="00BF7654"/>
  </w:style>
  <w:style w:type="character" w:styleId="Emphasis">
    <w:name w:val="Emphasis"/>
    <w:basedOn w:val="DefaultParagraphFont"/>
    <w:uiPriority w:val="20"/>
    <w:qFormat/>
    <w:rsid w:val="003F46A2"/>
    <w:rPr>
      <w:i/>
      <w:iCs/>
    </w:rPr>
  </w:style>
  <w:style w:type="character" w:styleId="Strong">
    <w:name w:val="Strong"/>
    <w:basedOn w:val="DefaultParagraphFont"/>
    <w:uiPriority w:val="22"/>
    <w:qFormat/>
    <w:rsid w:val="003F46A2"/>
    <w:rPr>
      <w:b/>
      <w:bCs/>
    </w:rPr>
  </w:style>
  <w:style w:type="paragraph" w:customStyle="1" w:styleId="NoteLevel12">
    <w:name w:val="Note Level 12"/>
    <w:basedOn w:val="Normal"/>
    <w:uiPriority w:val="99"/>
    <w:semiHidden/>
    <w:rsid w:val="005D4670"/>
    <w:pPr>
      <w:keepNext/>
      <w:tabs>
        <w:tab w:val="num" w:pos="0"/>
      </w:tabs>
      <w:contextualSpacing/>
      <w:outlineLvl w:val="0"/>
    </w:pPr>
    <w:rPr>
      <w:rFonts w:ascii="SimSun" w:eastAsia="SimSun"/>
    </w:rPr>
  </w:style>
  <w:style w:type="paragraph" w:customStyle="1" w:styleId="NoteLevel22">
    <w:name w:val="Note Level 22"/>
    <w:basedOn w:val="Normal"/>
    <w:uiPriority w:val="1"/>
    <w:qFormat/>
    <w:rsid w:val="005D4670"/>
    <w:pPr>
      <w:keepNext/>
      <w:tabs>
        <w:tab w:val="num" w:pos="720"/>
      </w:tabs>
      <w:ind w:left="1080" w:hanging="360"/>
      <w:contextualSpacing/>
      <w:outlineLvl w:val="1"/>
    </w:pPr>
    <w:rPr>
      <w:rFonts w:ascii="SimSun" w:eastAsia="SimSun"/>
    </w:rPr>
  </w:style>
  <w:style w:type="paragraph" w:customStyle="1" w:styleId="NoteLevel33">
    <w:name w:val="Note Level 33"/>
    <w:basedOn w:val="Normal"/>
    <w:uiPriority w:val="60"/>
    <w:rsid w:val="005D4670"/>
    <w:pPr>
      <w:keepNext/>
      <w:tabs>
        <w:tab w:val="num" w:pos="1440"/>
      </w:tabs>
      <w:ind w:left="1800" w:hanging="360"/>
      <w:contextualSpacing/>
      <w:outlineLvl w:val="2"/>
    </w:pPr>
    <w:rPr>
      <w:rFonts w:ascii="SimSun" w:eastAsia="SimSun"/>
    </w:rPr>
  </w:style>
  <w:style w:type="paragraph" w:customStyle="1" w:styleId="NoteLevel43">
    <w:name w:val="Note Level 43"/>
    <w:basedOn w:val="Normal"/>
    <w:uiPriority w:val="61"/>
    <w:rsid w:val="005D4670"/>
    <w:pPr>
      <w:keepNext/>
      <w:tabs>
        <w:tab w:val="num" w:pos="2160"/>
      </w:tabs>
      <w:ind w:left="2520" w:hanging="360"/>
      <w:contextualSpacing/>
      <w:outlineLvl w:val="3"/>
    </w:pPr>
    <w:rPr>
      <w:rFonts w:ascii="SimSun" w:eastAsia="SimSun"/>
    </w:rPr>
  </w:style>
  <w:style w:type="paragraph" w:customStyle="1" w:styleId="NoteLevel53">
    <w:name w:val="Note Level 53"/>
    <w:basedOn w:val="Normal"/>
    <w:uiPriority w:val="62"/>
    <w:rsid w:val="005D4670"/>
    <w:pPr>
      <w:keepNext/>
      <w:tabs>
        <w:tab w:val="num" w:pos="2880"/>
      </w:tabs>
      <w:ind w:left="3240" w:hanging="360"/>
      <w:contextualSpacing/>
      <w:outlineLvl w:val="4"/>
    </w:pPr>
    <w:rPr>
      <w:rFonts w:ascii="SimSun" w:eastAsia="SimSun"/>
    </w:rPr>
  </w:style>
  <w:style w:type="paragraph" w:customStyle="1" w:styleId="NoteLevel63">
    <w:name w:val="Note Level 63"/>
    <w:basedOn w:val="Normal"/>
    <w:uiPriority w:val="63"/>
    <w:rsid w:val="005D4670"/>
    <w:pPr>
      <w:keepNext/>
      <w:tabs>
        <w:tab w:val="num" w:pos="3600"/>
      </w:tabs>
      <w:ind w:left="3960" w:hanging="360"/>
      <w:contextualSpacing/>
      <w:outlineLvl w:val="5"/>
    </w:pPr>
    <w:rPr>
      <w:rFonts w:ascii="SimSun" w:eastAsia="SimSun"/>
    </w:rPr>
  </w:style>
  <w:style w:type="paragraph" w:customStyle="1" w:styleId="NoteLevel73">
    <w:name w:val="Note Level 73"/>
    <w:basedOn w:val="Normal"/>
    <w:uiPriority w:val="64"/>
    <w:rsid w:val="005D4670"/>
    <w:pPr>
      <w:keepNext/>
      <w:tabs>
        <w:tab w:val="num" w:pos="4320"/>
      </w:tabs>
      <w:ind w:left="4680" w:hanging="360"/>
      <w:contextualSpacing/>
      <w:outlineLvl w:val="6"/>
    </w:pPr>
    <w:rPr>
      <w:rFonts w:ascii="SimSun" w:eastAsia="SimSun"/>
    </w:rPr>
  </w:style>
  <w:style w:type="paragraph" w:customStyle="1" w:styleId="NoteLevel83">
    <w:name w:val="Note Level 83"/>
    <w:basedOn w:val="Normal"/>
    <w:uiPriority w:val="65"/>
    <w:rsid w:val="005D4670"/>
    <w:pPr>
      <w:keepNext/>
      <w:tabs>
        <w:tab w:val="num" w:pos="5040"/>
      </w:tabs>
      <w:ind w:left="5400" w:hanging="360"/>
      <w:contextualSpacing/>
      <w:outlineLvl w:val="7"/>
    </w:pPr>
    <w:rPr>
      <w:rFonts w:ascii="SimSun" w:eastAsia="SimSun"/>
    </w:rPr>
  </w:style>
  <w:style w:type="paragraph" w:customStyle="1" w:styleId="NoteLevel93">
    <w:name w:val="Note Level 93"/>
    <w:basedOn w:val="Normal"/>
    <w:uiPriority w:val="66"/>
    <w:rsid w:val="005D4670"/>
    <w:pPr>
      <w:keepNext/>
      <w:tabs>
        <w:tab w:val="num" w:pos="5760"/>
      </w:tabs>
      <w:ind w:left="6120" w:hanging="360"/>
      <w:contextualSpacing/>
      <w:outlineLvl w:val="8"/>
    </w:pPr>
    <w:rPr>
      <w:rFonts w:ascii="SimSun"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646">
              <w:marLeft w:val="21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2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79148">
                                              <w:marLeft w:val="0"/>
                                              <w:marRight w:val="0"/>
                                              <w:marTop w:val="1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2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194">
              <w:marLeft w:val="21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BD12-C995-D84C-82F4-20D163EF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1316</Words>
  <Characters>7505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Microsoft Office User</cp:lastModifiedBy>
  <cp:revision>9</cp:revision>
  <cp:lastPrinted>2014-02-10T02:19:00Z</cp:lastPrinted>
  <dcterms:created xsi:type="dcterms:W3CDTF">2016-01-18T05:38:00Z</dcterms:created>
  <dcterms:modified xsi:type="dcterms:W3CDTF">2016-01-19T07:56:00Z</dcterms:modified>
</cp:coreProperties>
</file>