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F9" w:rsidRPr="00362D47" w:rsidRDefault="00F06AF9" w:rsidP="00362D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62D47">
        <w:rPr>
          <w:rFonts w:ascii="Times New Roman" w:hAnsi="Times New Roman"/>
          <w:color w:val="FF0000"/>
          <w:sz w:val="24"/>
          <w:szCs w:val="24"/>
        </w:rPr>
        <w:t>DRAFT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Topics in Area Studies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rPr>
          <w:rFonts w:ascii="Times New Roman" w:eastAsia="한양신명조" w:hAnsi="Times New Roman" w:cs="Times New Roman" w:hint="eastAsia"/>
          <w:color w:val="000000"/>
        </w:rPr>
      </w:pPr>
    </w:p>
    <w:p w:rsidR="00F06AF9" w:rsidRPr="00362D47" w:rsidRDefault="00304CB4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Spring 2021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Jong-Ho Jeong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e-mail: jeongjh@snu.ac.kr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tel: (02)880-5813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I. Course Description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 xml:space="preserve">This course is designed as a preparatory course for students in international area studies to develop their thesis writing skills. Students are expected to prepare a thesis topic and present it in class. The course is divided into two parts. The first part of the course will introduce </w:t>
      </w:r>
      <w:r w:rsidR="00304CB4" w:rsidRPr="00362D47">
        <w:rPr>
          <w:rFonts w:ascii="Times New Roman" w:eastAsia="한양신명조,한컴돋움" w:hAnsi="Times New Roman" w:cs="Times New Roman"/>
          <w:color w:val="000000"/>
        </w:rPr>
        <w:t xml:space="preserve">history, issues, debates and </w:t>
      </w:r>
      <w:r w:rsidRPr="00362D47">
        <w:rPr>
          <w:rFonts w:ascii="Times New Roman" w:eastAsia="한양신명조,한컴돋움" w:hAnsi="Times New Roman" w:cs="Times New Roman"/>
          <w:color w:val="000000"/>
        </w:rPr>
        <w:t>methodolo</w:t>
      </w:r>
      <w:r w:rsidR="00304CB4" w:rsidRPr="00362D47">
        <w:rPr>
          <w:rFonts w:ascii="Times New Roman" w:eastAsia="한양신명조,한컴돋움" w:hAnsi="Times New Roman" w:cs="Times New Roman"/>
          <w:color w:val="000000"/>
        </w:rPr>
        <w:t xml:space="preserve">gies essential to area studies. </w:t>
      </w:r>
      <w:r w:rsidRPr="00362D47">
        <w:rPr>
          <w:rFonts w:ascii="Times New Roman" w:eastAsia="한양신명조,한컴돋움" w:hAnsi="Times New Roman" w:cs="Times New Roman"/>
          <w:color w:val="000000"/>
        </w:rPr>
        <w:t xml:space="preserve">In the second part, students will read important </w:t>
      </w:r>
      <w:r w:rsidR="00304CB4" w:rsidRPr="00362D47">
        <w:rPr>
          <w:rFonts w:ascii="Times New Roman" w:eastAsia="한양신명조,한컴돋움" w:hAnsi="Times New Roman" w:cs="Times New Roman"/>
          <w:color w:val="000000"/>
        </w:rPr>
        <w:t xml:space="preserve">ethnographic </w:t>
      </w:r>
      <w:r w:rsidRPr="00362D47">
        <w:rPr>
          <w:rFonts w:ascii="Times New Roman" w:eastAsia="한양신명조,한컴돋움" w:hAnsi="Times New Roman" w:cs="Times New Roman"/>
          <w:color w:val="000000"/>
        </w:rPr>
        <w:t xml:space="preserve">researches in China area studies and give a presentation on each part of his or her thesis. Students will be evaluated based on weekly presentations (30%), attendance and participation (20%), and a </w:t>
      </w:r>
      <w:r w:rsidR="00E56630" w:rsidRPr="00362D47">
        <w:rPr>
          <w:rFonts w:ascii="Times New Roman" w:eastAsia="한양신명조,한컴돋움" w:hAnsi="Times New Roman" w:cs="Times New Roman"/>
          <w:color w:val="000000"/>
        </w:rPr>
        <w:t xml:space="preserve">final term paper </w:t>
      </w:r>
      <w:r w:rsidRPr="00362D47">
        <w:rPr>
          <w:rFonts w:ascii="Times New Roman" w:eastAsia="한양신명조,한컴돋움" w:hAnsi="Times New Roman" w:cs="Times New Roman"/>
          <w:color w:val="000000"/>
        </w:rPr>
        <w:t>(</w:t>
      </w:r>
      <w:r w:rsidR="00E56630" w:rsidRPr="00362D47">
        <w:rPr>
          <w:rFonts w:ascii="Times New Roman" w:eastAsia="한양신명조,한컴돋움" w:hAnsi="Times New Roman" w:cs="Times New Roman"/>
          <w:color w:val="000000"/>
        </w:rPr>
        <w:t>5</w:t>
      </w:r>
      <w:r w:rsidRPr="00362D47">
        <w:rPr>
          <w:rFonts w:ascii="Times New Roman" w:eastAsia="한양신명조,한컴돋움" w:hAnsi="Times New Roman" w:cs="Times New Roman"/>
          <w:color w:val="000000"/>
        </w:rPr>
        <w:t xml:space="preserve">0%).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36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II. Course Schedule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center"/>
        <w:rPr>
          <w:rFonts w:ascii="Times New Roman" w:eastAsia="한양신명조" w:hAnsi="Times New Roman" w:cs="Times New Roman"/>
          <w:color w:val="000000"/>
        </w:rPr>
      </w:pPr>
    </w:p>
    <w:p w:rsidR="00F06AF9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Week 1. </w:t>
      </w:r>
      <w:r w:rsidR="00722C61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Course Overview and What is “Area Studies”</w:t>
      </w:r>
      <w:r w:rsidR="00F06AF9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?</w:t>
      </w:r>
      <w:r w:rsidR="00F06AF9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A556C" w:rsidRPr="00362D47" w:rsidRDefault="00FA556C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FA556C" w:rsidRPr="00362D47" w:rsidRDefault="00FA556C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  <w:u w:val="single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Week 2. </w:t>
      </w:r>
      <w:r w:rsidRPr="00362D47">
        <w:rPr>
          <w:rFonts w:ascii="Times New Roman" w:eastAsia="바탕" w:hAnsi="Times New Roman" w:cs="Times New Roman"/>
          <w:b/>
          <w:bCs/>
          <w:u w:val="single"/>
        </w:rPr>
        <w:t xml:space="preserve">History of Area </w:t>
      </w:r>
      <w:r w:rsidR="00EE5FF7" w:rsidRPr="00362D47">
        <w:rPr>
          <w:rFonts w:ascii="Times New Roman" w:eastAsia="바탕" w:hAnsi="Times New Roman" w:cs="Times New Roman"/>
          <w:b/>
          <w:bCs/>
          <w:u w:val="single"/>
        </w:rPr>
        <w:t>Studies</w:t>
      </w:r>
    </w:p>
    <w:p w:rsidR="00FA556C" w:rsidRPr="00362D47" w:rsidRDefault="00FA556C" w:rsidP="00362D47">
      <w:pPr>
        <w:wordWrap/>
        <w:spacing w:line="360" w:lineRule="auto"/>
        <w:textAlignment w:val="baseline"/>
        <w:rPr>
          <w:rFonts w:ascii="Times New Roman" w:eastAsia="굴림" w:hAnsi="Times New Roman"/>
          <w:kern w:val="0"/>
          <w:sz w:val="24"/>
          <w:szCs w:val="24"/>
        </w:rPr>
      </w:pPr>
      <w:r w:rsidRPr="00362D47">
        <w:rPr>
          <w:rFonts w:ascii="Times New Roman" w:eastAsia="바탕" w:hAnsi="Times New Roman"/>
          <w:kern w:val="0"/>
          <w:sz w:val="24"/>
          <w:szCs w:val="24"/>
        </w:rPr>
        <w:t xml:space="preserve">Ruth Benedict, </w:t>
      </w:r>
      <w:r w:rsidRPr="00362D47">
        <w:rPr>
          <w:rFonts w:ascii="Times New Roman" w:eastAsia="바탕" w:hAnsi="Times New Roman"/>
          <w:i/>
          <w:iCs/>
          <w:kern w:val="0"/>
          <w:sz w:val="24"/>
          <w:szCs w:val="24"/>
        </w:rPr>
        <w:t>The Chrysanthemum and the Sword: Patterns of Japanese Culture</w:t>
      </w:r>
      <w:r w:rsidRPr="00362D47">
        <w:rPr>
          <w:rFonts w:ascii="Times New Roman" w:eastAsia="바탕" w:hAnsi="Times New Roman"/>
          <w:kern w:val="0"/>
          <w:sz w:val="24"/>
          <w:szCs w:val="24"/>
        </w:rPr>
        <w:t xml:space="preserve"> (Boston: Houghton Mifflin Company, 1989), Chapters 1-3.</w:t>
      </w:r>
    </w:p>
    <w:p w:rsidR="00EE5FF7" w:rsidRPr="00362D47" w:rsidRDefault="00EE5FF7" w:rsidP="00362D47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362D47">
        <w:rPr>
          <w:rFonts w:ascii="Times New Roman" w:eastAsia="바탕" w:hAnsi="Times New Roman" w:cs="Times New Roman"/>
          <w:sz w:val="24"/>
          <w:szCs w:val="24"/>
        </w:rPr>
        <w:t>Bruce Cumings</w:t>
      </w:r>
      <w:r w:rsidRPr="00362D47">
        <w:rPr>
          <w:rFonts w:ascii="Times New Roman" w:eastAsia="바탕" w:hAnsi="Times New Roman" w:cs="Times New Roman"/>
          <w:sz w:val="24"/>
          <w:szCs w:val="24"/>
        </w:rPr>
        <w:t xml:space="preserve">. 1997. “Boundary Displacement: Area Studies and International Studies during and after the Cold War.” </w:t>
      </w:r>
      <w:r w:rsidRPr="00362D47">
        <w:rPr>
          <w:rFonts w:ascii="Times New Roman" w:eastAsia="바탕" w:hAnsi="Times New Roman" w:cs="Times New Roman"/>
          <w:i/>
          <w:iCs/>
          <w:sz w:val="24"/>
          <w:szCs w:val="24"/>
        </w:rPr>
        <w:t>Bulletin of Concerned Asian Scholars</w:t>
      </w:r>
      <w:r w:rsidRPr="00362D47">
        <w:rPr>
          <w:rFonts w:ascii="Times New Roman" w:eastAsia="바탕" w:hAnsi="Times New Roman" w:cs="Times New Roman"/>
          <w:sz w:val="24"/>
          <w:szCs w:val="24"/>
        </w:rPr>
        <w:t xml:space="preserve">, 29(1): 6-26. </w:t>
      </w:r>
    </w:p>
    <w:p w:rsidR="00EE5FF7" w:rsidRPr="00362D47" w:rsidRDefault="00EE5FF7" w:rsidP="00362D47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362D47">
        <w:rPr>
          <w:rFonts w:ascii="Times New Roman" w:eastAsia="바탕" w:hAnsi="Times New Roman" w:cs="Times New Roman"/>
          <w:sz w:val="24"/>
          <w:szCs w:val="24"/>
        </w:rPr>
        <w:t xml:space="preserve">Wallerstein, Immanuel et al. 1996. </w:t>
      </w:r>
      <w:r w:rsidRPr="00362D47">
        <w:rPr>
          <w:rFonts w:ascii="Times New Roman" w:eastAsia="바탕" w:hAnsi="Times New Roman" w:cs="Times New Roman"/>
          <w:i/>
          <w:iCs/>
          <w:sz w:val="24"/>
          <w:szCs w:val="24"/>
        </w:rPr>
        <w:t>Open the Social Sciences: Report of the Gulbenkian Commission on the Restructuring of the Social Sciences</w:t>
      </w:r>
      <w:r w:rsidRPr="00362D47">
        <w:rPr>
          <w:rFonts w:ascii="Times New Roman" w:eastAsia="바탕" w:hAnsi="Times New Roman" w:cs="Times New Roman"/>
          <w:sz w:val="24"/>
          <w:szCs w:val="24"/>
        </w:rPr>
        <w:t>. Stanford: Stanford University Press.</w:t>
      </w:r>
    </w:p>
    <w:p w:rsidR="00F06AF9" w:rsidRPr="00362D47" w:rsidRDefault="00EE5FF7" w:rsidP="00362D47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  <w:r w:rsidRPr="00362D47">
        <w:rPr>
          <w:rFonts w:ascii="Times New Roman" w:eastAsia="바탕" w:hAnsi="Times New Roman" w:cs="Times New Roman"/>
          <w:sz w:val="24"/>
          <w:szCs w:val="24"/>
        </w:rPr>
        <w:t xml:space="preserve">Wallerstein, Immanuel. 1997. “The Unintended Consequences of Cold War area Studies.” In Noam Chomsky (ed.), </w:t>
      </w:r>
      <w:r w:rsidRPr="00362D47">
        <w:rPr>
          <w:rFonts w:ascii="Times New Roman" w:eastAsia="바탕" w:hAnsi="Times New Roman" w:cs="Times New Roman"/>
          <w:i/>
          <w:iCs/>
          <w:sz w:val="24"/>
          <w:szCs w:val="24"/>
        </w:rPr>
        <w:t xml:space="preserve">The Cold War and the University: Toward an Intellectual </w:t>
      </w:r>
      <w:r w:rsidRPr="00362D47">
        <w:rPr>
          <w:rFonts w:ascii="Times New Roman" w:eastAsia="바탕" w:hAnsi="Times New Roman" w:cs="Times New Roman"/>
          <w:i/>
          <w:iCs/>
          <w:sz w:val="24"/>
          <w:szCs w:val="24"/>
        </w:rPr>
        <w:lastRenderedPageBreak/>
        <w:t>History of the Postwar Years</w:t>
      </w:r>
      <w:r w:rsidRPr="00362D47">
        <w:rPr>
          <w:rFonts w:ascii="Times New Roman" w:eastAsia="바탕" w:hAnsi="Times New Roman" w:cs="Times New Roman"/>
          <w:sz w:val="24"/>
          <w:szCs w:val="24"/>
        </w:rPr>
        <w:t>. New York: The New Press.</w:t>
      </w:r>
    </w:p>
    <w:p w:rsidR="00EE5FF7" w:rsidRPr="00362D47" w:rsidRDefault="00EE5FF7" w:rsidP="00362D47">
      <w:pPr>
        <w:pStyle w:val="a6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</w:rPr>
      </w:pPr>
    </w:p>
    <w:p w:rsidR="00FA556C" w:rsidRPr="00362D47" w:rsidRDefault="00FA556C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Week </w:t>
      </w: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3</w:t>
      </w: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. </w:t>
      </w:r>
      <w:r w:rsidR="00F06AF9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An Overview of Methodology in Area Studies</w:t>
      </w:r>
      <w:r w:rsidR="00F06AF9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 xml:space="preserve">Crane, Julia and M. Angrosino, 1992. </w:t>
      </w:r>
      <w:r w:rsidR="00FC61E8">
        <w:rPr>
          <w:rFonts w:ascii="Times New Roman" w:eastAsia="한양신명조,한컴돋움" w:hAnsi="Times New Roman" w:cs="Times New Roman"/>
          <w:i/>
          <w:iCs/>
          <w:color w:val="000000"/>
          <w:u w:val="single"/>
        </w:rPr>
        <w:t>Field Projects i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  <w:u w:val="single"/>
        </w:rPr>
        <w:t>n Anthropology: A Student Handbook</w:t>
      </w:r>
      <w:r w:rsidRPr="00362D47">
        <w:rPr>
          <w:rFonts w:ascii="Times New Roman" w:eastAsia="한양신명조,한컴돋움" w:hAnsi="Times New Roman" w:cs="Times New Roman"/>
          <w:color w:val="000000"/>
        </w:rPr>
        <w:t>, Waveland Press. pp. 13-22, 53-74.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 xml:space="preserve">Geertz, Clifford. 1973. "Thick Description," 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</w:rPr>
        <w:t>I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  <w:u w:val="single"/>
        </w:rPr>
        <w:t>nterpretation of Culture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</w:rPr>
        <w:t>.</w:t>
      </w:r>
      <w:r w:rsidRPr="00362D47">
        <w:rPr>
          <w:rFonts w:ascii="Times New Roman" w:eastAsia="한양신명조,한컴돋움" w:hAnsi="Times New Roman" w:cs="Times New Roman"/>
          <w:color w:val="000000"/>
        </w:rPr>
        <w:t xml:space="preserve"> pp. 3-32.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 xml:space="preserve">Clifford, James. 1986. "Introduction: Partial Truths," in 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</w:rPr>
        <w:t>Writing Culture</w:t>
      </w:r>
      <w:r w:rsidRPr="00362D47">
        <w:rPr>
          <w:rFonts w:ascii="Times New Roman" w:eastAsia="한양신명조,한컴돋움" w:hAnsi="Times New Roman" w:cs="Times New Roman"/>
          <w:color w:val="000000"/>
        </w:rPr>
        <w:t>. University of California Press. pp. 1-26.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 xml:space="preserve">Eirc A. Hanushek and John E. Jackson, 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</w:rPr>
        <w:t>Statistical Methods for Social Scientists. Academic Press.</w:t>
      </w:r>
      <w:r w:rsidRPr="00362D47">
        <w:rPr>
          <w:rFonts w:ascii="Times New Roman" w:eastAsia="한양신명조,한컴돋움" w:hAnsi="Times New Roman" w:cs="Times New Roman"/>
          <w:color w:val="000000"/>
        </w:rPr>
        <w:t xml:space="preserve"> 1977. Ch. 1 Empirical Analyses in the Social Sciences. pp. 1-23.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EE5FF7" w:rsidRPr="00362D47" w:rsidRDefault="00EE5FF7" w:rsidP="00362D47">
      <w:pPr>
        <w:pStyle w:val="a6"/>
        <w:wordWrap/>
        <w:spacing w:line="360" w:lineRule="auto"/>
        <w:ind w:left="736" w:hanging="736"/>
        <w:rPr>
          <w:rFonts w:ascii="Times New Roman" w:hAnsi="Times New Roman" w:cs="Times New Roman"/>
          <w:sz w:val="24"/>
          <w:szCs w:val="24"/>
        </w:rPr>
      </w:pPr>
      <w:r w:rsidRPr="00362D47">
        <w:rPr>
          <w:rFonts w:ascii="Times New Roman" w:eastAsia="바탕" w:hAnsi="Times New Roman" w:cs="Times New Roman"/>
          <w:sz w:val="24"/>
          <w:szCs w:val="24"/>
        </w:rPr>
        <w:t xml:space="preserve">Harrison, Lawrence and Samuel Huntington (eds.). 2000. </w:t>
      </w:r>
      <w:r w:rsidRPr="00362D47">
        <w:rPr>
          <w:rFonts w:ascii="Times New Roman" w:eastAsia="바탕" w:hAnsi="Times New Roman" w:cs="Times New Roman"/>
          <w:i/>
          <w:iCs/>
          <w:sz w:val="24"/>
          <w:szCs w:val="24"/>
        </w:rPr>
        <w:t>Culture Matters: How Values Shape Human Progress</w:t>
      </w:r>
      <w:r w:rsidRPr="00362D47">
        <w:rPr>
          <w:rFonts w:ascii="Times New Roman" w:eastAsia="바탕" w:hAnsi="Times New Roman" w:cs="Times New Roman"/>
          <w:sz w:val="24"/>
          <w:szCs w:val="24"/>
        </w:rPr>
        <w:t>. New York: Basic Books.</w:t>
      </w:r>
    </w:p>
    <w:p w:rsidR="00EE5FF7" w:rsidRPr="00362D47" w:rsidRDefault="00EE5FF7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(Recommended Reading)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 xml:space="preserve">Bourdieu, Pierre, "Structures and Habitus," chapter 2 of his 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  <w:u w:val="single"/>
        </w:rPr>
        <w:t>Outline of a Theory of Practice</w:t>
      </w:r>
      <w:r w:rsidRPr="00362D47">
        <w:rPr>
          <w:rFonts w:ascii="Times New Roman" w:eastAsia="한양신명조,한컴돋움" w:hAnsi="Times New Roman" w:cs="Times New Roman"/>
          <w:color w:val="000000"/>
        </w:rPr>
        <w:t>, 1977, Cambridge University Press.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 xml:space="preserve">Sewell, William, "A Theory of Structure: Duality, Agency, and Transformation," </w:t>
      </w:r>
      <w:r w:rsidRPr="00362D47">
        <w:rPr>
          <w:rFonts w:ascii="Times New Roman" w:eastAsia="한양신명조,한컴돋움" w:hAnsi="Times New Roman" w:cs="Times New Roman"/>
          <w:i/>
          <w:iCs/>
          <w:color w:val="000000"/>
          <w:u w:val="single"/>
        </w:rPr>
        <w:t>American Journal of Sociology,</w:t>
      </w:r>
      <w:r w:rsidRPr="00362D47">
        <w:rPr>
          <w:rFonts w:ascii="Times New Roman" w:eastAsia="한양신명조,한컴돋움" w:hAnsi="Times New Roman" w:cs="Times New Roman"/>
          <w:color w:val="000000"/>
        </w:rPr>
        <w:t xml:space="preserve"> Vol. 98, No. 1, 1992.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color w:val="000000"/>
        </w:rPr>
      </w:pPr>
    </w:p>
    <w:p w:rsidR="00F06AF9" w:rsidRPr="00FC61E8" w:rsidRDefault="00EE5FF7" w:rsidP="00362D47">
      <w:pPr>
        <w:pStyle w:val="a3"/>
        <w:spacing w:before="0" w:beforeAutospacing="0" w:after="0" w:afterAutospacing="0" w:line="360" w:lineRule="auto"/>
        <w:jc w:val="both"/>
        <w:rPr>
          <w:rFonts w:ascii="Times New Roman" w:eastAsia="한양신명조" w:hAnsi="Times New Roman" w:cs="Times New Roman"/>
          <w:b/>
          <w:color w:val="000000"/>
          <w:u w:val="single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4</w:t>
      </w:r>
      <w:r w:rsidR="00FC61E8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. </w:t>
      </w:r>
      <w:r w:rsidR="00F06AF9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The Structure of </w:t>
      </w:r>
      <w:r w:rsidR="00F06AF9" w:rsidRPr="00FC61E8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Scientific Revolution</w:t>
      </w:r>
      <w:r w:rsidR="00F06AF9" w:rsidRPr="00FC61E8">
        <w:rPr>
          <w:rFonts w:ascii="Times New Roman" w:eastAsia="한양신명조" w:hAnsi="Times New Roman" w:cs="Times New Roman"/>
          <w:b/>
          <w:color w:val="000000"/>
          <w:u w:val="single"/>
        </w:rPr>
        <w:t xml:space="preserve"> </w:t>
      </w:r>
      <w:r w:rsidR="00FC61E8" w:rsidRPr="00FC61E8">
        <w:rPr>
          <w:rFonts w:ascii="Times New Roman" w:eastAsia="한양신명조" w:hAnsi="Times New Roman" w:cs="Times New Roman"/>
          <w:b/>
          <w:color w:val="000000"/>
          <w:u w:val="single"/>
        </w:rPr>
        <w:t>(</w:t>
      </w:r>
      <w:r w:rsidR="00FC61E8" w:rsidRPr="00FC61E8">
        <w:rPr>
          <w:rFonts w:ascii="Times New Roman" w:eastAsia="바탕" w:hAnsi="Times New Roman" w:cs="Times New Roman"/>
          <w:b/>
          <w:color w:val="000000"/>
          <w:u w:val="single"/>
        </w:rPr>
        <w:t>Kuhn, Thomas</w:t>
      </w:r>
      <w:r w:rsidR="00FC61E8" w:rsidRPr="00FC61E8">
        <w:rPr>
          <w:rFonts w:ascii="Times New Roman" w:eastAsia="한양신명조" w:hAnsi="Times New Roman" w:cs="Times New Roman"/>
          <w:b/>
          <w:color w:val="000000"/>
          <w:u w:val="single"/>
        </w:rPr>
        <w:t>)</w:t>
      </w:r>
    </w:p>
    <w:p w:rsidR="00FC61E8" w:rsidRPr="00362D47" w:rsidRDefault="00FC61E8" w:rsidP="00FC61E8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*Research Questions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FC61E8" w:rsidRDefault="00EE5FF7" w:rsidP="00362D47">
      <w:pPr>
        <w:pStyle w:val="a6"/>
        <w:wordWrap/>
        <w:spacing w:line="360" w:lineRule="auto"/>
        <w:ind w:left="736" w:hanging="736"/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</w:pPr>
      <w:r w:rsidRPr="00362D47"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 xml:space="preserve">Week 5. </w:t>
      </w:r>
      <w:r w:rsidR="00FC61E8"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Weapons of the Weak (James Scott)</w:t>
      </w:r>
    </w:p>
    <w:p w:rsidR="00FC61E8" w:rsidRPr="00362D47" w:rsidRDefault="00FC61E8" w:rsidP="00FC61E8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*Structure of the Dissertation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C61E8" w:rsidRDefault="00FC61E8" w:rsidP="00FC61E8">
      <w:pPr>
        <w:pStyle w:val="a6"/>
        <w:wordWrap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FF7" w:rsidRPr="00FC61E8" w:rsidRDefault="00FC61E8" w:rsidP="00FC61E8">
      <w:pPr>
        <w:pStyle w:val="a6"/>
        <w:wordWrap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1E8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Week 6, </w:t>
      </w:r>
      <w:r w:rsidR="00EE5FF7" w:rsidRPr="00FC61E8"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Chen Village (Chan, Madsen, and Unger)</w:t>
      </w:r>
      <w:r w:rsidR="00EE5FF7" w:rsidRPr="00FC61E8">
        <w:rPr>
          <w:rFonts w:ascii="Times New Roman" w:eastAsia="한양신명조" w:hAnsi="Times New Roman" w:cs="Times New Roman"/>
          <w:b/>
          <w:sz w:val="24"/>
          <w:szCs w:val="24"/>
          <w:u w:val="single"/>
        </w:rPr>
        <w:t xml:space="preserve"> </w:t>
      </w:r>
    </w:p>
    <w:p w:rsidR="00FC61E8" w:rsidRPr="00362D47" w:rsidRDefault="00FC61E8" w:rsidP="00FC61E8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*Literature Review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  <w:r>
        <w:rPr>
          <w:rFonts w:ascii="Times New Roman" w:eastAsia="한양신명조" w:hAnsi="Times New Roman" w:cs="Times New Roman"/>
          <w:color w:val="000000"/>
        </w:rPr>
        <w:t>1</w:t>
      </w:r>
    </w:p>
    <w:p w:rsidR="00FC61E8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</w:pPr>
    </w:p>
    <w:p w:rsidR="00F06AF9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</w:t>
      </w:r>
      <w:r w:rsidR="00FC61E8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7</w:t>
      </w:r>
      <w:r w:rsidR="00EE5FF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.</w:t>
      </w: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Communist Neo-Traditionalism</w:t>
      </w:r>
      <w:r w:rsidR="00FA556C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</w:t>
      </w:r>
      <w:r w:rsidR="00FC61E8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(</w:t>
      </w: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Andrew Walder)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C61E8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 w:hint="eastAsia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*Literature Review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  <w:r>
        <w:rPr>
          <w:rFonts w:ascii="Times New Roman" w:eastAsia="한양신명조" w:hAnsi="Times New Roman" w:cs="Times New Roman"/>
          <w:color w:val="000000"/>
        </w:rPr>
        <w:t>2</w:t>
      </w:r>
    </w:p>
    <w:p w:rsidR="00EE5FF7" w:rsidRPr="00362D47" w:rsidRDefault="00EE5FF7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EE5FF7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8</w:t>
      </w:r>
      <w:r w:rsidR="00EE5FF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. Creating Chinese Ethnicity</w:t>
      </w:r>
      <w:r w:rsidR="00EE5FF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</w:t>
      </w:r>
      <w:r w:rsidR="00EE5FF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(Emily Honig)</w:t>
      </w:r>
      <w:r w:rsidR="00EE5FF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EE5FF7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 w:hint="eastAsia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*Methodology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EE5FF7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lastRenderedPageBreak/>
        <w:t>Week 9.</w:t>
      </w:r>
      <w:r w:rsidR="00EE5FF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Outline Presentation</w:t>
      </w:r>
      <w:r w:rsidR="00EE5FF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F06AF9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10</w:t>
      </w:r>
      <w:r w:rsidR="00EE5FF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. </w:t>
      </w:r>
      <w:r w:rsidR="00F06AF9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Commodifying Communism: Business, Trust, and Politics in A Chinese City</w:t>
      </w:r>
      <w:r w:rsidR="00FA556C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</w:t>
      </w:r>
      <w:r w:rsidR="00F06AF9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(David L. Wank)</w:t>
      </w:r>
      <w:r w:rsidR="00F06AF9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EE5FF7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*Main Chapter 1</w:t>
      </w:r>
      <w:r w:rsidR="00EE5FF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F06AF9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Week 11. </w:t>
      </w:r>
      <w:r w:rsidR="00362D4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Strangers in the City (Li Zhang)</w:t>
      </w:r>
      <w:r w:rsidR="00362D4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EE5FF7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*Main Chapter 2</w:t>
      </w:r>
      <w:r w:rsidR="00EE5FF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62D47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Week 12. </w:t>
      </w:r>
      <w:r w:rsidR="00362D4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Red Capitalist in China (Bruce Dickson)</w:t>
      </w:r>
      <w:r w:rsidR="00362D4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62D47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color w:val="000000"/>
        </w:rPr>
        <w:t>*Main Chapter 3</w:t>
      </w:r>
      <w:r w:rsidR="00362D4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62D47" w:rsidRPr="00362D47" w:rsidRDefault="00FC61E8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13</w:t>
      </w:r>
      <w:r w:rsidR="00F06AF9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. </w:t>
      </w:r>
      <w:r w:rsidR="00362D4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Growing out of the Plan</w:t>
      </w:r>
      <w:r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 xml:space="preserve"> </w:t>
      </w:r>
      <w:r w:rsidR="00362D47"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(Barry Naughton)</w:t>
      </w:r>
      <w:r w:rsidR="00362D4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F06AF9" w:rsidRPr="00362D47" w:rsidRDefault="00F06AF9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*</w:t>
      </w:r>
      <w:r w:rsidR="00FC61E8">
        <w:rPr>
          <w:rFonts w:ascii="Times New Roman" w:eastAsia="한양신명조,한컴돋움" w:hAnsi="Times New Roman" w:cs="Times New Roman"/>
          <w:color w:val="000000"/>
        </w:rPr>
        <w:t>Main Chapter 4</w:t>
      </w:r>
      <w:r w:rsidR="00362D47"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62D47" w:rsidRPr="00362D47" w:rsidRDefault="00362D47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</w:p>
    <w:p w:rsidR="00362D47" w:rsidRPr="00FC61E8" w:rsidRDefault="00FC61E8" w:rsidP="00362D47">
      <w:pPr>
        <w:pStyle w:val="a6"/>
        <w:wordWrap/>
        <w:spacing w:line="360" w:lineRule="auto"/>
        <w:ind w:left="736" w:hanging="7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1E8"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>Week 14</w:t>
      </w:r>
      <w:r w:rsidR="00F06AF9" w:rsidRPr="00FC61E8">
        <w:rPr>
          <w:rFonts w:ascii="Times New Roman" w:eastAsia="한양신명조,한컴돋움" w:hAnsi="Times New Roman" w:cs="Times New Roman"/>
          <w:b/>
          <w:bCs/>
          <w:sz w:val="24"/>
          <w:szCs w:val="24"/>
          <w:u w:val="single"/>
        </w:rPr>
        <w:t xml:space="preserve">. </w:t>
      </w:r>
      <w:r w:rsidRPr="00FC61E8">
        <w:rPr>
          <w:rFonts w:ascii="Times New Roman" w:eastAsia="바탕" w:hAnsi="Times New Roman" w:cs="Times New Roman"/>
          <w:b/>
          <w:iCs/>
          <w:sz w:val="24"/>
          <w:szCs w:val="24"/>
          <w:u w:val="single"/>
        </w:rPr>
        <w:t>The China Model (</w:t>
      </w:r>
      <w:r w:rsidRPr="00FC61E8">
        <w:rPr>
          <w:rFonts w:ascii="Times New Roman" w:eastAsia="바탕" w:hAnsi="Times New Roman" w:cs="Times New Roman"/>
          <w:b/>
          <w:sz w:val="24"/>
          <w:szCs w:val="24"/>
          <w:u w:val="single"/>
        </w:rPr>
        <w:t>Bell, Daniel A. 2015.</w:t>
      </w:r>
      <w:r w:rsidRPr="00FC61E8">
        <w:rPr>
          <w:rFonts w:ascii="Times New Roman" w:eastAsia="바탕" w:hAnsi="Times New Roman" w:cs="Times New Roman"/>
          <w:b/>
          <w:iCs/>
          <w:sz w:val="24"/>
          <w:szCs w:val="24"/>
          <w:u w:val="single"/>
        </w:rPr>
        <w:t>)</w:t>
      </w:r>
    </w:p>
    <w:p w:rsidR="00FC61E8" w:rsidRPr="00362D47" w:rsidRDefault="00FC61E8" w:rsidP="00FC61E8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color w:val="000000"/>
        </w:rPr>
        <w:t>*</w:t>
      </w:r>
      <w:r>
        <w:rPr>
          <w:rFonts w:ascii="Times New Roman" w:eastAsia="한양신명조,한컴돋움" w:hAnsi="Times New Roman" w:cs="Times New Roman"/>
          <w:color w:val="000000"/>
        </w:rPr>
        <w:t>Conclusion</w:t>
      </w:r>
      <w:r w:rsidRPr="00362D47">
        <w:rPr>
          <w:rFonts w:ascii="Times New Roman" w:eastAsia="한양신명조" w:hAnsi="Times New Roman" w:cs="Times New Roman"/>
          <w:color w:val="000000"/>
        </w:rPr>
        <w:t xml:space="preserve"> </w:t>
      </w:r>
    </w:p>
    <w:p w:rsidR="00362D47" w:rsidRPr="00FC61E8" w:rsidRDefault="00362D47" w:rsidP="00362D47">
      <w:pPr>
        <w:wordWrap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6AF9" w:rsidRPr="00362D47" w:rsidRDefault="00FA556C" w:rsidP="00362D47">
      <w:pPr>
        <w:pStyle w:val="a3"/>
        <w:spacing w:before="0" w:beforeAutospacing="0" w:after="0" w:afterAutospacing="0" w:line="360" w:lineRule="auto"/>
        <w:ind w:right="5"/>
        <w:jc w:val="both"/>
        <w:rPr>
          <w:rFonts w:ascii="Times New Roman" w:eastAsia="한양신명조" w:hAnsi="Times New Roman" w:cs="Times New Roman"/>
          <w:color w:val="000000"/>
        </w:rPr>
      </w:pPr>
      <w:r w:rsidRPr="00362D47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Week 15</w:t>
      </w:r>
      <w:r w:rsidR="00FC61E8">
        <w:rPr>
          <w:rFonts w:ascii="Times New Roman" w:eastAsia="한양신명조,한컴돋움" w:hAnsi="Times New Roman" w:cs="Times New Roman"/>
          <w:b/>
          <w:bCs/>
          <w:color w:val="000000"/>
          <w:u w:val="single"/>
        </w:rPr>
        <w:t>. Final Presentation</w:t>
      </w:r>
      <w:bookmarkStart w:id="0" w:name="_GoBack"/>
      <w:bookmarkEnd w:id="0"/>
    </w:p>
    <w:p w:rsidR="00EE5FF7" w:rsidRPr="00362D47" w:rsidRDefault="00EE5FF7" w:rsidP="00362D47">
      <w:pPr>
        <w:pStyle w:val="a6"/>
        <w:shd w:val="clear" w:color="auto" w:fill="FFFFFF"/>
        <w:wordWrap/>
        <w:spacing w:line="360" w:lineRule="auto"/>
        <w:ind w:left="736" w:hanging="736"/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</w:pPr>
    </w:p>
    <w:sectPr w:rsidR="00EE5FF7" w:rsidRPr="00362D47" w:rsidSect="004219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B5" w:rsidRDefault="006806B5" w:rsidP="00ED42CE">
      <w:r>
        <w:separator/>
      </w:r>
    </w:p>
  </w:endnote>
  <w:endnote w:type="continuationSeparator" w:id="0">
    <w:p w:rsidR="006806B5" w:rsidRDefault="006806B5" w:rsidP="00ED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B5" w:rsidRDefault="006806B5" w:rsidP="00ED42CE">
      <w:r>
        <w:separator/>
      </w:r>
    </w:p>
  </w:footnote>
  <w:footnote w:type="continuationSeparator" w:id="0">
    <w:p w:rsidR="006806B5" w:rsidRDefault="006806B5" w:rsidP="00ED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BDC"/>
    <w:rsid w:val="00013103"/>
    <w:rsid w:val="0015519E"/>
    <w:rsid w:val="002347E7"/>
    <w:rsid w:val="00247DF4"/>
    <w:rsid w:val="002579CC"/>
    <w:rsid w:val="002D6530"/>
    <w:rsid w:val="002F0718"/>
    <w:rsid w:val="00304CB4"/>
    <w:rsid w:val="00362D47"/>
    <w:rsid w:val="00421923"/>
    <w:rsid w:val="004806BC"/>
    <w:rsid w:val="00501158"/>
    <w:rsid w:val="00524CAA"/>
    <w:rsid w:val="005C189A"/>
    <w:rsid w:val="00620F91"/>
    <w:rsid w:val="006806B5"/>
    <w:rsid w:val="00722C61"/>
    <w:rsid w:val="00743BF3"/>
    <w:rsid w:val="007913DE"/>
    <w:rsid w:val="007D0FA1"/>
    <w:rsid w:val="008E7BDC"/>
    <w:rsid w:val="0092039C"/>
    <w:rsid w:val="00A00FE3"/>
    <w:rsid w:val="00AF246C"/>
    <w:rsid w:val="00B108DD"/>
    <w:rsid w:val="00B26C55"/>
    <w:rsid w:val="00B97D82"/>
    <w:rsid w:val="00BC23F9"/>
    <w:rsid w:val="00BE1DEB"/>
    <w:rsid w:val="00C42AE6"/>
    <w:rsid w:val="00D162BE"/>
    <w:rsid w:val="00D53B33"/>
    <w:rsid w:val="00E56630"/>
    <w:rsid w:val="00E92D96"/>
    <w:rsid w:val="00ED42CE"/>
    <w:rsid w:val="00EE5FF7"/>
    <w:rsid w:val="00EF0B8C"/>
    <w:rsid w:val="00F06AF9"/>
    <w:rsid w:val="00F56807"/>
    <w:rsid w:val="00F76D80"/>
    <w:rsid w:val="00FA556C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5986B"/>
  <w15:docId w15:val="{843EFC6A-431F-45E0-9284-318EF762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23"/>
    <w:pPr>
      <w:widowControl w:val="0"/>
      <w:wordWrap w:val="0"/>
      <w:autoSpaceDE w:val="0"/>
      <w:autoSpaceDN w:val="0"/>
      <w:ind w:left="261" w:hanging="26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E7BDC"/>
    <w:pPr>
      <w:widowControl/>
      <w:wordWrap/>
      <w:autoSpaceDE/>
      <w:autoSpaceDN/>
      <w:spacing w:before="100" w:beforeAutospacing="1" w:after="100" w:afterAutospacing="1"/>
      <w:ind w:left="0"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D4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42CE"/>
  </w:style>
  <w:style w:type="paragraph" w:styleId="a5">
    <w:name w:val="footer"/>
    <w:basedOn w:val="a"/>
    <w:link w:val="Char0"/>
    <w:uiPriority w:val="99"/>
    <w:unhideWhenUsed/>
    <w:rsid w:val="00ED4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42CE"/>
  </w:style>
  <w:style w:type="paragraph" w:customStyle="1" w:styleId="a6">
    <w:name w:val="바탕글"/>
    <w:basedOn w:val="a"/>
    <w:rsid w:val="00EE5FF7"/>
    <w:pPr>
      <w:spacing w:line="384" w:lineRule="auto"/>
      <w:ind w:left="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DRAFT</vt:lpstr>
    </vt:vector>
  </TitlesOfParts>
  <Company>snu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정종호</dc:creator>
  <cp:lastModifiedBy>Jeong</cp:lastModifiedBy>
  <cp:revision>13</cp:revision>
  <cp:lastPrinted>2010-02-01T07:30:00Z</cp:lastPrinted>
  <dcterms:created xsi:type="dcterms:W3CDTF">2012-01-11T12:46:00Z</dcterms:created>
  <dcterms:modified xsi:type="dcterms:W3CDTF">2021-01-21T14:46:00Z</dcterms:modified>
</cp:coreProperties>
</file>