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28B" w:rsidRDefault="008F228B">
      <w:pPr>
        <w:pStyle w:val="a5"/>
        <w:spacing w:line="0" w:lineRule="atLeast"/>
        <w:rPr>
          <w:rFonts w:hint="eastAsia"/>
        </w:rPr>
      </w:pPr>
      <w:r>
        <w:rPr>
          <w:rFonts w:hint="eastAsia"/>
        </w:rPr>
        <w:t>International Law</w:t>
      </w:r>
      <w:bookmarkStart w:id="0" w:name="_GoBack"/>
      <w:bookmarkEnd w:id="0"/>
    </w:p>
    <w:p w:rsidR="008F228B" w:rsidRDefault="009D1B33" w:rsidP="008F228B">
      <w:pPr>
        <w:spacing w:line="0" w:lineRule="atLeast"/>
        <w:jc w:val="center"/>
        <w:rPr>
          <w:rFonts w:hint="eastAsia"/>
          <w:sz w:val="24"/>
        </w:rPr>
      </w:pPr>
      <w:r>
        <w:rPr>
          <w:rFonts w:hint="eastAsia"/>
          <w:sz w:val="24"/>
        </w:rPr>
        <w:t>(Spring 2016; Wednes</w:t>
      </w:r>
      <w:r w:rsidR="00A87166">
        <w:rPr>
          <w:rFonts w:hint="eastAsia"/>
          <w:sz w:val="24"/>
        </w:rPr>
        <w:t>days 14:30-17:20</w:t>
      </w:r>
      <w:r w:rsidR="008F228B">
        <w:rPr>
          <w:rFonts w:hint="eastAsia"/>
          <w:sz w:val="24"/>
        </w:rPr>
        <w:t>)</w:t>
      </w:r>
    </w:p>
    <w:p w:rsidR="008F228B" w:rsidRDefault="008F228B">
      <w:pPr>
        <w:spacing w:line="0" w:lineRule="atLeast"/>
        <w:rPr>
          <w:rFonts w:hint="eastAsia"/>
          <w:sz w:val="24"/>
        </w:rPr>
      </w:pPr>
    </w:p>
    <w:p w:rsidR="008F228B" w:rsidRDefault="008F228B">
      <w:pPr>
        <w:pStyle w:val="4"/>
        <w:spacing w:line="0" w:lineRule="atLeast"/>
        <w:rPr>
          <w:rFonts w:hint="eastAsia"/>
        </w:rPr>
      </w:pPr>
      <w:r>
        <w:rPr>
          <w:rFonts w:hint="eastAsia"/>
        </w:rPr>
        <w:t>Professor Paik Jin-Hyun</w:t>
      </w:r>
    </w:p>
    <w:p w:rsidR="008F228B" w:rsidRDefault="008F228B">
      <w:pPr>
        <w:spacing w:line="0" w:lineRule="atLeast"/>
        <w:jc w:val="right"/>
        <w:rPr>
          <w:rFonts w:hint="eastAsia"/>
          <w:sz w:val="24"/>
        </w:rPr>
      </w:pPr>
      <w:r>
        <w:rPr>
          <w:rFonts w:hint="eastAsia"/>
          <w:sz w:val="24"/>
        </w:rPr>
        <w:t>Graduate School of International Studies</w:t>
      </w:r>
    </w:p>
    <w:p w:rsidR="008F228B" w:rsidRDefault="008F228B">
      <w:pPr>
        <w:spacing w:line="0" w:lineRule="atLeast"/>
        <w:jc w:val="right"/>
        <w:rPr>
          <w:rFonts w:hint="eastAsia"/>
          <w:sz w:val="24"/>
        </w:rPr>
      </w:pPr>
      <w:r>
        <w:rPr>
          <w:rFonts w:hint="eastAsia"/>
          <w:sz w:val="24"/>
        </w:rPr>
        <w:t>Office: GSIS #140-1 Rm. 601</w:t>
      </w:r>
    </w:p>
    <w:p w:rsidR="008F228B" w:rsidRDefault="008F228B">
      <w:pPr>
        <w:pStyle w:val="4"/>
        <w:spacing w:line="0" w:lineRule="atLeast"/>
        <w:rPr>
          <w:rFonts w:hint="eastAsia"/>
        </w:rPr>
      </w:pPr>
      <w:r>
        <w:rPr>
          <w:rFonts w:hint="eastAsia"/>
        </w:rPr>
        <w:t>Tel: 880-8513 Fax: 873-0654</w:t>
      </w:r>
    </w:p>
    <w:p w:rsidR="008F228B" w:rsidRDefault="008F228B">
      <w:pPr>
        <w:spacing w:line="0" w:lineRule="atLeast"/>
        <w:jc w:val="right"/>
        <w:rPr>
          <w:rFonts w:hint="eastAsia"/>
          <w:sz w:val="24"/>
        </w:rPr>
      </w:pPr>
      <w:r>
        <w:rPr>
          <w:rFonts w:hint="eastAsia"/>
          <w:sz w:val="24"/>
        </w:rPr>
        <w:t xml:space="preserve">E-mail: </w:t>
      </w:r>
      <w:hyperlink r:id="rId8" w:history="1">
        <w:r>
          <w:rPr>
            <w:rStyle w:val="a4"/>
            <w:rFonts w:hint="eastAsia"/>
            <w:sz w:val="24"/>
          </w:rPr>
          <w:t>jhpaik@snu.ac.kr</w:t>
        </w:r>
      </w:hyperlink>
    </w:p>
    <w:p w:rsidR="008F228B" w:rsidRDefault="008F228B">
      <w:pPr>
        <w:pStyle w:val="1"/>
        <w:spacing w:line="0" w:lineRule="atLeast"/>
        <w:rPr>
          <w:rFonts w:hint="eastAsia"/>
          <w:u w:val="single"/>
        </w:rPr>
      </w:pPr>
    </w:p>
    <w:p w:rsidR="008F228B" w:rsidRPr="005F48BC" w:rsidRDefault="008F228B">
      <w:pPr>
        <w:pStyle w:val="1"/>
        <w:spacing w:line="0" w:lineRule="atLeast"/>
        <w:rPr>
          <w:rFonts w:ascii="바탕" w:eastAsia="바탕" w:hAnsi="바탕" w:cs="바탕" w:hint="eastAsia"/>
          <w:u w:val="single"/>
        </w:rPr>
      </w:pPr>
      <w:r>
        <w:rPr>
          <w:rFonts w:hint="eastAsia"/>
          <w:u w:val="single"/>
        </w:rPr>
        <w:t>Course Description</w:t>
      </w:r>
    </w:p>
    <w:p w:rsidR="008F228B" w:rsidRDefault="008F228B">
      <w:pPr>
        <w:spacing w:line="0" w:lineRule="atLeast"/>
        <w:rPr>
          <w:rFonts w:hint="eastAsia"/>
          <w:sz w:val="24"/>
        </w:rPr>
      </w:pPr>
    </w:p>
    <w:p w:rsidR="008F228B" w:rsidRDefault="008F228B">
      <w:pPr>
        <w:spacing w:line="0" w:lineRule="atLeast"/>
        <w:rPr>
          <w:rFonts w:hint="eastAsia"/>
          <w:sz w:val="24"/>
        </w:rPr>
      </w:pPr>
      <w:r>
        <w:rPr>
          <w:rFonts w:hint="eastAsia"/>
          <w:sz w:val="24"/>
        </w:rPr>
        <w:t>This course intends to enhance students</w:t>
      </w:r>
      <w:r>
        <w:rPr>
          <w:sz w:val="24"/>
        </w:rPr>
        <w:t>’</w:t>
      </w:r>
      <w:r>
        <w:rPr>
          <w:rFonts w:hint="eastAsia"/>
          <w:sz w:val="24"/>
        </w:rPr>
        <w:t xml:space="preserve"> understanding of the basic structure and process of international legal system.  The course will address the structure and operational mechanism of international legal system, which is essential to understanding international cooperation in various forms.  Particular reference will be made to multitudes of contemporary problems of international concern and their legal aspects.  Throughout the course, students will be asked to define and assess the role and limitation of law in international relations.</w:t>
      </w:r>
    </w:p>
    <w:p w:rsidR="008F228B" w:rsidRDefault="008F228B">
      <w:pPr>
        <w:pStyle w:val="1"/>
        <w:spacing w:line="0" w:lineRule="atLeast"/>
        <w:rPr>
          <w:rFonts w:hint="eastAsia"/>
        </w:rPr>
      </w:pPr>
    </w:p>
    <w:p w:rsidR="008F228B" w:rsidRDefault="008F228B">
      <w:pPr>
        <w:pStyle w:val="1"/>
        <w:spacing w:line="0" w:lineRule="atLeast"/>
        <w:rPr>
          <w:rFonts w:hint="eastAsia"/>
          <w:u w:val="single"/>
        </w:rPr>
      </w:pPr>
      <w:r>
        <w:rPr>
          <w:rFonts w:hint="eastAsia"/>
          <w:u w:val="single"/>
        </w:rPr>
        <w:t>Readings</w:t>
      </w:r>
    </w:p>
    <w:p w:rsidR="008F228B" w:rsidRDefault="008F228B">
      <w:pPr>
        <w:spacing w:line="0" w:lineRule="atLeast"/>
        <w:rPr>
          <w:rFonts w:hint="eastAsia"/>
          <w:sz w:val="24"/>
        </w:rPr>
      </w:pPr>
    </w:p>
    <w:p w:rsidR="008F228B" w:rsidRDefault="008F228B">
      <w:pPr>
        <w:spacing w:line="0" w:lineRule="atLeast"/>
        <w:ind w:firstLine="851"/>
        <w:rPr>
          <w:rFonts w:hint="eastAsia"/>
          <w:sz w:val="24"/>
        </w:rPr>
      </w:pPr>
      <w:r>
        <w:rPr>
          <w:rFonts w:hint="eastAsia"/>
          <w:sz w:val="24"/>
        </w:rPr>
        <w:t xml:space="preserve">*Peter Malanczuk, </w:t>
      </w:r>
      <w:r>
        <w:rPr>
          <w:rFonts w:hint="eastAsia"/>
          <w:sz w:val="24"/>
          <w:u w:val="single"/>
        </w:rPr>
        <w:t>Akehurst</w:t>
      </w:r>
      <w:r>
        <w:rPr>
          <w:sz w:val="24"/>
          <w:u w:val="single"/>
        </w:rPr>
        <w:t>’</w:t>
      </w:r>
      <w:r>
        <w:rPr>
          <w:rFonts w:hint="eastAsia"/>
          <w:sz w:val="24"/>
          <w:u w:val="single"/>
        </w:rPr>
        <w:t>s Modern Introduction to International Law</w:t>
      </w:r>
      <w:r>
        <w:rPr>
          <w:rFonts w:hint="eastAsia"/>
          <w:sz w:val="24"/>
        </w:rPr>
        <w:t>, Seventh Revised Edition (Routledge, 1997)</w:t>
      </w:r>
    </w:p>
    <w:p w:rsidR="008F228B" w:rsidRDefault="008F228B" w:rsidP="008F228B">
      <w:pPr>
        <w:spacing w:line="0" w:lineRule="atLeast"/>
        <w:ind w:firstLine="851"/>
        <w:rPr>
          <w:rFonts w:hint="eastAsia"/>
          <w:sz w:val="24"/>
        </w:rPr>
      </w:pPr>
      <w:r>
        <w:rPr>
          <w:rFonts w:hint="eastAsia"/>
          <w:sz w:val="24"/>
        </w:rPr>
        <w:t xml:space="preserve">*Malcolm N. Shaw, </w:t>
      </w:r>
      <w:r>
        <w:rPr>
          <w:rFonts w:hint="eastAsia"/>
          <w:sz w:val="24"/>
          <w:u w:val="single"/>
        </w:rPr>
        <w:t>International Law</w:t>
      </w:r>
      <w:r>
        <w:rPr>
          <w:rFonts w:hint="eastAsia"/>
          <w:sz w:val="24"/>
        </w:rPr>
        <w:t>, Sixth Edition (Cambridge University Press, 2008)</w:t>
      </w:r>
    </w:p>
    <w:p w:rsidR="008F228B" w:rsidRDefault="008F228B" w:rsidP="008F228B">
      <w:pPr>
        <w:spacing w:line="0" w:lineRule="atLeast"/>
        <w:ind w:firstLine="851"/>
        <w:rPr>
          <w:rFonts w:hint="eastAsia"/>
          <w:sz w:val="24"/>
        </w:rPr>
      </w:pPr>
      <w:r>
        <w:rPr>
          <w:rFonts w:hint="eastAsia"/>
          <w:sz w:val="24"/>
        </w:rPr>
        <w:t xml:space="preserve">*Malcolm D. Evans, </w:t>
      </w:r>
      <w:r w:rsidRPr="004D59FE">
        <w:rPr>
          <w:rFonts w:hint="eastAsia"/>
          <w:sz w:val="24"/>
          <w:u w:val="single"/>
        </w:rPr>
        <w:t>Blackstone</w:t>
      </w:r>
      <w:r w:rsidRPr="004D59FE">
        <w:rPr>
          <w:sz w:val="24"/>
          <w:u w:val="single"/>
        </w:rPr>
        <w:t>’</w:t>
      </w:r>
      <w:r w:rsidRPr="004D59FE">
        <w:rPr>
          <w:rFonts w:hint="eastAsia"/>
          <w:sz w:val="24"/>
          <w:u w:val="single"/>
        </w:rPr>
        <w:t>s International Law Documents</w:t>
      </w:r>
      <w:r>
        <w:rPr>
          <w:rFonts w:hint="eastAsia"/>
          <w:sz w:val="24"/>
        </w:rPr>
        <w:t>, Ninth Edition (Blackstone Press Ltd, 2009)</w:t>
      </w:r>
    </w:p>
    <w:p w:rsidR="008F228B" w:rsidRDefault="008F228B">
      <w:pPr>
        <w:spacing w:line="0" w:lineRule="atLeast"/>
        <w:ind w:firstLine="851"/>
        <w:rPr>
          <w:rFonts w:hint="eastAsia"/>
          <w:sz w:val="24"/>
        </w:rPr>
      </w:pPr>
      <w:r>
        <w:rPr>
          <w:rFonts w:hint="eastAsia"/>
          <w:sz w:val="24"/>
        </w:rPr>
        <w:t xml:space="preserve">Mark W. Janis, </w:t>
      </w:r>
      <w:r>
        <w:rPr>
          <w:rFonts w:hint="eastAsia"/>
          <w:sz w:val="24"/>
          <w:u w:val="single"/>
        </w:rPr>
        <w:t>International Law</w:t>
      </w:r>
      <w:r>
        <w:rPr>
          <w:rFonts w:hint="eastAsia"/>
          <w:sz w:val="24"/>
        </w:rPr>
        <w:t>, Fifth Edition (Aspen Publishers, 2008)</w:t>
      </w:r>
    </w:p>
    <w:p w:rsidR="008F228B" w:rsidRDefault="008F228B">
      <w:pPr>
        <w:spacing w:line="0" w:lineRule="atLeast"/>
        <w:ind w:firstLine="851"/>
        <w:rPr>
          <w:rFonts w:hint="eastAsia"/>
          <w:sz w:val="24"/>
        </w:rPr>
      </w:pPr>
      <w:r>
        <w:rPr>
          <w:rFonts w:hint="eastAsia"/>
          <w:sz w:val="24"/>
        </w:rPr>
        <w:t>Ian Brownlie (</w:t>
      </w:r>
      <w:proofErr w:type="gramStart"/>
      <w:r>
        <w:rPr>
          <w:rFonts w:hint="eastAsia"/>
          <w:sz w:val="24"/>
        </w:rPr>
        <w:t>ed</w:t>
      </w:r>
      <w:proofErr w:type="gramEnd"/>
      <w:r>
        <w:rPr>
          <w:rFonts w:hint="eastAsia"/>
          <w:sz w:val="24"/>
        </w:rPr>
        <w:t xml:space="preserve">), </w:t>
      </w:r>
      <w:r>
        <w:rPr>
          <w:rFonts w:hint="eastAsia"/>
          <w:sz w:val="24"/>
          <w:u w:val="single"/>
        </w:rPr>
        <w:t>Principles of Public International Law</w:t>
      </w:r>
      <w:r>
        <w:rPr>
          <w:rFonts w:hint="eastAsia"/>
          <w:sz w:val="24"/>
        </w:rPr>
        <w:t>, Seventh Edition (Oxford University Press, 2008)</w:t>
      </w:r>
    </w:p>
    <w:p w:rsidR="008F228B" w:rsidRDefault="008F228B">
      <w:pPr>
        <w:spacing w:line="0" w:lineRule="atLeast"/>
        <w:rPr>
          <w:rFonts w:hint="eastAsia"/>
          <w:sz w:val="24"/>
        </w:rPr>
      </w:pPr>
    </w:p>
    <w:p w:rsidR="008F228B" w:rsidRDefault="008F228B">
      <w:pPr>
        <w:spacing w:line="0" w:lineRule="atLeast"/>
        <w:rPr>
          <w:rFonts w:hint="eastAsia"/>
          <w:sz w:val="24"/>
        </w:rPr>
      </w:pPr>
      <w:r>
        <w:rPr>
          <w:rFonts w:hint="eastAsia"/>
          <w:sz w:val="24"/>
        </w:rPr>
        <w:t xml:space="preserve">The books with an </w:t>
      </w:r>
      <w:proofErr w:type="gramStart"/>
      <w:r>
        <w:rPr>
          <w:rFonts w:hint="eastAsia"/>
          <w:sz w:val="24"/>
        </w:rPr>
        <w:t>asterisk(</w:t>
      </w:r>
      <w:proofErr w:type="gramEnd"/>
      <w:r>
        <w:rPr>
          <w:rFonts w:hint="eastAsia"/>
          <w:sz w:val="24"/>
        </w:rPr>
        <w:t>*) will be used as the textbooks for the course, and students are required to obtain them.  Other materials will be handed out throughout the course.  Students may find useful materials related to the course, among others, from the web-sites of American Society of International Law (</w:t>
      </w:r>
      <w:hyperlink r:id="rId9" w:history="1">
        <w:r w:rsidR="00E025CD" w:rsidRPr="008615B4">
          <w:rPr>
            <w:rStyle w:val="a4"/>
            <w:rFonts w:hint="eastAsia"/>
          </w:rPr>
          <w:t>www.asil.org)</w:t>
        </w:r>
      </w:hyperlink>
      <w:r w:rsidR="00E025CD">
        <w:rPr>
          <w:rFonts w:hint="eastAsia"/>
          <w:sz w:val="24"/>
        </w:rPr>
        <w:t xml:space="preserve">, </w:t>
      </w:r>
      <w:r>
        <w:rPr>
          <w:rFonts w:hint="eastAsia"/>
          <w:sz w:val="24"/>
        </w:rPr>
        <w:t xml:space="preserve">International Court of </w:t>
      </w:r>
      <w:proofErr w:type="gramStart"/>
      <w:r>
        <w:rPr>
          <w:rFonts w:hint="eastAsia"/>
          <w:sz w:val="24"/>
        </w:rPr>
        <w:t>Justice(</w:t>
      </w:r>
      <w:proofErr w:type="gramEnd"/>
      <w:r>
        <w:rPr>
          <w:sz w:val="24"/>
        </w:rPr>
        <w:fldChar w:fldCharType="begin"/>
      </w:r>
      <w:r>
        <w:rPr>
          <w:sz w:val="24"/>
        </w:rPr>
        <w:instrText xml:space="preserve"> HYPERLINK http://</w:instrText>
      </w:r>
      <w:r>
        <w:rPr>
          <w:rFonts w:hint="eastAsia"/>
          <w:sz w:val="24"/>
        </w:rPr>
        <w:instrText>www.icj-cij.org</w:instrText>
      </w:r>
      <w:r>
        <w:rPr>
          <w:sz w:val="24"/>
        </w:rPr>
        <w:instrText xml:space="preserve"> </w:instrText>
      </w:r>
      <w:r>
        <w:rPr>
          <w:sz w:val="24"/>
        </w:rPr>
      </w:r>
      <w:r>
        <w:rPr>
          <w:sz w:val="24"/>
        </w:rPr>
        <w:fldChar w:fldCharType="separate"/>
      </w:r>
      <w:r>
        <w:rPr>
          <w:rStyle w:val="a4"/>
          <w:rFonts w:hint="eastAsia"/>
        </w:rPr>
        <w:t>www.icj-cij.org</w:t>
      </w:r>
      <w:r>
        <w:rPr>
          <w:sz w:val="24"/>
        </w:rPr>
        <w:fldChar w:fldCharType="end"/>
      </w:r>
      <w:r>
        <w:rPr>
          <w:rFonts w:hint="eastAsia"/>
          <w:sz w:val="24"/>
        </w:rPr>
        <w:t>)</w:t>
      </w:r>
      <w:r w:rsidR="00E025CD">
        <w:rPr>
          <w:rFonts w:hint="eastAsia"/>
          <w:sz w:val="24"/>
        </w:rPr>
        <w:t xml:space="preserve"> and International Tribunal for the Law of the Sea (</w:t>
      </w:r>
      <w:r w:rsidR="00E025CD" w:rsidRPr="00E025CD">
        <w:rPr>
          <w:rFonts w:hint="eastAsia"/>
          <w:sz w:val="24"/>
          <w:u w:val="single"/>
        </w:rPr>
        <w:t>www.itlos.org</w:t>
      </w:r>
      <w:r w:rsidR="00E025CD">
        <w:rPr>
          <w:rFonts w:hint="eastAsia"/>
          <w:sz w:val="24"/>
        </w:rPr>
        <w:t>)</w:t>
      </w:r>
      <w:r>
        <w:rPr>
          <w:rFonts w:hint="eastAsia"/>
          <w:sz w:val="24"/>
        </w:rPr>
        <w:t>.</w:t>
      </w:r>
    </w:p>
    <w:p w:rsidR="00E025CD" w:rsidRDefault="00E025CD">
      <w:pPr>
        <w:spacing w:line="0" w:lineRule="atLeast"/>
        <w:rPr>
          <w:rFonts w:hint="eastAsia"/>
          <w:sz w:val="24"/>
        </w:rPr>
      </w:pPr>
    </w:p>
    <w:p w:rsidR="008F228B" w:rsidRDefault="008F228B">
      <w:pPr>
        <w:spacing w:line="0" w:lineRule="atLeast"/>
        <w:rPr>
          <w:rFonts w:hint="eastAsia"/>
          <w:b/>
          <w:sz w:val="24"/>
        </w:rPr>
      </w:pPr>
    </w:p>
    <w:p w:rsidR="008F228B" w:rsidRDefault="008F228B">
      <w:pPr>
        <w:spacing w:line="0" w:lineRule="atLeast"/>
        <w:rPr>
          <w:rFonts w:hint="eastAsia"/>
          <w:b/>
          <w:sz w:val="24"/>
          <w:u w:val="single"/>
        </w:rPr>
      </w:pPr>
      <w:r>
        <w:rPr>
          <w:rFonts w:hint="eastAsia"/>
          <w:b/>
          <w:sz w:val="24"/>
          <w:u w:val="single"/>
        </w:rPr>
        <w:t>Course Schedule (Weekly)</w:t>
      </w:r>
    </w:p>
    <w:p w:rsidR="008F228B" w:rsidRDefault="008F228B">
      <w:pPr>
        <w:spacing w:line="0" w:lineRule="atLeast"/>
        <w:rPr>
          <w:rFonts w:hint="eastAsia"/>
          <w:sz w:val="24"/>
        </w:rPr>
      </w:pPr>
    </w:p>
    <w:p w:rsidR="008F228B" w:rsidRDefault="008F228B">
      <w:pPr>
        <w:spacing w:line="0" w:lineRule="atLeast"/>
        <w:rPr>
          <w:rFonts w:hint="eastAsia"/>
          <w:sz w:val="24"/>
        </w:rPr>
      </w:pPr>
    </w:p>
    <w:p w:rsidR="008F228B" w:rsidRDefault="008F228B">
      <w:pPr>
        <w:pStyle w:val="5"/>
        <w:rPr>
          <w:rFonts w:hint="eastAsia"/>
        </w:rPr>
      </w:pPr>
      <w:r>
        <w:rPr>
          <w:rFonts w:hint="eastAsia"/>
        </w:rPr>
        <w:t>Week 1. Introduction; Definition, Nature and Effectiveness of International Law</w:t>
      </w:r>
    </w:p>
    <w:p w:rsidR="008F228B" w:rsidRDefault="008F228B">
      <w:pPr>
        <w:spacing w:line="0" w:lineRule="atLeast"/>
        <w:rPr>
          <w:rFonts w:hint="eastAsia"/>
          <w:sz w:val="24"/>
        </w:rPr>
      </w:pPr>
    </w:p>
    <w:p w:rsidR="008F228B" w:rsidRDefault="008F228B">
      <w:pPr>
        <w:spacing w:line="0" w:lineRule="atLeast"/>
        <w:ind w:left="240"/>
        <w:rPr>
          <w:rFonts w:hint="eastAsia"/>
          <w:sz w:val="24"/>
        </w:rPr>
      </w:pPr>
      <w:r>
        <w:rPr>
          <w:rFonts w:hint="eastAsia"/>
          <w:sz w:val="24"/>
        </w:rPr>
        <w:t>Akehurst, chs. 1-2 (Introduction; History and Theory)</w:t>
      </w:r>
    </w:p>
    <w:p w:rsidR="008F228B" w:rsidRDefault="008F228B">
      <w:pPr>
        <w:spacing w:line="0" w:lineRule="atLeast"/>
        <w:ind w:left="240"/>
        <w:rPr>
          <w:rFonts w:hint="eastAsia"/>
          <w:sz w:val="24"/>
        </w:rPr>
      </w:pPr>
      <w:r>
        <w:rPr>
          <w:rFonts w:hint="eastAsia"/>
          <w:sz w:val="24"/>
        </w:rPr>
        <w:t>Janis, ch. 1 (The Nature of International Law)</w:t>
      </w:r>
    </w:p>
    <w:p w:rsidR="008F228B" w:rsidRDefault="008F228B">
      <w:pPr>
        <w:spacing w:line="0" w:lineRule="atLeast"/>
        <w:ind w:left="240"/>
        <w:rPr>
          <w:rFonts w:hint="eastAsia"/>
          <w:sz w:val="24"/>
        </w:rPr>
      </w:pPr>
      <w:r>
        <w:rPr>
          <w:rFonts w:hint="eastAsia"/>
          <w:sz w:val="24"/>
        </w:rPr>
        <w:t>Shaw, chs. 1-2 (The Nature and Development of International Law; International Law Today)</w:t>
      </w:r>
    </w:p>
    <w:p w:rsidR="008F228B" w:rsidRDefault="008F228B" w:rsidP="008F228B">
      <w:pPr>
        <w:spacing w:line="0" w:lineRule="atLeast"/>
        <w:ind w:left="240"/>
        <w:rPr>
          <w:rFonts w:hint="eastAsia"/>
          <w:sz w:val="24"/>
        </w:rPr>
      </w:pPr>
      <w:r>
        <w:rPr>
          <w:rFonts w:hint="eastAsia"/>
          <w:sz w:val="24"/>
        </w:rPr>
        <w:lastRenderedPageBreak/>
        <w:t xml:space="preserve">Anthony Clark Arend, </w:t>
      </w:r>
      <w:r>
        <w:rPr>
          <w:sz w:val="24"/>
        </w:rPr>
        <w:t>“</w:t>
      </w:r>
      <w:r>
        <w:rPr>
          <w:rFonts w:hint="eastAsia"/>
          <w:sz w:val="24"/>
        </w:rPr>
        <w:t>Do Legal Rules Matter</w:t>
      </w:r>
      <w:proofErr w:type="gramStart"/>
      <w:r>
        <w:rPr>
          <w:rFonts w:hint="eastAsia"/>
          <w:sz w:val="24"/>
        </w:rPr>
        <w:t>?:</w:t>
      </w:r>
      <w:proofErr w:type="gramEnd"/>
      <w:r>
        <w:rPr>
          <w:rFonts w:hint="eastAsia"/>
          <w:sz w:val="24"/>
        </w:rPr>
        <w:t xml:space="preserve"> International Law and International Politics</w:t>
      </w:r>
      <w:r>
        <w:rPr>
          <w:sz w:val="24"/>
        </w:rPr>
        <w:t>”</w:t>
      </w:r>
      <w:r>
        <w:rPr>
          <w:rFonts w:hint="eastAsia"/>
          <w:sz w:val="24"/>
        </w:rPr>
        <w:t xml:space="preserve">, </w:t>
      </w:r>
      <w:r>
        <w:rPr>
          <w:rFonts w:hint="eastAsia"/>
          <w:sz w:val="24"/>
          <w:u w:val="single"/>
        </w:rPr>
        <w:t>Virginia Journal of International Law</w:t>
      </w:r>
      <w:r>
        <w:rPr>
          <w:rFonts w:hint="eastAsia"/>
          <w:sz w:val="24"/>
        </w:rPr>
        <w:t>, vol. 38:2 (winter 1998), 107-153</w:t>
      </w:r>
    </w:p>
    <w:p w:rsidR="008F228B" w:rsidRDefault="008F228B">
      <w:pPr>
        <w:pStyle w:val="5"/>
        <w:rPr>
          <w:rFonts w:hint="eastAsia"/>
        </w:rPr>
      </w:pPr>
    </w:p>
    <w:p w:rsidR="008F228B" w:rsidRDefault="008F228B">
      <w:pPr>
        <w:pStyle w:val="5"/>
        <w:rPr>
          <w:rFonts w:hint="eastAsia"/>
        </w:rPr>
      </w:pPr>
      <w:r>
        <w:rPr>
          <w:rFonts w:hint="eastAsia"/>
        </w:rPr>
        <w:t>Week 2.  Source of International Law</w:t>
      </w:r>
    </w:p>
    <w:p w:rsidR="008F228B" w:rsidRDefault="008F228B">
      <w:pPr>
        <w:spacing w:line="0" w:lineRule="atLeast"/>
        <w:rPr>
          <w:rFonts w:hint="eastAsia"/>
          <w:sz w:val="24"/>
        </w:rPr>
      </w:pPr>
    </w:p>
    <w:p w:rsidR="008F228B" w:rsidRDefault="008F228B">
      <w:pPr>
        <w:spacing w:line="0" w:lineRule="atLeast"/>
        <w:ind w:left="240"/>
        <w:rPr>
          <w:rFonts w:hint="eastAsia"/>
          <w:sz w:val="24"/>
        </w:rPr>
      </w:pPr>
      <w:r>
        <w:rPr>
          <w:rFonts w:hint="eastAsia"/>
          <w:sz w:val="24"/>
        </w:rPr>
        <w:t>Akehurst, ch. 3 (Source)</w:t>
      </w:r>
    </w:p>
    <w:p w:rsidR="008F228B" w:rsidRDefault="008F228B">
      <w:pPr>
        <w:spacing w:line="0" w:lineRule="atLeast"/>
        <w:ind w:left="240"/>
        <w:rPr>
          <w:rFonts w:hint="eastAsia"/>
          <w:sz w:val="24"/>
        </w:rPr>
      </w:pPr>
      <w:r>
        <w:rPr>
          <w:rFonts w:hint="eastAsia"/>
          <w:sz w:val="24"/>
        </w:rPr>
        <w:t>Janis, ch. 3 (Custom and Other Sources of International Law)</w:t>
      </w:r>
    </w:p>
    <w:p w:rsidR="008F228B" w:rsidRDefault="008F228B">
      <w:pPr>
        <w:spacing w:line="0" w:lineRule="atLeast"/>
        <w:ind w:left="240"/>
        <w:rPr>
          <w:rFonts w:hint="eastAsia"/>
          <w:sz w:val="24"/>
        </w:rPr>
      </w:pPr>
      <w:r>
        <w:rPr>
          <w:rFonts w:hint="eastAsia"/>
          <w:sz w:val="24"/>
        </w:rPr>
        <w:t>Shaw, ch. 3 (Sources)</w:t>
      </w:r>
    </w:p>
    <w:p w:rsidR="008F228B" w:rsidRDefault="008F228B">
      <w:pPr>
        <w:pStyle w:val="5"/>
        <w:rPr>
          <w:rFonts w:hint="eastAsia"/>
        </w:rPr>
      </w:pPr>
    </w:p>
    <w:p w:rsidR="008F228B" w:rsidRDefault="008F228B">
      <w:pPr>
        <w:pStyle w:val="5"/>
        <w:rPr>
          <w:rFonts w:hint="eastAsia"/>
        </w:rPr>
      </w:pPr>
      <w:r>
        <w:rPr>
          <w:rFonts w:hint="eastAsia"/>
        </w:rPr>
        <w:t>Week 3. International Law and Municipal Law</w:t>
      </w:r>
    </w:p>
    <w:p w:rsidR="008F228B" w:rsidRDefault="008F228B">
      <w:pPr>
        <w:spacing w:line="0" w:lineRule="atLeast"/>
        <w:rPr>
          <w:rFonts w:hint="eastAsia"/>
          <w:sz w:val="24"/>
        </w:rPr>
      </w:pPr>
    </w:p>
    <w:p w:rsidR="008F228B" w:rsidRDefault="008F228B">
      <w:pPr>
        <w:spacing w:line="0" w:lineRule="atLeast"/>
        <w:ind w:left="240"/>
        <w:rPr>
          <w:rFonts w:hint="eastAsia"/>
          <w:sz w:val="24"/>
        </w:rPr>
      </w:pPr>
      <w:r>
        <w:rPr>
          <w:rFonts w:hint="eastAsia"/>
          <w:sz w:val="24"/>
        </w:rPr>
        <w:t>Akehurst, ch. 4 (International Law and Municipal Law)</w:t>
      </w:r>
    </w:p>
    <w:p w:rsidR="008F228B" w:rsidRDefault="008F228B">
      <w:pPr>
        <w:spacing w:line="0" w:lineRule="atLeast"/>
        <w:ind w:left="240"/>
        <w:rPr>
          <w:rFonts w:hint="eastAsia"/>
          <w:sz w:val="24"/>
        </w:rPr>
      </w:pPr>
      <w:r>
        <w:rPr>
          <w:rFonts w:hint="eastAsia"/>
          <w:sz w:val="24"/>
        </w:rPr>
        <w:t>Janis, ch. 4 (International Law and Municipal Law)</w:t>
      </w:r>
    </w:p>
    <w:p w:rsidR="008F228B" w:rsidRDefault="008F228B">
      <w:pPr>
        <w:spacing w:line="0" w:lineRule="atLeast"/>
        <w:ind w:left="240"/>
        <w:rPr>
          <w:rFonts w:hint="eastAsia"/>
          <w:sz w:val="24"/>
        </w:rPr>
      </w:pPr>
      <w:r>
        <w:rPr>
          <w:rFonts w:hint="eastAsia"/>
          <w:sz w:val="24"/>
        </w:rPr>
        <w:t>Shaw, ch. 4 (International Law and Municipal Law)</w:t>
      </w:r>
    </w:p>
    <w:p w:rsidR="008F228B" w:rsidRDefault="008F228B">
      <w:pPr>
        <w:spacing w:line="0" w:lineRule="atLeast"/>
        <w:ind w:left="240"/>
        <w:rPr>
          <w:rFonts w:hint="eastAsia"/>
          <w:sz w:val="24"/>
        </w:rPr>
      </w:pPr>
      <w:r>
        <w:rPr>
          <w:rFonts w:hint="eastAsia"/>
          <w:sz w:val="24"/>
        </w:rPr>
        <w:t xml:space="preserve">H. K. Park, </w:t>
      </w:r>
      <w:r>
        <w:rPr>
          <w:sz w:val="24"/>
        </w:rPr>
        <w:t>“</w:t>
      </w:r>
      <w:r>
        <w:rPr>
          <w:rFonts w:hint="eastAsia"/>
          <w:sz w:val="24"/>
        </w:rPr>
        <w:t>Japan v. Kim Sun-Ki: Case No. 35, 1997</w:t>
      </w:r>
      <w:r>
        <w:rPr>
          <w:sz w:val="24"/>
        </w:rPr>
        <w:t>”</w:t>
      </w:r>
      <w:r>
        <w:rPr>
          <w:rFonts w:hint="eastAsia"/>
          <w:sz w:val="24"/>
        </w:rPr>
        <w:t xml:space="preserve">, </w:t>
      </w:r>
      <w:r w:rsidRPr="00A06EB2">
        <w:rPr>
          <w:rFonts w:hint="eastAsia"/>
          <w:sz w:val="24"/>
          <w:u w:val="single"/>
        </w:rPr>
        <w:t>American Journal of International Law</w:t>
      </w:r>
      <w:r>
        <w:rPr>
          <w:rFonts w:hint="eastAsia"/>
          <w:sz w:val="24"/>
        </w:rPr>
        <w:t xml:space="preserve">, </w:t>
      </w:r>
      <w:r>
        <w:rPr>
          <w:sz w:val="24"/>
        </w:rPr>
        <w:t>vol. 92/2 (1998), 301-305</w:t>
      </w:r>
    </w:p>
    <w:p w:rsidR="008F228B" w:rsidRDefault="008F228B">
      <w:pPr>
        <w:spacing w:line="0" w:lineRule="atLeast"/>
        <w:rPr>
          <w:rFonts w:hint="eastAsia"/>
          <w:sz w:val="24"/>
        </w:rPr>
      </w:pPr>
    </w:p>
    <w:p w:rsidR="008F228B" w:rsidRDefault="008F228B">
      <w:pPr>
        <w:pStyle w:val="5"/>
        <w:rPr>
          <w:rFonts w:hint="eastAsia"/>
        </w:rPr>
      </w:pPr>
      <w:r>
        <w:rPr>
          <w:rFonts w:hint="eastAsia"/>
        </w:rPr>
        <w:t>Week 4.  Subjects of International Law; Recognition of States and Governments</w:t>
      </w:r>
    </w:p>
    <w:p w:rsidR="008F228B" w:rsidRDefault="008F228B">
      <w:pPr>
        <w:spacing w:line="0" w:lineRule="atLeast"/>
        <w:rPr>
          <w:rFonts w:hint="eastAsia"/>
          <w:sz w:val="24"/>
        </w:rPr>
      </w:pPr>
    </w:p>
    <w:p w:rsidR="008F228B" w:rsidRPr="004E34D8" w:rsidRDefault="008F228B" w:rsidP="008F228B">
      <w:pPr>
        <w:spacing w:line="0" w:lineRule="atLeast"/>
        <w:ind w:left="240"/>
        <w:rPr>
          <w:rFonts w:hint="eastAsia"/>
          <w:sz w:val="24"/>
        </w:rPr>
      </w:pPr>
      <w:r>
        <w:rPr>
          <w:rFonts w:hint="eastAsia"/>
          <w:sz w:val="24"/>
        </w:rPr>
        <w:t>Akehurst, chs. 5-6 (States and Governments; International Organizations, Individuals, Companies and Groups)</w:t>
      </w:r>
    </w:p>
    <w:p w:rsidR="008F228B" w:rsidRDefault="008F228B">
      <w:pPr>
        <w:spacing w:line="0" w:lineRule="atLeast"/>
        <w:ind w:left="240"/>
        <w:rPr>
          <w:rFonts w:hint="eastAsia"/>
          <w:sz w:val="24"/>
        </w:rPr>
      </w:pPr>
      <w:r>
        <w:rPr>
          <w:rFonts w:hint="eastAsia"/>
          <w:sz w:val="24"/>
        </w:rPr>
        <w:t>Janis, ch. 6 (States and International Law</w:t>
      </w:r>
      <w:proofErr w:type="gramStart"/>
      <w:r>
        <w:rPr>
          <w:rFonts w:hint="eastAsia"/>
          <w:sz w:val="24"/>
        </w:rPr>
        <w:t>)</w:t>
      </w:r>
      <w:proofErr w:type="gramEnd"/>
      <w:r>
        <w:rPr>
          <w:sz w:val="24"/>
        </w:rPr>
        <w:br/>
      </w:r>
      <w:r>
        <w:rPr>
          <w:rFonts w:hint="eastAsia"/>
          <w:sz w:val="24"/>
        </w:rPr>
        <w:t>Shaw, chs. 5 and 9 (The Subjects of International Law; Recognition)</w:t>
      </w:r>
    </w:p>
    <w:p w:rsidR="008F228B" w:rsidRPr="005D6E80" w:rsidRDefault="008F228B">
      <w:pPr>
        <w:spacing w:line="0" w:lineRule="atLeast"/>
        <w:ind w:left="240"/>
        <w:rPr>
          <w:rFonts w:hint="eastAsia"/>
          <w:sz w:val="24"/>
        </w:rPr>
      </w:pPr>
    </w:p>
    <w:p w:rsidR="008F228B" w:rsidRDefault="008F228B">
      <w:pPr>
        <w:pStyle w:val="5"/>
        <w:rPr>
          <w:rFonts w:hint="eastAsia"/>
        </w:rPr>
      </w:pPr>
      <w:r>
        <w:rPr>
          <w:rFonts w:hint="eastAsia"/>
        </w:rPr>
        <w:t>Week 5.  Individuals in International Law: Human Rights</w:t>
      </w:r>
    </w:p>
    <w:p w:rsidR="008F228B" w:rsidRDefault="008F228B">
      <w:pPr>
        <w:spacing w:line="0" w:lineRule="atLeast"/>
        <w:rPr>
          <w:rFonts w:hint="eastAsia"/>
          <w:sz w:val="24"/>
        </w:rPr>
      </w:pPr>
    </w:p>
    <w:p w:rsidR="008F228B" w:rsidRDefault="008F228B">
      <w:pPr>
        <w:spacing w:line="0" w:lineRule="atLeast"/>
        <w:ind w:left="240"/>
        <w:rPr>
          <w:rFonts w:hint="eastAsia"/>
          <w:sz w:val="24"/>
        </w:rPr>
      </w:pPr>
      <w:r>
        <w:rPr>
          <w:rFonts w:hint="eastAsia"/>
          <w:sz w:val="24"/>
        </w:rPr>
        <w:t>Akehurst, ch. 14 (Human Rights)</w:t>
      </w:r>
    </w:p>
    <w:p w:rsidR="008F228B" w:rsidRDefault="008F228B">
      <w:pPr>
        <w:spacing w:line="0" w:lineRule="atLeast"/>
        <w:ind w:left="240"/>
        <w:rPr>
          <w:rFonts w:hint="eastAsia"/>
          <w:sz w:val="24"/>
        </w:rPr>
      </w:pPr>
      <w:r>
        <w:rPr>
          <w:rFonts w:hint="eastAsia"/>
          <w:sz w:val="24"/>
        </w:rPr>
        <w:t>Janis, ch. 8 (Individual and International Law)</w:t>
      </w:r>
    </w:p>
    <w:p w:rsidR="008F228B" w:rsidRDefault="008F228B" w:rsidP="008F228B">
      <w:pPr>
        <w:spacing w:line="0" w:lineRule="atLeast"/>
        <w:ind w:left="240"/>
        <w:rPr>
          <w:rFonts w:hint="eastAsia"/>
          <w:sz w:val="24"/>
        </w:rPr>
      </w:pPr>
      <w:r>
        <w:rPr>
          <w:rFonts w:hint="eastAsia"/>
          <w:sz w:val="24"/>
        </w:rPr>
        <w:t xml:space="preserve">Shaw, chs. 6, 7 and 8 (The International Protection of Human Rights; </w:t>
      </w:r>
      <w:proofErr w:type="gramStart"/>
      <w:r>
        <w:rPr>
          <w:rFonts w:hint="eastAsia"/>
          <w:sz w:val="24"/>
        </w:rPr>
        <w:t>The</w:t>
      </w:r>
      <w:proofErr w:type="gramEnd"/>
      <w:r>
        <w:rPr>
          <w:rFonts w:hint="eastAsia"/>
          <w:sz w:val="24"/>
        </w:rPr>
        <w:t xml:space="preserve"> Regional Protection of Human Rights; Individual Responsibility in Int</w:t>
      </w:r>
      <w:r>
        <w:rPr>
          <w:sz w:val="24"/>
        </w:rPr>
        <w:t>’l Law)</w:t>
      </w:r>
    </w:p>
    <w:p w:rsidR="008F228B" w:rsidRDefault="008F228B">
      <w:pPr>
        <w:spacing w:line="0" w:lineRule="atLeast"/>
        <w:ind w:left="240"/>
        <w:rPr>
          <w:rFonts w:hint="eastAsia"/>
          <w:sz w:val="24"/>
          <w:u w:val="single"/>
        </w:rPr>
      </w:pPr>
      <w:r>
        <w:rPr>
          <w:rFonts w:hint="eastAsia"/>
          <w:sz w:val="24"/>
          <w:u w:val="single"/>
        </w:rPr>
        <w:t>Report on the Mission to the DPRK, ROK and Japan on the Issue of Military Sexual Slavery in Wartime</w:t>
      </w:r>
    </w:p>
    <w:p w:rsidR="008F228B" w:rsidRPr="0060505E" w:rsidRDefault="008F228B">
      <w:pPr>
        <w:pStyle w:val="5"/>
        <w:rPr>
          <w:rFonts w:hint="eastAsia"/>
        </w:rPr>
      </w:pPr>
    </w:p>
    <w:p w:rsidR="008F228B" w:rsidRDefault="008F228B">
      <w:pPr>
        <w:pStyle w:val="5"/>
        <w:rPr>
          <w:rFonts w:hint="eastAsia"/>
        </w:rPr>
      </w:pPr>
      <w:r>
        <w:rPr>
          <w:rFonts w:hint="eastAsia"/>
        </w:rPr>
        <w:t>Week 6.  Acquisition of Territory</w:t>
      </w:r>
    </w:p>
    <w:p w:rsidR="008F228B" w:rsidRDefault="008F228B">
      <w:pPr>
        <w:spacing w:line="0" w:lineRule="atLeast"/>
        <w:ind w:left="240"/>
        <w:rPr>
          <w:rFonts w:hint="eastAsia"/>
          <w:sz w:val="24"/>
        </w:rPr>
      </w:pPr>
    </w:p>
    <w:p w:rsidR="008F228B" w:rsidRDefault="008F228B">
      <w:pPr>
        <w:spacing w:line="0" w:lineRule="atLeast"/>
        <w:ind w:left="240"/>
        <w:rPr>
          <w:rFonts w:hint="eastAsia"/>
          <w:sz w:val="24"/>
        </w:rPr>
      </w:pPr>
      <w:r>
        <w:rPr>
          <w:rFonts w:hint="eastAsia"/>
          <w:sz w:val="24"/>
        </w:rPr>
        <w:t>Akehurst, ch. 10 (Acquisition of Territory)</w:t>
      </w:r>
    </w:p>
    <w:p w:rsidR="008F228B" w:rsidRDefault="008F228B">
      <w:pPr>
        <w:spacing w:line="0" w:lineRule="atLeast"/>
        <w:ind w:left="240"/>
        <w:rPr>
          <w:rFonts w:hint="eastAsia"/>
          <w:sz w:val="24"/>
        </w:rPr>
      </w:pPr>
      <w:r>
        <w:rPr>
          <w:rFonts w:hint="eastAsia"/>
          <w:sz w:val="24"/>
        </w:rPr>
        <w:t>Shaw, ch. 10 (Territory)</w:t>
      </w:r>
    </w:p>
    <w:p w:rsidR="008F228B" w:rsidRDefault="008F228B" w:rsidP="008F228B">
      <w:pPr>
        <w:spacing w:line="0" w:lineRule="atLeast"/>
        <w:ind w:left="240"/>
        <w:rPr>
          <w:rFonts w:hint="eastAsia"/>
          <w:sz w:val="24"/>
        </w:rPr>
      </w:pPr>
      <w:r>
        <w:rPr>
          <w:rFonts w:hint="eastAsia"/>
          <w:sz w:val="24"/>
        </w:rPr>
        <w:t xml:space="preserve">Benjamin K. Sibbett, </w:t>
      </w:r>
      <w:r>
        <w:rPr>
          <w:sz w:val="24"/>
        </w:rPr>
        <w:t>“</w:t>
      </w:r>
      <w:r>
        <w:rPr>
          <w:rFonts w:hint="eastAsia"/>
          <w:sz w:val="24"/>
        </w:rPr>
        <w:t>Tokto or Takeshima</w:t>
      </w:r>
      <w:proofErr w:type="gramStart"/>
      <w:r>
        <w:rPr>
          <w:rFonts w:hint="eastAsia"/>
          <w:sz w:val="24"/>
        </w:rPr>
        <w:t>?:</w:t>
      </w:r>
      <w:proofErr w:type="gramEnd"/>
      <w:r>
        <w:rPr>
          <w:rFonts w:hint="eastAsia"/>
          <w:sz w:val="24"/>
        </w:rPr>
        <w:t xml:space="preserve"> The Territorial Dispute between Japan and the </w:t>
      </w:r>
      <w:r>
        <w:rPr>
          <w:sz w:val="24"/>
        </w:rPr>
        <w:t>Republic of Korea”</w:t>
      </w:r>
      <w:r>
        <w:rPr>
          <w:rFonts w:hint="eastAsia"/>
          <w:sz w:val="24"/>
        </w:rPr>
        <w:t xml:space="preserve">, </w:t>
      </w:r>
      <w:r w:rsidRPr="00DA1213">
        <w:rPr>
          <w:rFonts w:hint="eastAsia"/>
          <w:sz w:val="24"/>
          <w:u w:val="single"/>
        </w:rPr>
        <w:t>Fordham International Law Journal</w:t>
      </w:r>
      <w:r>
        <w:rPr>
          <w:rFonts w:hint="eastAsia"/>
          <w:sz w:val="24"/>
        </w:rPr>
        <w:t>, Vol. 12 (1998), 1606-1646</w:t>
      </w:r>
    </w:p>
    <w:p w:rsidR="008F228B" w:rsidRPr="00FB5FEF" w:rsidRDefault="008F228B" w:rsidP="008F228B">
      <w:pPr>
        <w:spacing w:line="0" w:lineRule="atLeast"/>
        <w:ind w:left="240"/>
        <w:rPr>
          <w:rFonts w:hint="eastAsia"/>
          <w:sz w:val="24"/>
        </w:rPr>
      </w:pPr>
    </w:p>
    <w:p w:rsidR="008F228B" w:rsidRDefault="008F228B">
      <w:pPr>
        <w:pStyle w:val="5"/>
        <w:rPr>
          <w:rFonts w:hint="eastAsia"/>
        </w:rPr>
      </w:pPr>
      <w:r>
        <w:rPr>
          <w:rFonts w:hint="eastAsia"/>
        </w:rPr>
        <w:t xml:space="preserve">Week 7.  Law of the Sea </w:t>
      </w:r>
    </w:p>
    <w:p w:rsidR="008F228B" w:rsidRDefault="008F228B">
      <w:pPr>
        <w:spacing w:line="0" w:lineRule="atLeast"/>
        <w:rPr>
          <w:rFonts w:hint="eastAsia"/>
          <w:sz w:val="24"/>
        </w:rPr>
      </w:pPr>
    </w:p>
    <w:p w:rsidR="008F228B" w:rsidRDefault="008F228B">
      <w:pPr>
        <w:spacing w:line="0" w:lineRule="atLeast"/>
        <w:ind w:left="240"/>
        <w:rPr>
          <w:rFonts w:hint="eastAsia"/>
          <w:sz w:val="24"/>
        </w:rPr>
      </w:pPr>
      <w:r>
        <w:rPr>
          <w:rFonts w:hint="eastAsia"/>
          <w:sz w:val="24"/>
        </w:rPr>
        <w:t>Akehurst, ch. 12 (The Law of the Sea)</w:t>
      </w:r>
    </w:p>
    <w:p w:rsidR="008F228B" w:rsidRDefault="008F228B">
      <w:pPr>
        <w:spacing w:line="0" w:lineRule="atLeast"/>
        <w:ind w:left="240"/>
        <w:rPr>
          <w:rFonts w:hint="eastAsia"/>
          <w:sz w:val="24"/>
        </w:rPr>
      </w:pPr>
      <w:r>
        <w:rPr>
          <w:rFonts w:hint="eastAsia"/>
          <w:sz w:val="24"/>
        </w:rPr>
        <w:t xml:space="preserve">Shaw, ch. 11 (The Law of the Sea) </w:t>
      </w:r>
    </w:p>
    <w:p w:rsidR="008F228B" w:rsidRDefault="008F228B">
      <w:pPr>
        <w:spacing w:line="0" w:lineRule="atLeast"/>
        <w:ind w:left="240"/>
        <w:rPr>
          <w:rFonts w:hint="eastAsia"/>
          <w:sz w:val="24"/>
        </w:rPr>
      </w:pPr>
      <w:r>
        <w:rPr>
          <w:rFonts w:hint="eastAsia"/>
          <w:sz w:val="24"/>
        </w:rPr>
        <w:t xml:space="preserve">Ashley Roach, </w:t>
      </w:r>
      <w:r>
        <w:rPr>
          <w:sz w:val="24"/>
        </w:rPr>
        <w:t>“</w:t>
      </w:r>
      <w:r>
        <w:rPr>
          <w:rFonts w:hint="eastAsia"/>
          <w:sz w:val="24"/>
        </w:rPr>
        <w:t xml:space="preserve">Countering Piracy off Somalia: International Law and International Institutions, </w:t>
      </w:r>
      <w:r w:rsidRPr="006B03E3">
        <w:rPr>
          <w:rFonts w:hint="eastAsia"/>
          <w:sz w:val="24"/>
          <w:u w:val="single"/>
        </w:rPr>
        <w:t>American Journal of International Law</w:t>
      </w:r>
      <w:r>
        <w:rPr>
          <w:rFonts w:hint="eastAsia"/>
          <w:sz w:val="24"/>
        </w:rPr>
        <w:t>, vol. 104/2 (2010), 396-416</w:t>
      </w:r>
    </w:p>
    <w:p w:rsidR="008F228B" w:rsidRDefault="008F228B">
      <w:pPr>
        <w:pStyle w:val="6"/>
        <w:ind w:left="240"/>
        <w:rPr>
          <w:rFonts w:hint="eastAsia"/>
        </w:rPr>
      </w:pPr>
      <w:r>
        <w:rPr>
          <w:rFonts w:hint="eastAsia"/>
        </w:rPr>
        <w:lastRenderedPageBreak/>
        <w:t>Text of the United Nations Convention on the Law of the Sea</w:t>
      </w:r>
    </w:p>
    <w:p w:rsidR="008F228B" w:rsidRDefault="008F228B">
      <w:pPr>
        <w:spacing w:line="0" w:lineRule="atLeast"/>
        <w:rPr>
          <w:rFonts w:hint="eastAsia"/>
          <w:sz w:val="24"/>
        </w:rPr>
      </w:pPr>
    </w:p>
    <w:p w:rsidR="00790CFE" w:rsidRDefault="008F228B">
      <w:pPr>
        <w:pStyle w:val="5"/>
        <w:rPr>
          <w:rFonts w:hint="eastAsia"/>
        </w:rPr>
      </w:pPr>
      <w:r>
        <w:rPr>
          <w:rFonts w:hint="eastAsia"/>
        </w:rPr>
        <w:t xml:space="preserve">Week 8.  </w:t>
      </w:r>
      <w:r w:rsidR="00790CFE">
        <w:rPr>
          <w:rFonts w:hint="eastAsia"/>
        </w:rPr>
        <w:t>Midterm Exam</w:t>
      </w:r>
    </w:p>
    <w:p w:rsidR="00790CFE" w:rsidRDefault="00790CFE">
      <w:pPr>
        <w:pStyle w:val="5"/>
        <w:rPr>
          <w:rFonts w:hint="eastAsia"/>
        </w:rPr>
      </w:pPr>
    </w:p>
    <w:p w:rsidR="008F228B" w:rsidRDefault="00790CFE">
      <w:pPr>
        <w:pStyle w:val="5"/>
        <w:rPr>
          <w:rFonts w:hint="eastAsia"/>
        </w:rPr>
      </w:pPr>
      <w:r>
        <w:rPr>
          <w:rFonts w:hint="eastAsia"/>
        </w:rPr>
        <w:t xml:space="preserve">Week 9.  </w:t>
      </w:r>
      <w:r w:rsidR="008F228B">
        <w:rPr>
          <w:rFonts w:hint="eastAsia"/>
        </w:rPr>
        <w:t>Jurisdiction</w:t>
      </w:r>
    </w:p>
    <w:p w:rsidR="008F228B" w:rsidRDefault="008F228B">
      <w:pPr>
        <w:spacing w:line="0" w:lineRule="atLeast"/>
        <w:rPr>
          <w:rFonts w:hint="eastAsia"/>
          <w:sz w:val="24"/>
        </w:rPr>
      </w:pPr>
    </w:p>
    <w:p w:rsidR="008F228B" w:rsidRDefault="008F228B">
      <w:pPr>
        <w:spacing w:line="0" w:lineRule="atLeast"/>
        <w:ind w:left="240"/>
        <w:rPr>
          <w:rFonts w:hint="eastAsia"/>
          <w:sz w:val="24"/>
        </w:rPr>
      </w:pPr>
      <w:r>
        <w:rPr>
          <w:rFonts w:hint="eastAsia"/>
          <w:sz w:val="24"/>
        </w:rPr>
        <w:t>Akehurst, ch. 7 (Jurisdiction)</w:t>
      </w:r>
    </w:p>
    <w:p w:rsidR="008F228B" w:rsidRDefault="008F228B">
      <w:pPr>
        <w:spacing w:line="0" w:lineRule="atLeast"/>
        <w:ind w:left="240"/>
        <w:rPr>
          <w:rFonts w:hint="eastAsia"/>
          <w:sz w:val="24"/>
        </w:rPr>
      </w:pPr>
      <w:r>
        <w:rPr>
          <w:rFonts w:hint="eastAsia"/>
          <w:sz w:val="24"/>
        </w:rPr>
        <w:t>Janis, ch. 10 (International Conflict of Laws)</w:t>
      </w:r>
    </w:p>
    <w:p w:rsidR="008F228B" w:rsidRDefault="008F228B">
      <w:pPr>
        <w:spacing w:line="0" w:lineRule="atLeast"/>
        <w:ind w:left="240"/>
        <w:rPr>
          <w:rFonts w:hint="eastAsia"/>
          <w:sz w:val="24"/>
        </w:rPr>
      </w:pPr>
      <w:r>
        <w:rPr>
          <w:rFonts w:hint="eastAsia"/>
          <w:sz w:val="24"/>
        </w:rPr>
        <w:t>Shaw, ch. 12 (Jurisdiction)</w:t>
      </w:r>
    </w:p>
    <w:p w:rsidR="008F228B" w:rsidRDefault="008F228B">
      <w:pPr>
        <w:spacing w:line="0" w:lineRule="atLeast"/>
        <w:ind w:left="240"/>
        <w:rPr>
          <w:rFonts w:hint="eastAsia"/>
          <w:sz w:val="24"/>
        </w:rPr>
      </w:pPr>
      <w:r>
        <w:rPr>
          <w:rFonts w:hint="eastAsia"/>
          <w:sz w:val="24"/>
        </w:rPr>
        <w:t xml:space="preserve">Henry Kissinger, </w:t>
      </w:r>
      <w:r>
        <w:rPr>
          <w:sz w:val="24"/>
        </w:rPr>
        <w:t>“</w:t>
      </w:r>
      <w:r>
        <w:rPr>
          <w:rFonts w:hint="eastAsia"/>
          <w:sz w:val="24"/>
        </w:rPr>
        <w:t>The Pitfalls of Universal Jurisdiction</w:t>
      </w:r>
      <w:r>
        <w:rPr>
          <w:sz w:val="24"/>
        </w:rPr>
        <w:t>”</w:t>
      </w:r>
      <w:r>
        <w:rPr>
          <w:rFonts w:hint="eastAsia"/>
          <w:sz w:val="24"/>
        </w:rPr>
        <w:t xml:space="preserve">, </w:t>
      </w:r>
      <w:r>
        <w:rPr>
          <w:rFonts w:hint="eastAsia"/>
          <w:sz w:val="24"/>
          <w:u w:val="single"/>
        </w:rPr>
        <w:t>Foreign Affairs</w:t>
      </w:r>
      <w:r>
        <w:rPr>
          <w:rFonts w:hint="eastAsia"/>
          <w:sz w:val="24"/>
        </w:rPr>
        <w:t>, Vol. 80, No. 4 (July/August 2001), 86-96</w:t>
      </w:r>
    </w:p>
    <w:p w:rsidR="008F228B" w:rsidRDefault="008F228B">
      <w:pPr>
        <w:spacing w:line="0" w:lineRule="atLeast"/>
        <w:rPr>
          <w:rFonts w:hint="eastAsia"/>
          <w:sz w:val="24"/>
        </w:rPr>
      </w:pPr>
    </w:p>
    <w:p w:rsidR="008F228B" w:rsidRDefault="00790CFE">
      <w:pPr>
        <w:pStyle w:val="5"/>
        <w:rPr>
          <w:rFonts w:hint="eastAsia"/>
        </w:rPr>
      </w:pPr>
      <w:r>
        <w:rPr>
          <w:rFonts w:hint="eastAsia"/>
        </w:rPr>
        <w:t>Week 10</w:t>
      </w:r>
      <w:r w:rsidR="008F228B">
        <w:rPr>
          <w:rFonts w:hint="eastAsia"/>
        </w:rPr>
        <w:t>.  Immunity from Jurisdiction</w:t>
      </w:r>
    </w:p>
    <w:p w:rsidR="008F228B" w:rsidRDefault="008F228B">
      <w:pPr>
        <w:spacing w:line="0" w:lineRule="atLeast"/>
        <w:rPr>
          <w:rFonts w:hint="eastAsia"/>
          <w:sz w:val="24"/>
        </w:rPr>
      </w:pPr>
    </w:p>
    <w:p w:rsidR="008F228B" w:rsidRDefault="008F228B">
      <w:pPr>
        <w:spacing w:line="0" w:lineRule="atLeast"/>
        <w:ind w:left="240"/>
        <w:rPr>
          <w:rFonts w:hint="eastAsia"/>
          <w:sz w:val="24"/>
        </w:rPr>
      </w:pPr>
      <w:r>
        <w:rPr>
          <w:rFonts w:hint="eastAsia"/>
          <w:sz w:val="24"/>
        </w:rPr>
        <w:t>Akehurst, ch. 8 (Immunity from Jurisdiction)</w:t>
      </w:r>
    </w:p>
    <w:p w:rsidR="008F228B" w:rsidRDefault="008F228B">
      <w:pPr>
        <w:spacing w:line="0" w:lineRule="atLeast"/>
        <w:ind w:left="240"/>
        <w:rPr>
          <w:rFonts w:hint="eastAsia"/>
          <w:sz w:val="24"/>
        </w:rPr>
      </w:pPr>
      <w:r>
        <w:rPr>
          <w:rFonts w:hint="eastAsia"/>
          <w:sz w:val="24"/>
        </w:rPr>
        <w:t>Shaw, ch. 13 (Immunities from Jurisdiction)</w:t>
      </w:r>
    </w:p>
    <w:p w:rsidR="008F228B" w:rsidRDefault="008F228B">
      <w:pPr>
        <w:pStyle w:val="7"/>
        <w:rPr>
          <w:rFonts w:hint="eastAsia"/>
        </w:rPr>
      </w:pPr>
      <w:r>
        <w:rPr>
          <w:rFonts w:hint="eastAsia"/>
        </w:rPr>
        <w:t>Text of the Vienna Convention on Diplomatic Relations</w:t>
      </w:r>
    </w:p>
    <w:p w:rsidR="008F228B" w:rsidRDefault="008F228B">
      <w:pPr>
        <w:spacing w:line="0" w:lineRule="atLeast"/>
        <w:rPr>
          <w:rFonts w:hint="eastAsia"/>
          <w:sz w:val="24"/>
        </w:rPr>
      </w:pPr>
    </w:p>
    <w:p w:rsidR="008F228B" w:rsidRDefault="00790CFE">
      <w:pPr>
        <w:spacing w:line="0" w:lineRule="atLeast"/>
        <w:rPr>
          <w:rFonts w:hint="eastAsia"/>
          <w:i/>
          <w:sz w:val="24"/>
        </w:rPr>
      </w:pPr>
      <w:r>
        <w:rPr>
          <w:rFonts w:hint="eastAsia"/>
          <w:i/>
          <w:sz w:val="24"/>
        </w:rPr>
        <w:t>Week 11</w:t>
      </w:r>
      <w:r w:rsidR="008F228B">
        <w:rPr>
          <w:rFonts w:hint="eastAsia"/>
          <w:i/>
          <w:sz w:val="24"/>
        </w:rPr>
        <w:t>.  State Responsibility</w:t>
      </w:r>
    </w:p>
    <w:p w:rsidR="008F228B" w:rsidRDefault="008F228B">
      <w:pPr>
        <w:spacing w:line="0" w:lineRule="atLeast"/>
        <w:rPr>
          <w:rFonts w:hint="eastAsia"/>
          <w:i/>
          <w:sz w:val="24"/>
        </w:rPr>
      </w:pPr>
    </w:p>
    <w:p w:rsidR="008F228B" w:rsidRDefault="008F228B">
      <w:pPr>
        <w:spacing w:line="0" w:lineRule="atLeast"/>
        <w:ind w:left="240"/>
        <w:rPr>
          <w:rFonts w:hint="eastAsia"/>
          <w:sz w:val="24"/>
        </w:rPr>
      </w:pPr>
      <w:r>
        <w:rPr>
          <w:rFonts w:hint="eastAsia"/>
          <w:sz w:val="24"/>
        </w:rPr>
        <w:t>Akehurst, ch. 17 (State Responsibility)</w:t>
      </w:r>
    </w:p>
    <w:p w:rsidR="008F228B" w:rsidRDefault="008F228B">
      <w:pPr>
        <w:spacing w:line="0" w:lineRule="atLeast"/>
        <w:ind w:left="240"/>
        <w:rPr>
          <w:rFonts w:hint="eastAsia"/>
          <w:sz w:val="24"/>
        </w:rPr>
      </w:pPr>
      <w:r>
        <w:rPr>
          <w:rFonts w:hint="eastAsia"/>
          <w:sz w:val="24"/>
        </w:rPr>
        <w:t>Shaw, ch. 14 (State Responsibility)</w:t>
      </w:r>
    </w:p>
    <w:p w:rsidR="008F228B" w:rsidRDefault="008F228B">
      <w:pPr>
        <w:spacing w:line="0" w:lineRule="atLeast"/>
        <w:ind w:left="240"/>
        <w:rPr>
          <w:rFonts w:hint="eastAsia"/>
          <w:sz w:val="24"/>
        </w:rPr>
      </w:pPr>
      <w:r>
        <w:rPr>
          <w:rFonts w:hint="eastAsia"/>
          <w:sz w:val="24"/>
        </w:rPr>
        <w:t xml:space="preserve">Ilhyung Lee, </w:t>
      </w:r>
      <w:r>
        <w:rPr>
          <w:sz w:val="24"/>
        </w:rPr>
        <w:t>“</w:t>
      </w:r>
      <w:r>
        <w:rPr>
          <w:rFonts w:hint="eastAsia"/>
          <w:sz w:val="24"/>
        </w:rPr>
        <w:t>The Law and Culture of the Apology in Korean Dispute Settlement</w:t>
      </w:r>
      <w:r>
        <w:rPr>
          <w:sz w:val="24"/>
        </w:rPr>
        <w:t>”</w:t>
      </w:r>
      <w:r>
        <w:rPr>
          <w:rFonts w:hint="eastAsia"/>
          <w:sz w:val="24"/>
        </w:rPr>
        <w:t xml:space="preserve">, </w:t>
      </w:r>
      <w:r w:rsidRPr="004D59FE">
        <w:rPr>
          <w:rFonts w:hint="eastAsia"/>
          <w:sz w:val="24"/>
          <w:u w:val="single"/>
        </w:rPr>
        <w:t>Michigan Journal of International Law</w:t>
      </w:r>
      <w:r>
        <w:rPr>
          <w:rFonts w:hint="eastAsia"/>
          <w:sz w:val="24"/>
        </w:rPr>
        <w:t>, vol. 27/1 (2005), 1-53</w:t>
      </w:r>
    </w:p>
    <w:p w:rsidR="008F228B" w:rsidRDefault="008F228B">
      <w:pPr>
        <w:spacing w:line="0" w:lineRule="atLeast"/>
        <w:ind w:left="240"/>
        <w:rPr>
          <w:rFonts w:hint="eastAsia"/>
          <w:sz w:val="24"/>
        </w:rPr>
      </w:pPr>
    </w:p>
    <w:p w:rsidR="008F228B" w:rsidRDefault="00790CFE">
      <w:pPr>
        <w:pStyle w:val="5"/>
        <w:rPr>
          <w:rFonts w:hint="eastAsia"/>
        </w:rPr>
      </w:pPr>
      <w:r>
        <w:rPr>
          <w:rFonts w:hint="eastAsia"/>
        </w:rPr>
        <w:t>Week 12</w:t>
      </w:r>
      <w:r w:rsidR="008F228B">
        <w:rPr>
          <w:rFonts w:hint="eastAsia"/>
        </w:rPr>
        <w:t>.  Law of Treaties</w:t>
      </w:r>
    </w:p>
    <w:p w:rsidR="008F228B" w:rsidRDefault="008F228B">
      <w:pPr>
        <w:spacing w:line="0" w:lineRule="atLeast"/>
        <w:rPr>
          <w:rFonts w:hint="eastAsia"/>
          <w:sz w:val="24"/>
        </w:rPr>
      </w:pPr>
    </w:p>
    <w:p w:rsidR="008F228B" w:rsidRDefault="008F228B">
      <w:pPr>
        <w:spacing w:line="0" w:lineRule="atLeast"/>
        <w:ind w:left="240"/>
        <w:rPr>
          <w:rFonts w:hint="eastAsia"/>
          <w:sz w:val="24"/>
        </w:rPr>
      </w:pPr>
      <w:r>
        <w:rPr>
          <w:rFonts w:hint="eastAsia"/>
          <w:sz w:val="24"/>
        </w:rPr>
        <w:t>Akehurst, ch. 9 (Treaties)</w:t>
      </w:r>
    </w:p>
    <w:p w:rsidR="008F228B" w:rsidRDefault="008F228B">
      <w:pPr>
        <w:spacing w:line="0" w:lineRule="atLeast"/>
        <w:ind w:left="240"/>
        <w:rPr>
          <w:rFonts w:hint="eastAsia"/>
          <w:sz w:val="24"/>
        </w:rPr>
      </w:pPr>
      <w:r>
        <w:rPr>
          <w:rFonts w:hint="eastAsia"/>
          <w:sz w:val="24"/>
        </w:rPr>
        <w:t>Janis, ch. 2 (Treaties)</w:t>
      </w:r>
    </w:p>
    <w:p w:rsidR="008F228B" w:rsidRDefault="008F228B">
      <w:pPr>
        <w:spacing w:line="0" w:lineRule="atLeast"/>
        <w:ind w:left="240"/>
        <w:rPr>
          <w:rFonts w:hint="eastAsia"/>
          <w:sz w:val="24"/>
        </w:rPr>
      </w:pPr>
      <w:r>
        <w:rPr>
          <w:rFonts w:hint="eastAsia"/>
          <w:sz w:val="24"/>
        </w:rPr>
        <w:t>Shaw, ch. 16 (The Law of Treaties)</w:t>
      </w:r>
    </w:p>
    <w:p w:rsidR="008F228B" w:rsidRDefault="008F228B">
      <w:pPr>
        <w:pStyle w:val="7"/>
        <w:rPr>
          <w:rFonts w:hint="eastAsia"/>
        </w:rPr>
      </w:pPr>
      <w:r>
        <w:rPr>
          <w:rFonts w:hint="eastAsia"/>
        </w:rPr>
        <w:t>Text of the Vienna Convention on the Law of Treaties</w:t>
      </w:r>
    </w:p>
    <w:p w:rsidR="008F228B" w:rsidRDefault="008F228B">
      <w:pPr>
        <w:spacing w:line="0" w:lineRule="atLeast"/>
        <w:rPr>
          <w:rFonts w:hint="eastAsia"/>
          <w:sz w:val="24"/>
        </w:rPr>
      </w:pPr>
    </w:p>
    <w:p w:rsidR="008F228B" w:rsidRDefault="00790CFE">
      <w:pPr>
        <w:spacing w:line="0" w:lineRule="atLeast"/>
        <w:rPr>
          <w:rFonts w:hint="eastAsia"/>
          <w:i/>
          <w:sz w:val="24"/>
        </w:rPr>
      </w:pPr>
      <w:r>
        <w:rPr>
          <w:rFonts w:hint="eastAsia"/>
          <w:i/>
          <w:sz w:val="24"/>
        </w:rPr>
        <w:t>Week 13</w:t>
      </w:r>
      <w:r w:rsidR="008F228B">
        <w:rPr>
          <w:rFonts w:hint="eastAsia"/>
          <w:i/>
          <w:sz w:val="24"/>
        </w:rPr>
        <w:t>.  Pacific Settlement of Disputes</w:t>
      </w:r>
    </w:p>
    <w:p w:rsidR="008F228B" w:rsidRDefault="008F228B">
      <w:pPr>
        <w:spacing w:line="0" w:lineRule="atLeast"/>
        <w:rPr>
          <w:rFonts w:hint="eastAsia"/>
          <w:i/>
          <w:sz w:val="24"/>
        </w:rPr>
      </w:pPr>
    </w:p>
    <w:p w:rsidR="008F228B" w:rsidRDefault="008F228B">
      <w:pPr>
        <w:spacing w:line="0" w:lineRule="atLeast"/>
        <w:ind w:left="240"/>
        <w:rPr>
          <w:rFonts w:hint="eastAsia"/>
          <w:sz w:val="24"/>
        </w:rPr>
      </w:pPr>
      <w:r>
        <w:rPr>
          <w:rFonts w:hint="eastAsia"/>
          <w:sz w:val="24"/>
        </w:rPr>
        <w:t>Akehurst, ch. 18 (Pacific Settlement of Disputes between States)</w:t>
      </w:r>
    </w:p>
    <w:p w:rsidR="008F228B" w:rsidRDefault="008F228B">
      <w:pPr>
        <w:spacing w:line="0" w:lineRule="atLeast"/>
        <w:ind w:left="240"/>
        <w:rPr>
          <w:rFonts w:hint="eastAsia"/>
          <w:sz w:val="24"/>
        </w:rPr>
      </w:pPr>
      <w:r>
        <w:rPr>
          <w:rFonts w:hint="eastAsia"/>
          <w:sz w:val="24"/>
        </w:rPr>
        <w:t>Janis, ch. 5(The International Court)</w:t>
      </w:r>
    </w:p>
    <w:p w:rsidR="008F228B" w:rsidRDefault="008F228B">
      <w:pPr>
        <w:spacing w:line="0" w:lineRule="atLeast"/>
        <w:ind w:left="240"/>
        <w:rPr>
          <w:rFonts w:hint="eastAsia"/>
          <w:sz w:val="24"/>
        </w:rPr>
      </w:pPr>
      <w:r>
        <w:rPr>
          <w:rFonts w:hint="eastAsia"/>
          <w:sz w:val="24"/>
        </w:rPr>
        <w:t>Shaw, chw. 18-19 (The Settlement of Disputes by Peaceful Means; International Court of Justice)</w:t>
      </w:r>
    </w:p>
    <w:p w:rsidR="008F228B" w:rsidRDefault="008F228B">
      <w:pPr>
        <w:spacing w:line="0" w:lineRule="atLeast"/>
        <w:ind w:left="240"/>
        <w:rPr>
          <w:rFonts w:hint="eastAsia"/>
          <w:sz w:val="24"/>
        </w:rPr>
      </w:pPr>
      <w:r>
        <w:rPr>
          <w:rFonts w:hint="eastAsia"/>
          <w:sz w:val="24"/>
        </w:rPr>
        <w:t xml:space="preserve">Suzannah Linton and Firew Kebede Tiba, </w:t>
      </w:r>
      <w:r>
        <w:rPr>
          <w:sz w:val="24"/>
        </w:rPr>
        <w:t>“</w:t>
      </w:r>
      <w:r>
        <w:rPr>
          <w:rFonts w:hint="eastAsia"/>
          <w:sz w:val="24"/>
        </w:rPr>
        <w:t>The International Judge in an Age of Multiple International Courts and Tribunals</w:t>
      </w:r>
      <w:r>
        <w:rPr>
          <w:sz w:val="24"/>
        </w:rPr>
        <w:t>”</w:t>
      </w:r>
      <w:r>
        <w:rPr>
          <w:rFonts w:hint="eastAsia"/>
          <w:sz w:val="24"/>
        </w:rPr>
        <w:t xml:space="preserve">, </w:t>
      </w:r>
      <w:r w:rsidRPr="00AB52CF">
        <w:rPr>
          <w:rFonts w:hint="eastAsia"/>
          <w:sz w:val="24"/>
          <w:u w:val="single"/>
        </w:rPr>
        <w:t>Chicago Journal of International Law</w:t>
      </w:r>
      <w:r>
        <w:rPr>
          <w:rFonts w:hint="eastAsia"/>
          <w:sz w:val="24"/>
        </w:rPr>
        <w:t>, vol. 9/2 (2009), 407-469</w:t>
      </w:r>
    </w:p>
    <w:p w:rsidR="008F228B" w:rsidRPr="001E7484" w:rsidRDefault="008F228B" w:rsidP="008F228B">
      <w:pPr>
        <w:pStyle w:val="7"/>
        <w:rPr>
          <w:rFonts w:hint="eastAsia"/>
        </w:rPr>
      </w:pPr>
      <w:r>
        <w:rPr>
          <w:rFonts w:hint="eastAsia"/>
        </w:rPr>
        <w:t>Statute of the International Court of Justice</w:t>
      </w:r>
    </w:p>
    <w:p w:rsidR="008F228B" w:rsidRDefault="008F228B">
      <w:pPr>
        <w:spacing w:line="0" w:lineRule="atLeast"/>
        <w:rPr>
          <w:rFonts w:hint="eastAsia"/>
          <w:sz w:val="24"/>
          <w:u w:val="single"/>
        </w:rPr>
      </w:pPr>
    </w:p>
    <w:p w:rsidR="008F228B" w:rsidRDefault="008F228B">
      <w:pPr>
        <w:spacing w:line="0" w:lineRule="atLeast"/>
        <w:rPr>
          <w:rFonts w:hint="eastAsia"/>
          <w:sz w:val="24"/>
          <w:u w:val="single"/>
        </w:rPr>
      </w:pPr>
    </w:p>
    <w:p w:rsidR="008F228B" w:rsidRDefault="00790CFE">
      <w:pPr>
        <w:pStyle w:val="5"/>
        <w:rPr>
          <w:rFonts w:hint="eastAsia"/>
        </w:rPr>
      </w:pPr>
      <w:r>
        <w:rPr>
          <w:rFonts w:hint="eastAsia"/>
        </w:rPr>
        <w:t>Week 14</w:t>
      </w:r>
      <w:r w:rsidR="008F228B">
        <w:rPr>
          <w:rFonts w:hint="eastAsia"/>
        </w:rPr>
        <w:t>.  Use of Force</w:t>
      </w:r>
    </w:p>
    <w:p w:rsidR="008F228B" w:rsidRDefault="008F228B">
      <w:pPr>
        <w:spacing w:line="0" w:lineRule="atLeast"/>
        <w:rPr>
          <w:rFonts w:hint="eastAsia"/>
          <w:sz w:val="24"/>
        </w:rPr>
      </w:pPr>
    </w:p>
    <w:p w:rsidR="008F228B" w:rsidRDefault="008F228B">
      <w:pPr>
        <w:spacing w:line="0" w:lineRule="atLeast"/>
        <w:ind w:left="240"/>
        <w:rPr>
          <w:rFonts w:hint="eastAsia"/>
          <w:sz w:val="24"/>
        </w:rPr>
      </w:pPr>
      <w:r>
        <w:rPr>
          <w:rFonts w:hint="eastAsia"/>
          <w:sz w:val="24"/>
        </w:rPr>
        <w:t xml:space="preserve">Akehurst, ch. 19 (International Wars, Civil Wars and the Right to Self-Determination; </w:t>
      </w:r>
      <w:r>
        <w:rPr>
          <w:rFonts w:hint="eastAsia"/>
          <w:i/>
          <w:sz w:val="24"/>
        </w:rPr>
        <w:lastRenderedPageBreak/>
        <w:t>ius ad bellum</w:t>
      </w:r>
      <w:r>
        <w:rPr>
          <w:rFonts w:hint="eastAsia"/>
          <w:sz w:val="24"/>
        </w:rPr>
        <w:t>)</w:t>
      </w:r>
    </w:p>
    <w:p w:rsidR="008F228B" w:rsidRDefault="008F228B" w:rsidP="008F228B">
      <w:pPr>
        <w:spacing w:line="0" w:lineRule="atLeast"/>
        <w:ind w:left="240"/>
        <w:rPr>
          <w:rFonts w:hint="eastAsia"/>
          <w:sz w:val="24"/>
        </w:rPr>
      </w:pPr>
      <w:r>
        <w:rPr>
          <w:rFonts w:hint="eastAsia"/>
          <w:sz w:val="24"/>
        </w:rPr>
        <w:t>Shaw, ch. 20 (International Law and the Use of Force by States)</w:t>
      </w:r>
    </w:p>
    <w:p w:rsidR="008F228B" w:rsidRPr="00C4747F" w:rsidRDefault="008F228B" w:rsidP="008F228B">
      <w:pPr>
        <w:rPr>
          <w:rFonts w:hint="eastAsia"/>
        </w:rPr>
      </w:pPr>
    </w:p>
    <w:p w:rsidR="008F228B" w:rsidRDefault="008F228B" w:rsidP="008F228B">
      <w:pPr>
        <w:pStyle w:val="1"/>
        <w:spacing w:line="0" w:lineRule="atLeast"/>
        <w:rPr>
          <w:rFonts w:hint="eastAsia"/>
          <w:b w:val="0"/>
          <w:bCs/>
          <w:i/>
          <w:iCs/>
        </w:rPr>
      </w:pPr>
      <w:r>
        <w:rPr>
          <w:rFonts w:hint="eastAsia"/>
          <w:b w:val="0"/>
          <w:bCs/>
          <w:i/>
          <w:iCs/>
        </w:rPr>
        <w:t>Week 15.  Final Exam</w:t>
      </w:r>
    </w:p>
    <w:p w:rsidR="008F228B" w:rsidRPr="00FB5FEF" w:rsidRDefault="008F228B" w:rsidP="008F228B">
      <w:pPr>
        <w:rPr>
          <w:rFonts w:hint="eastAsia"/>
        </w:rPr>
      </w:pPr>
    </w:p>
    <w:p w:rsidR="008F228B" w:rsidRDefault="008F228B">
      <w:pPr>
        <w:pStyle w:val="1"/>
        <w:spacing w:line="0" w:lineRule="atLeast"/>
        <w:rPr>
          <w:rFonts w:hint="eastAsia"/>
          <w:u w:val="single"/>
        </w:rPr>
      </w:pPr>
      <w:r>
        <w:rPr>
          <w:rFonts w:hint="eastAsia"/>
          <w:u w:val="single"/>
        </w:rPr>
        <w:t>Course Requirements</w:t>
      </w:r>
    </w:p>
    <w:p w:rsidR="008F228B" w:rsidRDefault="008F228B">
      <w:pPr>
        <w:spacing w:line="0" w:lineRule="atLeast"/>
        <w:rPr>
          <w:rFonts w:hint="eastAsia"/>
          <w:sz w:val="24"/>
        </w:rPr>
      </w:pPr>
    </w:p>
    <w:p w:rsidR="008F228B" w:rsidRDefault="008F228B">
      <w:pPr>
        <w:numPr>
          <w:ilvl w:val="0"/>
          <w:numId w:val="1"/>
        </w:numPr>
        <w:spacing w:line="0" w:lineRule="atLeast"/>
        <w:rPr>
          <w:rFonts w:hint="eastAsia"/>
          <w:sz w:val="24"/>
        </w:rPr>
      </w:pPr>
      <w:r>
        <w:rPr>
          <w:rFonts w:hint="eastAsia"/>
          <w:sz w:val="24"/>
        </w:rPr>
        <w:t>In-class Midterm Exam (</w:t>
      </w:r>
      <w:r>
        <w:rPr>
          <w:rFonts w:hint="eastAsia"/>
          <w:b/>
          <w:sz w:val="24"/>
        </w:rPr>
        <w:t>35%</w:t>
      </w:r>
      <w:r>
        <w:rPr>
          <w:rFonts w:hint="eastAsia"/>
          <w:sz w:val="24"/>
        </w:rPr>
        <w:t xml:space="preserve"> of grade)</w:t>
      </w:r>
    </w:p>
    <w:p w:rsidR="008F228B" w:rsidRDefault="008F228B">
      <w:pPr>
        <w:numPr>
          <w:ilvl w:val="0"/>
          <w:numId w:val="1"/>
        </w:numPr>
        <w:spacing w:line="0" w:lineRule="atLeast"/>
        <w:rPr>
          <w:rFonts w:hint="eastAsia"/>
          <w:sz w:val="24"/>
        </w:rPr>
      </w:pPr>
      <w:r>
        <w:rPr>
          <w:rFonts w:hint="eastAsia"/>
          <w:sz w:val="24"/>
        </w:rPr>
        <w:t>In-class Final Exam (</w:t>
      </w:r>
      <w:r>
        <w:rPr>
          <w:rFonts w:hint="eastAsia"/>
          <w:b/>
          <w:sz w:val="24"/>
        </w:rPr>
        <w:t>50%</w:t>
      </w:r>
      <w:r>
        <w:rPr>
          <w:rFonts w:hint="eastAsia"/>
          <w:sz w:val="24"/>
        </w:rPr>
        <w:t xml:space="preserve"> of grade)</w:t>
      </w:r>
    </w:p>
    <w:p w:rsidR="008F228B" w:rsidRDefault="008F228B">
      <w:pPr>
        <w:numPr>
          <w:ilvl w:val="0"/>
          <w:numId w:val="1"/>
        </w:numPr>
        <w:spacing w:line="0" w:lineRule="atLeast"/>
        <w:rPr>
          <w:rFonts w:hint="eastAsia"/>
          <w:sz w:val="24"/>
        </w:rPr>
      </w:pPr>
      <w:r>
        <w:rPr>
          <w:rFonts w:hint="eastAsia"/>
          <w:sz w:val="24"/>
        </w:rPr>
        <w:t>Class Participation (</w:t>
      </w:r>
      <w:r>
        <w:rPr>
          <w:rFonts w:hint="eastAsia"/>
          <w:b/>
          <w:sz w:val="24"/>
        </w:rPr>
        <w:t>15%</w:t>
      </w:r>
      <w:r>
        <w:rPr>
          <w:rFonts w:hint="eastAsia"/>
          <w:sz w:val="24"/>
        </w:rPr>
        <w:t xml:space="preserve"> of grade)</w:t>
      </w:r>
    </w:p>
    <w:p w:rsidR="008F228B" w:rsidRDefault="008F228B">
      <w:pPr>
        <w:spacing w:line="0" w:lineRule="atLeast"/>
        <w:rPr>
          <w:rFonts w:hint="eastAsia"/>
          <w:sz w:val="24"/>
        </w:rPr>
      </w:pPr>
    </w:p>
    <w:p w:rsidR="008F228B" w:rsidRDefault="008F228B">
      <w:pPr>
        <w:pStyle w:val="1"/>
        <w:spacing w:line="0" w:lineRule="atLeast"/>
        <w:rPr>
          <w:rFonts w:hint="eastAsia"/>
          <w:u w:val="single"/>
        </w:rPr>
      </w:pPr>
      <w:r>
        <w:rPr>
          <w:rFonts w:hint="eastAsia"/>
          <w:u w:val="single"/>
        </w:rPr>
        <w:t>Office Hours</w:t>
      </w:r>
    </w:p>
    <w:p w:rsidR="008F228B" w:rsidRDefault="008F228B">
      <w:pPr>
        <w:spacing w:line="0" w:lineRule="atLeast"/>
        <w:rPr>
          <w:rFonts w:hint="eastAsia"/>
          <w:sz w:val="24"/>
        </w:rPr>
      </w:pPr>
    </w:p>
    <w:p w:rsidR="008F228B" w:rsidRDefault="008F228B">
      <w:pPr>
        <w:spacing w:line="0" w:lineRule="atLeast"/>
        <w:rPr>
          <w:rFonts w:hint="eastAsia"/>
          <w:sz w:val="24"/>
        </w:rPr>
      </w:pPr>
      <w:r>
        <w:rPr>
          <w:rFonts w:hint="eastAsia"/>
          <w:sz w:val="24"/>
        </w:rPr>
        <w:t>Professor Paik will be available for of</w:t>
      </w:r>
      <w:r w:rsidR="00A87166">
        <w:rPr>
          <w:rFonts w:hint="eastAsia"/>
          <w:sz w:val="24"/>
        </w:rPr>
        <w:t>fice hours normally on Tuesday</w:t>
      </w:r>
      <w:r>
        <w:rPr>
          <w:rFonts w:hint="eastAsia"/>
          <w:sz w:val="24"/>
        </w:rPr>
        <w:t xml:space="preserve"> afternoon from 2:30-4:30 pm.  Appointments should be made in advance through his teaching assistant (R</w:t>
      </w:r>
      <w:r w:rsidR="00E025CD">
        <w:rPr>
          <w:rFonts w:hint="eastAsia"/>
          <w:sz w:val="24"/>
        </w:rPr>
        <w:t>oo</w:t>
      </w:r>
      <w:r>
        <w:rPr>
          <w:rFonts w:hint="eastAsia"/>
          <w:sz w:val="24"/>
        </w:rPr>
        <w:t>m 602: 880-8513).  If students have another classes or activities at this time, an alternative appointment can be arranged.</w:t>
      </w:r>
    </w:p>
    <w:p w:rsidR="00790CFE" w:rsidRDefault="00790CFE">
      <w:pPr>
        <w:spacing w:line="0" w:lineRule="atLeast"/>
        <w:rPr>
          <w:rFonts w:hint="eastAsia"/>
          <w:sz w:val="24"/>
        </w:rPr>
      </w:pPr>
    </w:p>
    <w:p w:rsidR="008F228B" w:rsidRDefault="008F228B" w:rsidP="008F228B">
      <w:pPr>
        <w:rPr>
          <w:sz w:val="24"/>
        </w:rPr>
      </w:pPr>
    </w:p>
    <w:p w:rsidR="008F228B" w:rsidRPr="0060505E" w:rsidRDefault="008F228B">
      <w:pPr>
        <w:spacing w:line="0" w:lineRule="atLeast"/>
        <w:rPr>
          <w:rFonts w:hint="eastAsia"/>
          <w:sz w:val="24"/>
        </w:rPr>
      </w:pPr>
    </w:p>
    <w:sectPr w:rsidR="008F228B" w:rsidRPr="0060505E">
      <w:footerReference w:type="even" r:id="rId10"/>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80A" w:rsidRDefault="000E780A">
      <w:r>
        <w:separator/>
      </w:r>
    </w:p>
  </w:endnote>
  <w:endnote w:type="continuationSeparator" w:id="0">
    <w:p w:rsidR="000E780A" w:rsidRDefault="000E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바탕체">
    <w:panose1 w:val="02030609000101010101"/>
    <w:charset w:val="81"/>
    <w:family w:val="roma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돋움체">
    <w:panose1 w:val="020B0609000101010101"/>
    <w:charset w:val="81"/>
    <w:family w:val="moder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28B" w:rsidRDefault="008F228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8F228B" w:rsidRDefault="008F228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28B" w:rsidRDefault="008F228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134BB">
      <w:rPr>
        <w:rStyle w:val="a7"/>
        <w:noProof/>
      </w:rPr>
      <w:t>1</w:t>
    </w:r>
    <w:r>
      <w:rPr>
        <w:rStyle w:val="a7"/>
      </w:rPr>
      <w:fldChar w:fldCharType="end"/>
    </w:r>
  </w:p>
  <w:p w:rsidR="008F228B" w:rsidRDefault="008F228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80A" w:rsidRDefault="000E780A">
      <w:r>
        <w:separator/>
      </w:r>
    </w:p>
  </w:footnote>
  <w:footnote w:type="continuationSeparator" w:id="0">
    <w:p w:rsidR="000E780A" w:rsidRDefault="000E78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76B56"/>
    <w:multiLevelType w:val="singleLevel"/>
    <w:tmpl w:val="3E387168"/>
    <w:lvl w:ilvl="0">
      <w:start w:val="1"/>
      <w:numFmt w:val="decimal"/>
      <w:lvlText w:val="%1)"/>
      <w:lvlJc w:val="left"/>
      <w:pPr>
        <w:tabs>
          <w:tab w:val="num" w:pos="255"/>
        </w:tabs>
        <w:ind w:left="255" w:hanging="25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7C9"/>
    <w:rsid w:val="000905A6"/>
    <w:rsid w:val="000E780A"/>
    <w:rsid w:val="001B2CA6"/>
    <w:rsid w:val="00213C3B"/>
    <w:rsid w:val="003134BB"/>
    <w:rsid w:val="003B4E0A"/>
    <w:rsid w:val="00790CFE"/>
    <w:rsid w:val="007C320E"/>
    <w:rsid w:val="008C79F3"/>
    <w:rsid w:val="008F228B"/>
    <w:rsid w:val="009D1B33"/>
    <w:rsid w:val="00A87166"/>
    <w:rsid w:val="00CD1085"/>
    <w:rsid w:val="00E025CD"/>
    <w:rsid w:val="00F478DC"/>
    <w:rsid w:val="00F72C3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6E2237C-DA1A-458B-93D8-0C973AF42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체"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kern w:val="2"/>
    </w:rPr>
  </w:style>
  <w:style w:type="paragraph" w:styleId="1">
    <w:name w:val="heading 1"/>
    <w:basedOn w:val="a"/>
    <w:next w:val="a"/>
    <w:qFormat/>
    <w:pPr>
      <w:keepNext/>
      <w:outlineLvl w:val="0"/>
    </w:pPr>
    <w:rPr>
      <w:b/>
      <w:sz w:val="24"/>
    </w:rPr>
  </w:style>
  <w:style w:type="paragraph" w:styleId="2">
    <w:name w:val="heading 2"/>
    <w:basedOn w:val="a"/>
    <w:next w:val="a0"/>
    <w:qFormat/>
    <w:pPr>
      <w:keepNext/>
      <w:outlineLvl w:val="1"/>
    </w:pPr>
    <w:rPr>
      <w:rFonts w:ascii="Arial" w:eastAsia="돋움체" w:hAnsi="Arial"/>
    </w:rPr>
  </w:style>
  <w:style w:type="paragraph" w:styleId="3">
    <w:name w:val="heading 3"/>
    <w:basedOn w:val="a"/>
    <w:next w:val="a0"/>
    <w:qFormat/>
    <w:pPr>
      <w:keepNext/>
      <w:ind w:left="851"/>
      <w:outlineLvl w:val="2"/>
    </w:pPr>
    <w:rPr>
      <w:rFonts w:ascii="Arial" w:eastAsia="돋움체" w:hAnsi="Arial"/>
    </w:rPr>
  </w:style>
  <w:style w:type="paragraph" w:styleId="4">
    <w:name w:val="heading 4"/>
    <w:basedOn w:val="a"/>
    <w:next w:val="a0"/>
    <w:qFormat/>
    <w:pPr>
      <w:keepNext/>
      <w:spacing w:line="120" w:lineRule="atLeast"/>
      <w:jc w:val="right"/>
      <w:outlineLvl w:val="3"/>
    </w:pPr>
    <w:rPr>
      <w:sz w:val="24"/>
    </w:rPr>
  </w:style>
  <w:style w:type="paragraph" w:styleId="5">
    <w:name w:val="heading 5"/>
    <w:basedOn w:val="a"/>
    <w:next w:val="a0"/>
    <w:qFormat/>
    <w:pPr>
      <w:keepNext/>
      <w:spacing w:line="0" w:lineRule="atLeast"/>
      <w:outlineLvl w:val="4"/>
    </w:pPr>
    <w:rPr>
      <w:i/>
      <w:sz w:val="24"/>
    </w:rPr>
  </w:style>
  <w:style w:type="paragraph" w:styleId="6">
    <w:name w:val="heading 6"/>
    <w:basedOn w:val="a"/>
    <w:next w:val="a0"/>
    <w:qFormat/>
    <w:pPr>
      <w:keepNext/>
      <w:spacing w:line="0" w:lineRule="atLeast"/>
      <w:outlineLvl w:val="5"/>
    </w:pPr>
    <w:rPr>
      <w:sz w:val="24"/>
      <w:u w:val="single"/>
    </w:rPr>
  </w:style>
  <w:style w:type="paragraph" w:styleId="7">
    <w:name w:val="heading 7"/>
    <w:basedOn w:val="a"/>
    <w:next w:val="a0"/>
    <w:qFormat/>
    <w:pPr>
      <w:keepNext/>
      <w:spacing w:line="0" w:lineRule="atLeast"/>
      <w:ind w:left="240"/>
      <w:outlineLvl w:val="6"/>
    </w:pPr>
    <w:rPr>
      <w:sz w:val="24"/>
      <w:u w:val="single"/>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styleId="a4">
    <w:name w:val="Hyperlink"/>
    <w:basedOn w:val="a1"/>
    <w:rPr>
      <w:color w:val="0000FF"/>
      <w:u w:val="single"/>
    </w:rPr>
  </w:style>
  <w:style w:type="paragraph" w:styleId="a5">
    <w:name w:val="Title"/>
    <w:basedOn w:val="a"/>
    <w:qFormat/>
    <w:pPr>
      <w:jc w:val="center"/>
    </w:pPr>
    <w:rPr>
      <w:b/>
      <w:sz w:val="28"/>
    </w:rPr>
  </w:style>
  <w:style w:type="paragraph" w:styleId="a6">
    <w:name w:val="footer"/>
    <w:basedOn w:val="a"/>
    <w:pPr>
      <w:tabs>
        <w:tab w:val="center" w:pos="4252"/>
        <w:tab w:val="right" w:pos="8504"/>
      </w:tabs>
      <w:snapToGrid w:val="0"/>
    </w:pPr>
  </w:style>
  <w:style w:type="character" w:styleId="a7">
    <w:name w:val="page number"/>
    <w:basedOn w:val="a1"/>
  </w:style>
  <w:style w:type="paragraph" w:styleId="a0">
    <w:name w:val="Normal Indent"/>
    <w:basedOn w:val="a"/>
    <w:pPr>
      <w:ind w:left="851"/>
    </w:pPr>
  </w:style>
  <w:style w:type="paragraph" w:styleId="a8">
    <w:name w:val="List"/>
    <w:basedOn w:val="a"/>
    <w:pPr>
      <w:ind w:left="425" w:hanging="425"/>
    </w:pPr>
  </w:style>
  <w:style w:type="paragraph" w:styleId="a9">
    <w:name w:val="Body Text"/>
    <w:basedOn w:val="a"/>
    <w:pPr>
      <w:spacing w:after="180"/>
    </w:pPr>
  </w:style>
  <w:style w:type="paragraph" w:styleId="aa">
    <w:name w:val="Subtitle"/>
    <w:basedOn w:val="a"/>
    <w:qFormat/>
    <w:pPr>
      <w:spacing w:after="60"/>
      <w:jc w:val="center"/>
      <w:outlineLvl w:val="1"/>
    </w:pPr>
    <w:rPr>
      <w:rFonts w:ascii="Arial" w:eastAsia="돋움체" w:hAnsi="Arial"/>
      <w:i/>
      <w:sz w:val="24"/>
    </w:rPr>
  </w:style>
  <w:style w:type="paragraph" w:styleId="ab">
    <w:name w:val="header"/>
    <w:basedOn w:val="a"/>
    <w:link w:val="Char"/>
    <w:rsid w:val="00722163"/>
    <w:pPr>
      <w:tabs>
        <w:tab w:val="center" w:pos="4513"/>
        <w:tab w:val="right" w:pos="9026"/>
      </w:tabs>
      <w:snapToGrid w:val="0"/>
    </w:pPr>
  </w:style>
  <w:style w:type="character" w:customStyle="1" w:styleId="Char">
    <w:name w:val="머리글 Char"/>
    <w:basedOn w:val="a1"/>
    <w:link w:val="ab"/>
    <w:rsid w:val="0072216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jhpaik@sias.snu.ac.k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il.or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A57E9-04F4-42AF-A3F3-9D8B3E2AC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5145</Characters>
  <Application>Microsoft Office Word</Application>
  <DocSecurity>0</DocSecurity>
  <Lines>42</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International Law</vt:lpstr>
      <vt:lpstr>International Law</vt:lpstr>
    </vt:vector>
  </TitlesOfParts>
  <Company>none</Company>
  <LinksUpToDate>false</LinksUpToDate>
  <CharactersWithSpaces>6035</CharactersWithSpaces>
  <SharedDoc>false</SharedDoc>
  <HLinks>
    <vt:vector size="18" baseType="variant">
      <vt:variant>
        <vt:i4>2687019</vt:i4>
      </vt:variant>
      <vt:variant>
        <vt:i4>6</vt:i4>
      </vt:variant>
      <vt:variant>
        <vt:i4>0</vt:i4>
      </vt:variant>
      <vt:variant>
        <vt:i4>5</vt:i4>
      </vt:variant>
      <vt:variant>
        <vt:lpwstr>http://www.icj-cij.org/</vt:lpwstr>
      </vt:variant>
      <vt:variant>
        <vt:lpwstr/>
      </vt:variant>
      <vt:variant>
        <vt:i4>5636167</vt:i4>
      </vt:variant>
      <vt:variant>
        <vt:i4>3</vt:i4>
      </vt:variant>
      <vt:variant>
        <vt:i4>0</vt:i4>
      </vt:variant>
      <vt:variant>
        <vt:i4>5</vt:i4>
      </vt:variant>
      <vt:variant>
        <vt:lpwstr>http://www.asil.org)/</vt:lpwstr>
      </vt:variant>
      <vt:variant>
        <vt:lpwstr/>
      </vt:variant>
      <vt:variant>
        <vt:i4>7340124</vt:i4>
      </vt:variant>
      <vt:variant>
        <vt:i4>0</vt:i4>
      </vt:variant>
      <vt:variant>
        <vt:i4>0</vt:i4>
      </vt:variant>
      <vt:variant>
        <vt:i4>5</vt:i4>
      </vt:variant>
      <vt:variant>
        <vt:lpwstr>mailto:jhpaik@sias.snu.ac.kr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Law</dc:title>
  <dc:subject/>
  <dc:creator>user</dc:creator>
  <cp:keywords/>
  <cp:lastModifiedBy>교무행정실2</cp:lastModifiedBy>
  <cp:revision>2</cp:revision>
  <cp:lastPrinted>2013-01-09T08:09:00Z</cp:lastPrinted>
  <dcterms:created xsi:type="dcterms:W3CDTF">2016-02-03T05:56:00Z</dcterms:created>
  <dcterms:modified xsi:type="dcterms:W3CDTF">2016-02-03T05:56:00Z</dcterms:modified>
</cp:coreProperties>
</file>