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B8" w:rsidRDefault="00247B92" w:rsidP="00247B92">
      <w:pPr>
        <w:jc w:val="center"/>
        <w:rPr>
          <w:sz w:val="40"/>
          <w:szCs w:val="40"/>
        </w:rPr>
      </w:pPr>
      <w:r w:rsidRPr="00247B92">
        <w:rPr>
          <w:rFonts w:hint="eastAsia"/>
          <w:sz w:val="40"/>
          <w:szCs w:val="40"/>
        </w:rPr>
        <w:t xml:space="preserve">&lt;Guideline for </w:t>
      </w:r>
      <w:bookmarkStart w:id="0" w:name="_GoBack"/>
      <w:bookmarkEnd w:id="0"/>
      <w:r w:rsidRPr="00247B92">
        <w:rPr>
          <w:rFonts w:hint="eastAsia"/>
          <w:sz w:val="40"/>
          <w:szCs w:val="40"/>
        </w:rPr>
        <w:t>Course Credit Approval Process&gt;</w:t>
      </w:r>
    </w:p>
    <w:p w:rsidR="00247B92" w:rsidRDefault="00247B92" w:rsidP="00247B9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Student should apply for the credit recognition for the subject from </w:t>
      </w:r>
      <w:proofErr w:type="spellStart"/>
      <w:r>
        <w:rPr>
          <w:rFonts w:hint="eastAsia"/>
          <w:sz w:val="24"/>
          <w:szCs w:val="24"/>
        </w:rPr>
        <w:t>MySnu</w:t>
      </w:r>
      <w:proofErr w:type="spellEnd"/>
      <w:r>
        <w:rPr>
          <w:rFonts w:hint="eastAsia"/>
          <w:sz w:val="24"/>
          <w:szCs w:val="24"/>
        </w:rPr>
        <w:t>.</w:t>
      </w:r>
    </w:p>
    <w:p w:rsidR="00247B92" w:rsidRDefault="00247B92" w:rsidP="00247B92">
      <w:pPr>
        <w:pStyle w:val="a3"/>
        <w:ind w:leftChars="0" w:left="7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731510" cy="4742180"/>
            <wp:effectExtent l="0" t="0" r="2540" b="127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dit transfer 화면캡쳐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4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B92" w:rsidRPr="00247B92" w:rsidRDefault="00247B92" w:rsidP="00247B92">
      <w:pPr>
        <w:pStyle w:val="a3"/>
        <w:ind w:leftChars="0" w:left="760"/>
        <w:rPr>
          <w:sz w:val="24"/>
          <w:szCs w:val="24"/>
        </w:rPr>
      </w:pPr>
    </w:p>
    <w:p w:rsidR="00247B92" w:rsidRDefault="00247B92" w:rsidP="00247B92">
      <w:pPr>
        <w:jc w:val="center"/>
        <w:rPr>
          <w:sz w:val="40"/>
          <w:szCs w:val="40"/>
        </w:rPr>
      </w:pPr>
    </w:p>
    <w:p w:rsidR="00247B92" w:rsidRPr="00247B92" w:rsidRDefault="00247B92" w:rsidP="00247B92">
      <w:pPr>
        <w:jc w:val="center"/>
        <w:rPr>
          <w:sz w:val="40"/>
          <w:szCs w:val="40"/>
        </w:rPr>
      </w:pPr>
    </w:p>
    <w:sectPr w:rsidR="00247B92" w:rsidRPr="00247B9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52B36"/>
    <w:multiLevelType w:val="hybridMultilevel"/>
    <w:tmpl w:val="8266E46C"/>
    <w:lvl w:ilvl="0" w:tplc="58A2D8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92"/>
    <w:rsid w:val="00105C62"/>
    <w:rsid w:val="00231111"/>
    <w:rsid w:val="00247B92"/>
    <w:rsid w:val="003E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6F1AF1-1A2C-48A9-838A-9E984CE8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B92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247B9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47B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교무행정실3</dc:creator>
  <cp:lastModifiedBy>Yoo Ji-ae</cp:lastModifiedBy>
  <cp:revision>2</cp:revision>
  <dcterms:created xsi:type="dcterms:W3CDTF">2014-09-17T01:43:00Z</dcterms:created>
  <dcterms:modified xsi:type="dcterms:W3CDTF">2014-09-17T01:43:00Z</dcterms:modified>
</cp:coreProperties>
</file>