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47" w:rsidRDefault="00387E5F" w:rsidP="0060682B">
      <w:pPr>
        <w:jc w:val="center"/>
        <w:rPr>
          <w:rFonts w:ascii="Book Antiqua" w:hAnsi="Book Antiqua" w:cs="Times New Roman"/>
          <w:sz w:val="24"/>
          <w:szCs w:val="24"/>
        </w:rPr>
      </w:pPr>
      <w:r>
        <w:rPr>
          <w:rFonts w:ascii="Book Antiqua" w:hAnsi="Book Antiqua" w:cs="Times New Roman" w:hint="eastAsia"/>
          <w:sz w:val="24"/>
          <w:szCs w:val="24"/>
        </w:rPr>
        <w:t>GRADUATE SCHOOL OF INTERNATIONAL STUDIES</w:t>
      </w:r>
    </w:p>
    <w:p w:rsidR="00387E5F" w:rsidRDefault="00387E5F" w:rsidP="0060682B">
      <w:pPr>
        <w:jc w:val="center"/>
        <w:rPr>
          <w:rFonts w:ascii="Book Antiqua" w:hAnsi="Book Antiqua" w:cs="Times New Roman"/>
          <w:sz w:val="24"/>
          <w:szCs w:val="24"/>
        </w:rPr>
      </w:pPr>
      <w:r>
        <w:rPr>
          <w:rFonts w:ascii="Book Antiqua" w:hAnsi="Book Antiqua" w:cs="Times New Roman" w:hint="eastAsia"/>
          <w:sz w:val="24"/>
          <w:szCs w:val="24"/>
        </w:rPr>
        <w:t>SEOUL NATIONAL UNIVERSITY</w:t>
      </w:r>
    </w:p>
    <w:p w:rsidR="0060682B" w:rsidRDefault="00F92893" w:rsidP="0060682B">
      <w:pPr>
        <w:jc w:val="center"/>
        <w:rPr>
          <w:rFonts w:ascii="Book Antiqua" w:hAnsi="Book Antiqua" w:cs="Times New Roman"/>
          <w:sz w:val="24"/>
          <w:szCs w:val="24"/>
        </w:rPr>
      </w:pPr>
      <w:r>
        <w:rPr>
          <w:rFonts w:ascii="Book Antiqua" w:hAnsi="Book Antiqua" w:cs="Times New Roman" w:hint="eastAsia"/>
          <w:sz w:val="24"/>
          <w:szCs w:val="24"/>
        </w:rPr>
        <w:t>Fall</w:t>
      </w:r>
      <w:r w:rsidR="00387E5F">
        <w:rPr>
          <w:rFonts w:ascii="Book Antiqua" w:hAnsi="Book Antiqua" w:cs="Times New Roman" w:hint="eastAsia"/>
          <w:sz w:val="24"/>
          <w:szCs w:val="24"/>
        </w:rPr>
        <w:t xml:space="preserve"> 20</w:t>
      </w:r>
      <w:r w:rsidR="00C758AE">
        <w:rPr>
          <w:rFonts w:ascii="Book Antiqua" w:hAnsi="Book Antiqua" w:cs="Times New Roman"/>
          <w:sz w:val="24"/>
          <w:szCs w:val="24"/>
        </w:rPr>
        <w:t>2</w:t>
      </w:r>
      <w:r w:rsidR="00197967">
        <w:rPr>
          <w:rFonts w:ascii="Book Antiqua" w:hAnsi="Book Antiqua" w:cs="Times New Roman"/>
          <w:sz w:val="24"/>
          <w:szCs w:val="24"/>
        </w:rPr>
        <w:t>1</w:t>
      </w:r>
    </w:p>
    <w:p w:rsidR="0060682B" w:rsidRDefault="0060682B" w:rsidP="0060682B">
      <w:pPr>
        <w:jc w:val="center"/>
        <w:rPr>
          <w:rFonts w:ascii="Book Antiqua" w:hAnsi="Book Antiqua" w:cs="Times New Roman"/>
          <w:sz w:val="24"/>
          <w:szCs w:val="24"/>
        </w:rPr>
      </w:pPr>
    </w:p>
    <w:p w:rsidR="00DE54E2" w:rsidRDefault="00197967" w:rsidP="002C5ADE">
      <w:pPr>
        <w:jc w:val="center"/>
        <w:rPr>
          <w:rFonts w:ascii="Book Antiqua" w:hAnsi="Book Antiqua" w:cs="Times New Roman"/>
          <w:b/>
          <w:sz w:val="24"/>
          <w:szCs w:val="24"/>
        </w:rPr>
      </w:pPr>
      <w:r>
        <w:rPr>
          <w:rFonts w:ascii="Book Antiqua" w:hAnsi="Book Antiqua" w:cs="Times New Roman"/>
          <w:b/>
          <w:sz w:val="24"/>
          <w:szCs w:val="24"/>
        </w:rPr>
        <w:t xml:space="preserve">UNDERSTANDING </w:t>
      </w:r>
      <w:r w:rsidR="0021614E">
        <w:rPr>
          <w:rFonts w:ascii="Book Antiqua" w:hAnsi="Book Antiqua" w:cs="Times New Roman"/>
          <w:b/>
          <w:sz w:val="24"/>
          <w:szCs w:val="24"/>
        </w:rPr>
        <w:t>LAND AND HOUSING MARKETS AND POLICIES</w:t>
      </w:r>
    </w:p>
    <w:p w:rsidR="002C5ADE" w:rsidRDefault="002C5ADE" w:rsidP="002C5ADE">
      <w:pPr>
        <w:jc w:val="cente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Time:</w:t>
      </w:r>
      <w:r>
        <w:rPr>
          <w:rFonts w:ascii="Book Antiqua" w:hAnsi="Book Antiqua" w:cs="Times New Roman" w:hint="eastAsia"/>
          <w:sz w:val="24"/>
          <w:szCs w:val="24"/>
        </w:rPr>
        <w:t xml:space="preserve"> </w:t>
      </w:r>
      <w:r w:rsidR="0021614E">
        <w:rPr>
          <w:rFonts w:ascii="Book Antiqua" w:hAnsi="Book Antiqua" w:cs="Times New Roman"/>
          <w:sz w:val="24"/>
          <w:szCs w:val="24"/>
        </w:rPr>
        <w:t>Fri</w:t>
      </w:r>
      <w:r w:rsidR="00387E5F">
        <w:rPr>
          <w:rFonts w:ascii="Book Antiqua" w:hAnsi="Book Antiqua" w:cs="Times New Roman" w:hint="eastAsia"/>
          <w:sz w:val="24"/>
          <w:szCs w:val="24"/>
        </w:rPr>
        <w:t xml:space="preserve">day </w:t>
      </w:r>
      <w:r w:rsidR="00197967">
        <w:rPr>
          <w:rFonts w:ascii="Book Antiqua" w:hAnsi="Book Antiqua" w:cs="Times New Roman"/>
          <w:sz w:val="24"/>
          <w:szCs w:val="24"/>
        </w:rPr>
        <w:t>09:30</w:t>
      </w:r>
      <w:r w:rsidR="008C00ED">
        <w:rPr>
          <w:rFonts w:ascii="Book Antiqua" w:hAnsi="Book Antiqua" w:cs="Times New Roman" w:hint="eastAsia"/>
          <w:sz w:val="24"/>
          <w:szCs w:val="24"/>
        </w:rPr>
        <w:t xml:space="preserve"> </w:t>
      </w:r>
      <w:r>
        <w:rPr>
          <w:rFonts w:ascii="Book Antiqua" w:hAnsi="Book Antiqua" w:cs="Times New Roman" w:hint="eastAsia"/>
          <w:sz w:val="24"/>
          <w:szCs w:val="24"/>
        </w:rPr>
        <w:t>- 1</w:t>
      </w:r>
      <w:r w:rsidR="00197967">
        <w:rPr>
          <w:rFonts w:ascii="Book Antiqua" w:hAnsi="Book Antiqua" w:cs="Times New Roman"/>
          <w:sz w:val="24"/>
          <w:szCs w:val="24"/>
        </w:rPr>
        <w:t>2</w:t>
      </w:r>
      <w:r w:rsidR="00387E5F">
        <w:rPr>
          <w:rFonts w:ascii="Book Antiqua" w:hAnsi="Book Antiqua" w:cs="Times New Roman" w:hint="eastAsia"/>
          <w:sz w:val="24"/>
          <w:szCs w:val="24"/>
        </w:rPr>
        <w:t>:</w:t>
      </w:r>
      <w:r w:rsidR="00197967">
        <w:rPr>
          <w:rFonts w:ascii="Book Antiqua" w:hAnsi="Book Antiqua" w:cs="Times New Roman"/>
          <w:sz w:val="24"/>
          <w:szCs w:val="24"/>
        </w:rPr>
        <w:t>3</w:t>
      </w:r>
      <w:r>
        <w:rPr>
          <w:rFonts w:ascii="Book Antiqua" w:hAnsi="Book Antiqua" w:cs="Times New Roman" w:hint="eastAsia"/>
          <w:sz w:val="24"/>
          <w:szCs w:val="24"/>
        </w:rPr>
        <w:t>0</w:t>
      </w: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Place:</w:t>
      </w:r>
      <w:r w:rsidR="00F26CE0">
        <w:rPr>
          <w:rFonts w:ascii="Book Antiqua" w:hAnsi="Book Antiqua" w:cs="Times New Roman" w:hint="eastAsia"/>
          <w:sz w:val="24"/>
          <w:szCs w:val="24"/>
        </w:rPr>
        <w:t xml:space="preserve"> </w:t>
      </w:r>
      <w:r w:rsidR="00197967">
        <w:rPr>
          <w:rFonts w:ascii="Book Antiqua" w:hAnsi="Book Antiqua" w:cs="Times New Roman"/>
          <w:sz w:val="24"/>
          <w:szCs w:val="24"/>
        </w:rPr>
        <w:t>140-2 #202 for Offline or Zoom Realtime Online depending on University policy</w:t>
      </w: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Instructor:</w:t>
      </w:r>
      <w:r>
        <w:rPr>
          <w:rFonts w:ascii="Book Antiqua" w:hAnsi="Book Antiqua" w:cs="Times New Roman" w:hint="eastAsia"/>
          <w:sz w:val="24"/>
          <w:szCs w:val="24"/>
        </w:rPr>
        <w:t xml:space="preserve"> Hyeok Jeong (Email</w:t>
      </w:r>
      <w:r w:rsidR="00387E5F">
        <w:rPr>
          <w:rFonts w:ascii="Book Antiqua" w:hAnsi="Book Antiqua" w:cs="Times New Roman" w:hint="eastAsia"/>
          <w:sz w:val="24"/>
          <w:szCs w:val="24"/>
        </w:rPr>
        <w:t>: hyeokj@</w:t>
      </w:r>
      <w:r w:rsidR="000F68B7">
        <w:rPr>
          <w:rFonts w:ascii="Book Antiqua" w:hAnsi="Book Antiqua" w:cs="Times New Roman" w:hint="eastAsia"/>
          <w:sz w:val="24"/>
          <w:szCs w:val="24"/>
        </w:rPr>
        <w:t>s</w:t>
      </w:r>
      <w:r w:rsidR="000F68B7">
        <w:rPr>
          <w:rFonts w:ascii="Book Antiqua" w:hAnsi="Book Antiqua" w:cs="Times New Roman"/>
          <w:sz w:val="24"/>
          <w:szCs w:val="24"/>
        </w:rPr>
        <w:t>nu</w:t>
      </w:r>
      <w:r w:rsidR="000F68B7">
        <w:rPr>
          <w:rFonts w:ascii="Book Antiqua" w:hAnsi="Book Antiqua" w:cs="Times New Roman" w:hint="eastAsia"/>
          <w:sz w:val="24"/>
          <w:szCs w:val="24"/>
        </w:rPr>
        <w:t>.</w:t>
      </w:r>
      <w:r w:rsidR="000F68B7">
        <w:rPr>
          <w:rFonts w:ascii="Book Antiqua" w:hAnsi="Book Antiqua" w:cs="Times New Roman"/>
          <w:sz w:val="24"/>
          <w:szCs w:val="24"/>
        </w:rPr>
        <w:t>ac.kr,</w:t>
      </w:r>
      <w:r w:rsidR="00387E5F">
        <w:rPr>
          <w:rFonts w:ascii="Book Antiqua" w:hAnsi="Book Antiqua" w:cs="Times New Roman" w:hint="eastAsia"/>
          <w:sz w:val="24"/>
          <w:szCs w:val="24"/>
        </w:rPr>
        <w:t xml:space="preserve"> Tel: 02-880-2921</w:t>
      </w:r>
      <w:r>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Office Hour:</w:t>
      </w:r>
      <w:r w:rsidR="00F92893">
        <w:rPr>
          <w:rFonts w:ascii="Book Antiqua" w:hAnsi="Book Antiqua" w:cs="Times New Roman" w:hint="eastAsia"/>
          <w:sz w:val="24"/>
          <w:szCs w:val="24"/>
        </w:rPr>
        <w:t xml:space="preserve"> </w:t>
      </w:r>
      <w:r w:rsidR="0021614E">
        <w:rPr>
          <w:rFonts w:ascii="Book Antiqua" w:hAnsi="Book Antiqua" w:cs="Times New Roman"/>
          <w:sz w:val="24"/>
          <w:szCs w:val="24"/>
        </w:rPr>
        <w:t>Tues</w:t>
      </w:r>
      <w:r w:rsidR="00831968">
        <w:rPr>
          <w:rFonts w:ascii="Book Antiqua" w:hAnsi="Book Antiqua" w:cs="Times New Roman" w:hint="eastAsia"/>
          <w:sz w:val="24"/>
          <w:szCs w:val="24"/>
        </w:rPr>
        <w:t xml:space="preserve">day </w:t>
      </w:r>
      <w:r w:rsidR="00831968">
        <w:rPr>
          <w:rFonts w:ascii="Book Antiqua" w:hAnsi="Book Antiqua" w:cs="Times New Roman"/>
          <w:sz w:val="24"/>
          <w:szCs w:val="24"/>
        </w:rPr>
        <w:t>17:00 – 1</w:t>
      </w:r>
      <w:r w:rsidR="00B26892">
        <w:rPr>
          <w:rFonts w:ascii="Book Antiqua" w:hAnsi="Book Antiqua" w:cs="Times New Roman"/>
          <w:sz w:val="24"/>
          <w:szCs w:val="24"/>
        </w:rPr>
        <w:t>7</w:t>
      </w:r>
      <w:r w:rsidR="00831968">
        <w:rPr>
          <w:rFonts w:ascii="Book Antiqua" w:hAnsi="Book Antiqua" w:cs="Times New Roman"/>
          <w:sz w:val="24"/>
          <w:szCs w:val="24"/>
        </w:rPr>
        <w:t>:</w:t>
      </w:r>
      <w:r w:rsidR="00B26892">
        <w:rPr>
          <w:rFonts w:ascii="Book Antiqua" w:hAnsi="Book Antiqua" w:cs="Times New Roman"/>
          <w:sz w:val="24"/>
          <w:szCs w:val="24"/>
        </w:rPr>
        <w:t>5</w:t>
      </w:r>
      <w:r w:rsidR="00831968">
        <w:rPr>
          <w:rFonts w:ascii="Book Antiqua" w:hAnsi="Book Antiqua" w:cs="Times New Roman"/>
          <w:sz w:val="24"/>
          <w:szCs w:val="24"/>
        </w:rPr>
        <w:t xml:space="preserve">0 with </w:t>
      </w:r>
      <w:r w:rsidR="00A01177">
        <w:rPr>
          <w:rFonts w:ascii="Book Antiqua" w:hAnsi="Book Antiqua" w:cs="Times New Roman"/>
          <w:sz w:val="24"/>
          <w:szCs w:val="24"/>
        </w:rPr>
        <w:t>a</w:t>
      </w:r>
      <w:r>
        <w:rPr>
          <w:rFonts w:ascii="Book Antiqua" w:hAnsi="Book Antiqua" w:cs="Times New Roman" w:hint="eastAsia"/>
          <w:sz w:val="24"/>
          <w:szCs w:val="24"/>
        </w:rPr>
        <w:t>ppointment</w:t>
      </w:r>
      <w:r w:rsidR="00197967">
        <w:rPr>
          <w:rFonts w:ascii="Book Antiqua" w:hAnsi="Book Antiqua" w:cs="Times New Roman"/>
          <w:sz w:val="24"/>
          <w:szCs w:val="24"/>
        </w:rPr>
        <w:t xml:space="preserve"> only</w:t>
      </w:r>
      <w:r w:rsidR="00387E5F">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p>
    <w:p w:rsidR="00B304AE" w:rsidRDefault="00B304AE" w:rsidP="0020498A">
      <w:pPr>
        <w:pStyle w:val="1"/>
        <w:rPr>
          <w:rFonts w:ascii="Book Antiqua" w:eastAsia="바탕" w:hAnsi="Book Antiqua"/>
          <w:b w:val="0"/>
          <w:sz w:val="24"/>
          <w:szCs w:val="24"/>
        </w:rPr>
      </w:pPr>
      <w:r w:rsidRPr="003C27CA">
        <w:rPr>
          <w:rFonts w:ascii="Book Antiqua" w:eastAsia="바탕" w:hAnsi="Book Antiqua"/>
          <w:sz w:val="24"/>
          <w:szCs w:val="24"/>
        </w:rPr>
        <w:t>Last Update</w:t>
      </w:r>
      <w:r w:rsidRPr="003C27CA">
        <w:rPr>
          <w:rFonts w:ascii="Book Antiqua" w:eastAsia="바탕" w:hAnsi="Book Antiqua"/>
          <w:b w:val="0"/>
          <w:sz w:val="24"/>
          <w:szCs w:val="24"/>
        </w:rPr>
        <w:t xml:space="preserve">: </w:t>
      </w:r>
      <w:r w:rsidR="00831968">
        <w:rPr>
          <w:rFonts w:ascii="Book Antiqua" w:eastAsia="바탕" w:hAnsi="Book Antiqua"/>
          <w:b w:val="0"/>
          <w:sz w:val="24"/>
          <w:szCs w:val="24"/>
        </w:rPr>
        <w:t xml:space="preserve">July </w:t>
      </w:r>
      <w:r w:rsidR="00197967">
        <w:rPr>
          <w:rFonts w:ascii="Book Antiqua" w:eastAsia="바탕" w:hAnsi="Book Antiqua"/>
          <w:b w:val="0"/>
          <w:sz w:val="24"/>
          <w:szCs w:val="24"/>
        </w:rPr>
        <w:t>30</w:t>
      </w:r>
      <w:r w:rsidR="00831968">
        <w:rPr>
          <w:rFonts w:ascii="Book Antiqua" w:eastAsia="바탕" w:hAnsi="Book Antiqua"/>
          <w:b w:val="0"/>
          <w:sz w:val="24"/>
          <w:szCs w:val="24"/>
        </w:rPr>
        <w:t>, 202</w:t>
      </w:r>
      <w:r w:rsidR="00197967">
        <w:rPr>
          <w:rFonts w:ascii="Book Antiqua" w:eastAsia="바탕" w:hAnsi="Book Antiqua"/>
          <w:b w:val="0"/>
          <w:sz w:val="24"/>
          <w:szCs w:val="24"/>
        </w:rPr>
        <w:t>1</w:t>
      </w:r>
      <w:r w:rsidRPr="003C27CA">
        <w:rPr>
          <w:rFonts w:ascii="Book Antiqua" w:eastAsia="바탕" w:hAnsi="Book Antiqua"/>
          <w:b w:val="0"/>
          <w:sz w:val="24"/>
          <w:szCs w:val="24"/>
        </w:rPr>
        <w:t>.</w:t>
      </w:r>
    </w:p>
    <w:p w:rsidR="008F3BB4" w:rsidRDefault="008F3BB4" w:rsidP="0060682B">
      <w:pPr>
        <w:jc w:val="left"/>
        <w:rPr>
          <w:rFonts w:ascii="Book Antiqua" w:hAnsi="Book Antiqua" w:cs="Times New Roman"/>
          <w:sz w:val="24"/>
          <w:szCs w:val="24"/>
        </w:rPr>
      </w:pPr>
    </w:p>
    <w:p w:rsidR="00BE3888" w:rsidRDefault="00BE3888" w:rsidP="0060682B">
      <w:pPr>
        <w:jc w:val="left"/>
        <w:rPr>
          <w:rFonts w:ascii="Book Antiqua" w:hAnsi="Book Antiqua" w:cs="Times New Roman"/>
          <w:b/>
          <w:sz w:val="24"/>
          <w:szCs w:val="24"/>
          <w:u w:val="single"/>
        </w:rPr>
      </w:pPr>
      <w:bookmarkStart w:id="0" w:name="_Hlk46671936"/>
      <w:r w:rsidRPr="00A15759">
        <w:rPr>
          <w:rFonts w:ascii="Book Antiqua" w:hAnsi="Book Antiqua" w:cs="Times New Roman" w:hint="eastAsia"/>
          <w:b/>
          <w:sz w:val="24"/>
          <w:szCs w:val="24"/>
          <w:u w:val="single"/>
        </w:rPr>
        <w:t xml:space="preserve">Course </w:t>
      </w:r>
      <w:r w:rsidR="00E85A56">
        <w:rPr>
          <w:rFonts w:ascii="Book Antiqua" w:hAnsi="Book Antiqua" w:cs="Times New Roman"/>
          <w:b/>
          <w:sz w:val="24"/>
          <w:szCs w:val="24"/>
          <w:u w:val="single"/>
        </w:rPr>
        <w:t>Keywords</w:t>
      </w:r>
    </w:p>
    <w:p w:rsidR="00E9055D" w:rsidRPr="00E9055D" w:rsidRDefault="00E9055D" w:rsidP="0060682B">
      <w:pPr>
        <w:jc w:val="left"/>
        <w:rPr>
          <w:rFonts w:ascii="Book Antiqua" w:hAnsi="Book Antiqua" w:cs="Times New Roman"/>
          <w:sz w:val="24"/>
          <w:szCs w:val="24"/>
        </w:rPr>
      </w:pPr>
    </w:p>
    <w:p w:rsidR="00BE3888" w:rsidRDefault="007B424E" w:rsidP="0060682B">
      <w:pPr>
        <w:jc w:val="left"/>
        <w:rPr>
          <w:rFonts w:ascii="Book Antiqua" w:hAnsi="Book Antiqua" w:cs="Times New Roman"/>
          <w:sz w:val="24"/>
          <w:szCs w:val="24"/>
        </w:rPr>
      </w:pPr>
      <w:r>
        <w:rPr>
          <w:rFonts w:ascii="Book Antiqua" w:hAnsi="Book Antiqua" w:cs="Times New Roman"/>
          <w:sz w:val="24"/>
          <w:szCs w:val="24"/>
        </w:rPr>
        <w:t xml:space="preserve">Land, Housing, </w:t>
      </w:r>
      <w:r w:rsidR="00403425">
        <w:rPr>
          <w:rFonts w:ascii="Book Antiqua" w:hAnsi="Book Antiqua" w:cs="Times New Roman"/>
          <w:sz w:val="24"/>
          <w:szCs w:val="24"/>
        </w:rPr>
        <w:t xml:space="preserve">Market Stabilization Policies, Macroeconomic Growth and Stabilization, Life-cycle </w:t>
      </w:r>
      <w:r w:rsidR="00D37197">
        <w:rPr>
          <w:rFonts w:ascii="Book Antiqua" w:hAnsi="Book Antiqua" w:cs="Times New Roman"/>
          <w:sz w:val="24"/>
          <w:szCs w:val="24"/>
        </w:rPr>
        <w:t xml:space="preserve">Welfare, </w:t>
      </w:r>
      <w:r w:rsidR="00CE571D">
        <w:rPr>
          <w:rFonts w:ascii="Book Antiqua" w:hAnsi="Book Antiqua" w:cs="Times New Roman"/>
          <w:sz w:val="24"/>
          <w:szCs w:val="24"/>
        </w:rPr>
        <w:t>Asset</w:t>
      </w:r>
      <w:r w:rsidR="00D37197">
        <w:rPr>
          <w:rFonts w:ascii="Book Antiqua" w:hAnsi="Book Antiqua" w:cs="Times New Roman"/>
          <w:sz w:val="24"/>
          <w:szCs w:val="24"/>
        </w:rPr>
        <w:t>s</w:t>
      </w:r>
      <w:r w:rsidR="00CE571D">
        <w:rPr>
          <w:rFonts w:ascii="Book Antiqua" w:hAnsi="Book Antiqua" w:cs="Times New Roman"/>
          <w:sz w:val="24"/>
          <w:szCs w:val="24"/>
        </w:rPr>
        <w:t xml:space="preserve"> Portfolio and Inequality</w:t>
      </w:r>
    </w:p>
    <w:bookmarkEnd w:id="0"/>
    <w:p w:rsidR="0020498A" w:rsidRPr="00B304AE" w:rsidRDefault="0020498A" w:rsidP="0060682B">
      <w:pPr>
        <w:jc w:val="left"/>
        <w:rPr>
          <w:rFonts w:ascii="Book Antiqua" w:hAnsi="Book Antiqua" w:cs="Times New Roman"/>
          <w:sz w:val="24"/>
          <w:szCs w:val="24"/>
        </w:rPr>
      </w:pPr>
    </w:p>
    <w:p w:rsidR="0060682B" w:rsidRDefault="00A15759" w:rsidP="0060682B">
      <w:pPr>
        <w:jc w:val="left"/>
        <w:rPr>
          <w:rFonts w:ascii="Book Antiqua" w:hAnsi="Book Antiqua" w:cs="Times New Roman"/>
          <w:b/>
          <w:sz w:val="24"/>
          <w:szCs w:val="24"/>
          <w:u w:val="single"/>
        </w:rPr>
      </w:pPr>
      <w:r w:rsidRPr="00A15759">
        <w:rPr>
          <w:rFonts w:ascii="Book Antiqua" w:hAnsi="Book Antiqua" w:cs="Times New Roman" w:hint="eastAsia"/>
          <w:b/>
          <w:sz w:val="24"/>
          <w:szCs w:val="24"/>
          <w:u w:val="single"/>
        </w:rPr>
        <w:t>Course Description</w:t>
      </w:r>
    </w:p>
    <w:p w:rsidR="00A15759" w:rsidRPr="00995543" w:rsidRDefault="00A15759" w:rsidP="0060682B">
      <w:pPr>
        <w:jc w:val="left"/>
        <w:rPr>
          <w:rFonts w:ascii="Book Antiqua" w:hAnsi="Book Antiqua" w:cs="Times New Roman"/>
          <w:sz w:val="24"/>
          <w:szCs w:val="24"/>
        </w:rPr>
      </w:pPr>
    </w:p>
    <w:p w:rsidR="00EC50D3" w:rsidRDefault="00995543" w:rsidP="00231B11">
      <w:pPr>
        <w:spacing w:line="360" w:lineRule="auto"/>
        <w:ind w:firstLine="720"/>
        <w:rPr>
          <w:rFonts w:ascii="Book Antiqua" w:hAnsi="Book Antiqua"/>
          <w:sz w:val="24"/>
          <w:szCs w:val="24"/>
        </w:rPr>
      </w:pPr>
      <w:r>
        <w:rPr>
          <w:rFonts w:ascii="Book Antiqua" w:hAnsi="Book Antiqua" w:hint="eastAsia"/>
          <w:sz w:val="24"/>
          <w:szCs w:val="24"/>
        </w:rPr>
        <w:t>Main</w:t>
      </w:r>
      <w:r>
        <w:rPr>
          <w:rFonts w:ascii="Book Antiqua" w:hAnsi="Book Antiqua"/>
          <w:sz w:val="24"/>
          <w:szCs w:val="24"/>
        </w:rPr>
        <w:t xml:space="preserve"> </w:t>
      </w:r>
      <w:r>
        <w:rPr>
          <w:rFonts w:ascii="Book Antiqua" w:hAnsi="Book Antiqua" w:hint="eastAsia"/>
          <w:sz w:val="24"/>
          <w:szCs w:val="24"/>
        </w:rPr>
        <w:t>goal</w:t>
      </w:r>
      <w:r w:rsidRPr="00995543">
        <w:rPr>
          <w:rFonts w:ascii="Book Antiqua" w:hAnsi="Book Antiqua"/>
          <w:sz w:val="24"/>
          <w:szCs w:val="24"/>
        </w:rPr>
        <w:t xml:space="preserve"> of this course is </w:t>
      </w:r>
      <w:r w:rsidR="00A47FC4">
        <w:rPr>
          <w:rFonts w:ascii="Book Antiqua" w:hAnsi="Book Antiqua"/>
          <w:sz w:val="24"/>
          <w:szCs w:val="24"/>
        </w:rPr>
        <w:t>to</w:t>
      </w:r>
      <w:r w:rsidR="00B4728A">
        <w:rPr>
          <w:rFonts w:ascii="Book Antiqua" w:hAnsi="Book Antiqua"/>
          <w:sz w:val="24"/>
          <w:szCs w:val="24"/>
        </w:rPr>
        <w:t xml:space="preserve"> </w:t>
      </w:r>
      <w:r w:rsidR="00EC50D3">
        <w:rPr>
          <w:rFonts w:ascii="Book Antiqua" w:hAnsi="Book Antiqua"/>
          <w:sz w:val="24"/>
          <w:szCs w:val="24"/>
        </w:rPr>
        <w:t xml:space="preserve">understand </w:t>
      </w:r>
      <w:r w:rsidR="00186C6F">
        <w:rPr>
          <w:rFonts w:ascii="Book Antiqua" w:hAnsi="Book Antiqua"/>
          <w:sz w:val="24"/>
          <w:szCs w:val="24"/>
        </w:rPr>
        <w:t>the significance and implications of the presence of the land and housing for the evolution of the macroeconomy and its consequence on the level and the distribution of life-cycle welfare of individuals of the economy.</w:t>
      </w:r>
    </w:p>
    <w:p w:rsidR="00E72552" w:rsidRDefault="00186C6F" w:rsidP="00984C39">
      <w:pPr>
        <w:spacing w:line="360" w:lineRule="auto"/>
        <w:ind w:firstLine="720"/>
        <w:rPr>
          <w:rFonts w:ascii="Book Antiqua" w:hAnsi="Book Antiqua"/>
          <w:sz w:val="24"/>
          <w:szCs w:val="24"/>
        </w:rPr>
      </w:pPr>
      <w:r>
        <w:rPr>
          <w:rFonts w:ascii="Book Antiqua" w:hAnsi="Book Antiqua"/>
          <w:sz w:val="24"/>
          <w:szCs w:val="24"/>
        </w:rPr>
        <w:t>Despite the repeated medium cycles of sharp rise and fall of the land and housing prices since the early 20</w:t>
      </w:r>
      <w:r>
        <w:rPr>
          <w:rFonts w:ascii="Book Antiqua" w:hAnsi="Book Antiqua" w:hint="eastAsia"/>
          <w:sz w:val="24"/>
          <w:szCs w:val="24"/>
          <w:vertAlign w:val="superscript"/>
        </w:rPr>
        <w:t>t</w:t>
      </w:r>
      <w:r>
        <w:rPr>
          <w:rFonts w:ascii="Book Antiqua" w:hAnsi="Book Antiqua"/>
          <w:sz w:val="24"/>
          <w:szCs w:val="24"/>
          <w:vertAlign w:val="superscript"/>
        </w:rPr>
        <w:t xml:space="preserve">h </w:t>
      </w:r>
      <w:r>
        <w:rPr>
          <w:rFonts w:ascii="Book Antiqua" w:hAnsi="Book Antiqua"/>
          <w:sz w:val="24"/>
          <w:szCs w:val="24"/>
        </w:rPr>
        <w:t>century, in particular after the second World War in many countries, the dynamics and welfare implications of such volatile housing markets have not been well understood in the literature</w:t>
      </w:r>
      <w:r w:rsidR="00984C39">
        <w:rPr>
          <w:rFonts w:ascii="Book Antiqua" w:hAnsi="Book Antiqua"/>
          <w:sz w:val="24"/>
          <w:szCs w:val="24"/>
        </w:rPr>
        <w:t xml:space="preserve">. These phenomena tended to spread and get exacerbated for many economies, rich or poor, since the Global Financial Crisis when the global economy started to enter the low-growth cum high-inequality era. These global trends have recently caught the attention of both policymakers and scholars, but our current understanding of the sources of and the remedies for the long-standing volatility of housing markets is still very thin. This course attempts to </w:t>
      </w:r>
      <w:r w:rsidR="00984C39">
        <w:rPr>
          <w:rFonts w:ascii="Book Antiqua" w:hAnsi="Book Antiqua" w:hint="eastAsia"/>
          <w:sz w:val="24"/>
          <w:szCs w:val="24"/>
        </w:rPr>
        <w:t>b</w:t>
      </w:r>
      <w:r w:rsidR="00984C39">
        <w:rPr>
          <w:rFonts w:ascii="Book Antiqua" w:hAnsi="Book Antiqua"/>
          <w:sz w:val="24"/>
          <w:szCs w:val="24"/>
        </w:rPr>
        <w:t xml:space="preserve">ridge such gap by studying a set of </w:t>
      </w:r>
      <w:r w:rsidR="00E72552">
        <w:rPr>
          <w:rFonts w:ascii="Book Antiqua" w:hAnsi="Book Antiqua"/>
          <w:sz w:val="24"/>
          <w:szCs w:val="24"/>
        </w:rPr>
        <w:t xml:space="preserve">economic theories of land and the life-cycle assets portfolio as well as the housing market per se, and explore the empirical evidence. </w:t>
      </w:r>
    </w:p>
    <w:p w:rsidR="00231B11" w:rsidRDefault="00F5252C" w:rsidP="00984C39">
      <w:pPr>
        <w:spacing w:line="360" w:lineRule="auto"/>
        <w:ind w:firstLine="720"/>
        <w:rPr>
          <w:rFonts w:ascii="Book Antiqua" w:hAnsi="Book Antiqua"/>
          <w:sz w:val="24"/>
          <w:szCs w:val="24"/>
        </w:rPr>
      </w:pPr>
      <w:r>
        <w:rPr>
          <w:rFonts w:ascii="Book Antiqua" w:hAnsi="Book Antiqua"/>
          <w:sz w:val="24"/>
          <w:szCs w:val="24"/>
        </w:rPr>
        <w:lastRenderedPageBreak/>
        <w:t>For the empirical exploration, w</w:t>
      </w:r>
      <w:r w:rsidR="00E72552">
        <w:rPr>
          <w:rFonts w:ascii="Book Antiqua" w:hAnsi="Book Antiqua"/>
          <w:sz w:val="24"/>
          <w:szCs w:val="24"/>
        </w:rPr>
        <w:t xml:space="preserve">e will focus mainly on Korean housing and land markets, although we will make international comparison as much as the data allows. </w:t>
      </w:r>
    </w:p>
    <w:p w:rsidR="00F21C26" w:rsidRDefault="00F21C26" w:rsidP="00F5252C">
      <w:pPr>
        <w:spacing w:line="360" w:lineRule="auto"/>
        <w:ind w:firstLine="720"/>
        <w:rPr>
          <w:rFonts w:ascii="Book Antiqua" w:hAnsi="Book Antiqua"/>
          <w:sz w:val="24"/>
          <w:szCs w:val="24"/>
        </w:rPr>
      </w:pPr>
      <w:r>
        <w:rPr>
          <w:rFonts w:ascii="Book Antiqua" w:hAnsi="Book Antiqua"/>
          <w:sz w:val="24"/>
          <w:szCs w:val="24"/>
        </w:rPr>
        <w:t xml:space="preserve">The course consists of </w:t>
      </w:r>
      <w:r w:rsidR="00E72552">
        <w:rPr>
          <w:rFonts w:ascii="Book Antiqua" w:hAnsi="Book Antiqua"/>
          <w:sz w:val="24"/>
          <w:szCs w:val="24"/>
        </w:rPr>
        <w:t>three</w:t>
      </w:r>
      <w:r>
        <w:rPr>
          <w:rFonts w:ascii="Book Antiqua" w:hAnsi="Book Antiqua"/>
          <w:sz w:val="24"/>
          <w:szCs w:val="24"/>
        </w:rPr>
        <w:t xml:space="preserve"> parts: (</w:t>
      </w:r>
      <w:proofErr w:type="spellStart"/>
      <w:r>
        <w:rPr>
          <w:rFonts w:ascii="Book Antiqua" w:hAnsi="Book Antiqua"/>
          <w:sz w:val="24"/>
          <w:szCs w:val="24"/>
        </w:rPr>
        <w:t>i</w:t>
      </w:r>
      <w:proofErr w:type="spellEnd"/>
      <w:r>
        <w:rPr>
          <w:rFonts w:ascii="Book Antiqua" w:hAnsi="Book Antiqua"/>
          <w:sz w:val="24"/>
          <w:szCs w:val="24"/>
        </w:rPr>
        <w:t xml:space="preserve">) </w:t>
      </w:r>
      <w:r w:rsidR="00E72552">
        <w:rPr>
          <w:rFonts w:ascii="Book Antiqua" w:hAnsi="Book Antiqua"/>
          <w:sz w:val="24"/>
          <w:szCs w:val="24"/>
        </w:rPr>
        <w:t xml:space="preserve">main </w:t>
      </w:r>
      <w:r>
        <w:rPr>
          <w:rFonts w:ascii="Book Antiqua" w:hAnsi="Book Antiqua"/>
          <w:sz w:val="24"/>
          <w:szCs w:val="24"/>
        </w:rPr>
        <w:t>lectures</w:t>
      </w:r>
      <w:r w:rsidR="00E72552">
        <w:rPr>
          <w:rFonts w:ascii="Book Antiqua" w:hAnsi="Book Antiqua"/>
          <w:sz w:val="24"/>
          <w:szCs w:val="24"/>
        </w:rPr>
        <w:t xml:space="preserve"> by instructors</w:t>
      </w:r>
      <w:r>
        <w:rPr>
          <w:rFonts w:ascii="Book Antiqua" w:hAnsi="Book Antiqua"/>
          <w:sz w:val="24"/>
          <w:szCs w:val="24"/>
        </w:rPr>
        <w:t xml:space="preserve">, </w:t>
      </w:r>
      <w:r w:rsidR="008D1CCC">
        <w:rPr>
          <w:rFonts w:ascii="Book Antiqua" w:hAnsi="Book Antiqua"/>
          <w:sz w:val="24"/>
          <w:szCs w:val="24"/>
        </w:rPr>
        <w:t xml:space="preserve">(ii) </w:t>
      </w:r>
      <w:r w:rsidR="00F5252C">
        <w:rPr>
          <w:rFonts w:ascii="Book Antiqua" w:hAnsi="Book Antiqua"/>
          <w:sz w:val="24"/>
          <w:szCs w:val="24"/>
        </w:rPr>
        <w:t xml:space="preserve">couple of </w:t>
      </w:r>
      <w:r w:rsidR="00E72552">
        <w:rPr>
          <w:rFonts w:ascii="Book Antiqua" w:hAnsi="Book Antiqua"/>
          <w:sz w:val="24"/>
          <w:szCs w:val="24"/>
        </w:rPr>
        <w:t xml:space="preserve">special seminars by invited experts, and (iii) </w:t>
      </w:r>
      <w:r w:rsidR="008D1CCC">
        <w:rPr>
          <w:rFonts w:ascii="Book Antiqua" w:hAnsi="Book Antiqua"/>
          <w:sz w:val="24"/>
          <w:szCs w:val="24"/>
        </w:rPr>
        <w:t>presentation by students</w:t>
      </w:r>
      <w:r>
        <w:rPr>
          <w:rFonts w:ascii="Book Antiqua" w:hAnsi="Book Antiqua"/>
          <w:sz w:val="24"/>
          <w:szCs w:val="24"/>
        </w:rPr>
        <w:t xml:space="preserve">. </w:t>
      </w:r>
      <w:r w:rsidR="00E72552">
        <w:rPr>
          <w:rFonts w:ascii="Book Antiqua" w:hAnsi="Book Antiqua"/>
          <w:sz w:val="24"/>
          <w:szCs w:val="24"/>
        </w:rPr>
        <w:t>For t</w:t>
      </w:r>
      <w:r>
        <w:rPr>
          <w:rFonts w:ascii="Book Antiqua" w:hAnsi="Book Antiqua"/>
          <w:sz w:val="24"/>
          <w:szCs w:val="24"/>
        </w:rPr>
        <w:t xml:space="preserve">he </w:t>
      </w:r>
      <w:r w:rsidR="00E72552">
        <w:rPr>
          <w:rFonts w:ascii="Book Antiqua" w:hAnsi="Book Antiqua"/>
          <w:sz w:val="24"/>
          <w:szCs w:val="24"/>
        </w:rPr>
        <w:t xml:space="preserve">student </w:t>
      </w:r>
      <w:r w:rsidR="008D1CCC">
        <w:rPr>
          <w:rFonts w:ascii="Book Antiqua" w:hAnsi="Book Antiqua"/>
          <w:sz w:val="24"/>
          <w:szCs w:val="24"/>
        </w:rPr>
        <w:t xml:space="preserve">presentation, </w:t>
      </w:r>
      <w:r w:rsidR="00E72552">
        <w:rPr>
          <w:rFonts w:ascii="Book Antiqua" w:hAnsi="Book Antiqua"/>
          <w:sz w:val="24"/>
          <w:szCs w:val="24"/>
        </w:rPr>
        <w:t xml:space="preserve">a </w:t>
      </w:r>
      <w:r>
        <w:rPr>
          <w:rFonts w:ascii="Book Antiqua" w:hAnsi="Book Antiqua"/>
          <w:sz w:val="24"/>
          <w:szCs w:val="24"/>
        </w:rPr>
        <w:t xml:space="preserve">group of students </w:t>
      </w:r>
      <w:r w:rsidR="00E72552">
        <w:rPr>
          <w:rFonts w:ascii="Book Antiqua" w:hAnsi="Book Antiqua"/>
          <w:sz w:val="24"/>
          <w:szCs w:val="24"/>
        </w:rPr>
        <w:t xml:space="preserve">including a singleton group </w:t>
      </w:r>
      <w:r>
        <w:rPr>
          <w:rFonts w:ascii="Book Antiqua" w:hAnsi="Book Antiqua"/>
          <w:sz w:val="24"/>
          <w:szCs w:val="24"/>
        </w:rPr>
        <w:t xml:space="preserve">needs to choose a specific topic about </w:t>
      </w:r>
      <w:r w:rsidR="00F5252C">
        <w:rPr>
          <w:rFonts w:ascii="Book Antiqua" w:hAnsi="Book Antiqua"/>
          <w:sz w:val="24"/>
          <w:szCs w:val="24"/>
        </w:rPr>
        <w:t>housing and land markets and policies of a benchmark country and to compare the benchmark country with other countries. This presentation needs to be developed into a policy paper, which will be the final report of the students.</w:t>
      </w:r>
    </w:p>
    <w:p w:rsidR="00B816B0" w:rsidRPr="008D1CCC" w:rsidRDefault="00B816B0" w:rsidP="00831A71">
      <w:pPr>
        <w:wordWrap/>
        <w:spacing w:line="360" w:lineRule="auto"/>
        <w:jc w:val="left"/>
        <w:rPr>
          <w:rFonts w:ascii="Book Antiqua" w:hAnsi="Book Antiqua" w:cs="Times New Roman"/>
          <w:sz w:val="24"/>
          <w:szCs w:val="24"/>
        </w:rPr>
      </w:pPr>
    </w:p>
    <w:p w:rsidR="00A15759" w:rsidRDefault="00A15759" w:rsidP="0060682B">
      <w:pPr>
        <w:jc w:val="left"/>
        <w:rPr>
          <w:rFonts w:ascii="Book Antiqua" w:hAnsi="Book Antiqua" w:cs="Times New Roman"/>
          <w:b/>
          <w:sz w:val="24"/>
          <w:szCs w:val="24"/>
          <w:u w:val="single"/>
        </w:rPr>
      </w:pPr>
      <w:r>
        <w:rPr>
          <w:rFonts w:ascii="Book Antiqua" w:hAnsi="Book Antiqua" w:cs="Times New Roman" w:hint="eastAsia"/>
          <w:b/>
          <w:sz w:val="24"/>
          <w:szCs w:val="24"/>
          <w:u w:val="single"/>
        </w:rPr>
        <w:t>Evaluation</w:t>
      </w:r>
    </w:p>
    <w:p w:rsidR="00430A0A" w:rsidRPr="00831A71" w:rsidRDefault="00430A0A" w:rsidP="0060682B">
      <w:pPr>
        <w:jc w:val="left"/>
        <w:rPr>
          <w:rFonts w:ascii="Book Antiqua" w:hAnsi="Book Antiqua" w:cs="Times New Roman"/>
          <w:sz w:val="24"/>
          <w:szCs w:val="24"/>
        </w:rPr>
      </w:pPr>
    </w:p>
    <w:p w:rsidR="00251E83" w:rsidRDefault="00D64FF3" w:rsidP="00471D30">
      <w:pPr>
        <w:spacing w:line="360" w:lineRule="auto"/>
        <w:ind w:firstLine="720"/>
        <w:rPr>
          <w:rFonts w:ascii="Book Antiqua" w:hAnsi="Book Antiqua"/>
          <w:sz w:val="24"/>
          <w:szCs w:val="24"/>
        </w:rPr>
      </w:pPr>
      <w:r>
        <w:rPr>
          <w:rFonts w:ascii="Book Antiqua" w:hAnsi="Book Antiqua" w:hint="eastAsia"/>
          <w:sz w:val="24"/>
          <w:szCs w:val="24"/>
        </w:rPr>
        <w:t>Course grade</w:t>
      </w:r>
      <w:r>
        <w:rPr>
          <w:rFonts w:ascii="Book Antiqua" w:hAnsi="Book Antiqua"/>
          <w:sz w:val="24"/>
          <w:szCs w:val="24"/>
        </w:rPr>
        <w:t xml:space="preserve"> will be based on </w:t>
      </w:r>
      <w:r w:rsidR="00285304">
        <w:rPr>
          <w:rFonts w:ascii="Book Antiqua" w:hAnsi="Book Antiqua" w:hint="eastAsia"/>
          <w:sz w:val="24"/>
          <w:szCs w:val="24"/>
        </w:rPr>
        <w:t>(</w:t>
      </w:r>
      <w:proofErr w:type="spellStart"/>
      <w:r w:rsidR="00285304">
        <w:rPr>
          <w:rFonts w:ascii="Book Antiqua" w:hAnsi="Book Antiqua" w:hint="eastAsia"/>
          <w:sz w:val="24"/>
          <w:szCs w:val="24"/>
        </w:rPr>
        <w:t>i</w:t>
      </w:r>
      <w:proofErr w:type="spellEnd"/>
      <w:r w:rsidR="00285304">
        <w:rPr>
          <w:rFonts w:ascii="Book Antiqua" w:hAnsi="Book Antiqua" w:hint="eastAsia"/>
          <w:sz w:val="24"/>
          <w:szCs w:val="24"/>
        </w:rPr>
        <w:t xml:space="preserve">) </w:t>
      </w:r>
      <w:r w:rsidR="00A01177">
        <w:rPr>
          <w:rFonts w:ascii="Book Antiqua" w:hAnsi="Book Antiqua"/>
          <w:sz w:val="24"/>
          <w:szCs w:val="24"/>
        </w:rPr>
        <w:t>G</w:t>
      </w:r>
      <w:r w:rsidR="00251E83">
        <w:rPr>
          <w:rFonts w:ascii="Book Antiqua" w:hAnsi="Book Antiqua"/>
          <w:sz w:val="24"/>
          <w:szCs w:val="24"/>
        </w:rPr>
        <w:t xml:space="preserve">roup </w:t>
      </w:r>
      <w:r w:rsidR="00A01177">
        <w:rPr>
          <w:rFonts w:ascii="Book Antiqua" w:hAnsi="Book Antiqua"/>
          <w:sz w:val="24"/>
          <w:szCs w:val="24"/>
        </w:rPr>
        <w:t>P</w:t>
      </w:r>
      <w:r w:rsidR="00011353">
        <w:rPr>
          <w:rFonts w:ascii="Book Antiqua" w:hAnsi="Book Antiqua"/>
          <w:sz w:val="24"/>
          <w:szCs w:val="24"/>
        </w:rPr>
        <w:t xml:space="preserve">resentation </w:t>
      </w:r>
      <w:r w:rsidR="00D94FA3">
        <w:rPr>
          <w:rFonts w:ascii="Book Antiqua" w:hAnsi="Book Antiqua" w:hint="eastAsia"/>
          <w:sz w:val="24"/>
          <w:szCs w:val="24"/>
        </w:rPr>
        <w:t>(3</w:t>
      </w:r>
      <w:r>
        <w:rPr>
          <w:rFonts w:ascii="Book Antiqua" w:hAnsi="Book Antiqua" w:hint="eastAsia"/>
          <w:sz w:val="24"/>
          <w:szCs w:val="24"/>
        </w:rPr>
        <w:t>0%)</w:t>
      </w:r>
      <w:r w:rsidR="007F153D">
        <w:rPr>
          <w:rFonts w:ascii="Book Antiqua" w:hAnsi="Book Antiqua"/>
          <w:sz w:val="24"/>
          <w:szCs w:val="24"/>
        </w:rPr>
        <w:t>,</w:t>
      </w:r>
      <w:r w:rsidR="00D94FA3">
        <w:rPr>
          <w:rFonts w:ascii="Book Antiqua" w:hAnsi="Book Antiqua" w:hint="eastAsia"/>
          <w:sz w:val="24"/>
          <w:szCs w:val="24"/>
        </w:rPr>
        <w:t xml:space="preserve"> </w:t>
      </w:r>
      <w:r w:rsidR="00011353">
        <w:rPr>
          <w:rFonts w:ascii="Book Antiqua" w:hAnsi="Book Antiqua"/>
          <w:sz w:val="24"/>
          <w:szCs w:val="24"/>
        </w:rPr>
        <w:t xml:space="preserve">(ii) </w:t>
      </w:r>
      <w:r w:rsidR="00251E83">
        <w:rPr>
          <w:rFonts w:ascii="Book Antiqua" w:hAnsi="Book Antiqua"/>
          <w:sz w:val="24"/>
          <w:szCs w:val="24"/>
        </w:rPr>
        <w:t>F</w:t>
      </w:r>
      <w:r w:rsidR="002741B0">
        <w:rPr>
          <w:rFonts w:ascii="Book Antiqua" w:hAnsi="Book Antiqua"/>
          <w:sz w:val="24"/>
          <w:szCs w:val="24"/>
        </w:rPr>
        <w:t xml:space="preserve">inal </w:t>
      </w:r>
      <w:r w:rsidR="00251E83">
        <w:rPr>
          <w:rFonts w:ascii="Book Antiqua" w:hAnsi="Book Antiqua"/>
          <w:sz w:val="24"/>
          <w:szCs w:val="24"/>
        </w:rPr>
        <w:t>R</w:t>
      </w:r>
      <w:r w:rsidR="00471D30">
        <w:rPr>
          <w:rFonts w:ascii="Book Antiqua" w:hAnsi="Book Antiqua"/>
          <w:sz w:val="24"/>
          <w:szCs w:val="24"/>
        </w:rPr>
        <w:t xml:space="preserve">eport </w:t>
      </w:r>
      <w:r w:rsidR="00D94FA3">
        <w:rPr>
          <w:rFonts w:ascii="Book Antiqua" w:hAnsi="Book Antiqua" w:hint="eastAsia"/>
          <w:sz w:val="24"/>
          <w:szCs w:val="24"/>
        </w:rPr>
        <w:t>(</w:t>
      </w:r>
      <w:r w:rsidR="007F153D">
        <w:rPr>
          <w:rFonts w:ascii="Book Antiqua" w:hAnsi="Book Antiqua"/>
          <w:sz w:val="24"/>
          <w:szCs w:val="24"/>
        </w:rPr>
        <w:t>5</w:t>
      </w:r>
      <w:r w:rsidR="00D94FA3">
        <w:rPr>
          <w:rFonts w:ascii="Book Antiqua" w:hAnsi="Book Antiqua" w:hint="eastAsia"/>
          <w:sz w:val="24"/>
          <w:szCs w:val="24"/>
        </w:rPr>
        <w:t>0%)</w:t>
      </w:r>
      <w:r>
        <w:rPr>
          <w:rFonts w:ascii="Book Antiqua" w:hAnsi="Book Antiqua" w:hint="eastAsia"/>
          <w:sz w:val="24"/>
          <w:szCs w:val="24"/>
        </w:rPr>
        <w:t>, and (ii</w:t>
      </w:r>
      <w:r w:rsidR="00285304">
        <w:rPr>
          <w:rFonts w:ascii="Book Antiqua" w:hAnsi="Book Antiqua" w:hint="eastAsia"/>
          <w:sz w:val="24"/>
          <w:szCs w:val="24"/>
        </w:rPr>
        <w:t>i</w:t>
      </w:r>
      <w:r w:rsidR="007F153D">
        <w:rPr>
          <w:rFonts w:ascii="Book Antiqua" w:hAnsi="Book Antiqua" w:hint="eastAsia"/>
          <w:sz w:val="24"/>
          <w:szCs w:val="24"/>
        </w:rPr>
        <w:t>) class participation (2</w:t>
      </w:r>
      <w:r>
        <w:rPr>
          <w:rFonts w:ascii="Book Antiqua" w:hAnsi="Book Antiqua" w:hint="eastAsia"/>
          <w:sz w:val="24"/>
          <w:szCs w:val="24"/>
        </w:rPr>
        <w:t xml:space="preserve">0%). Class participation grade will be measured </w:t>
      </w:r>
      <w:bookmarkStart w:id="1" w:name="_GoBack"/>
      <w:bookmarkEnd w:id="1"/>
      <w:r>
        <w:rPr>
          <w:rFonts w:ascii="Book Antiqua" w:hAnsi="Book Antiqua" w:hint="eastAsia"/>
          <w:sz w:val="24"/>
          <w:szCs w:val="24"/>
        </w:rPr>
        <w:t>by (</w:t>
      </w:r>
      <w:proofErr w:type="spellStart"/>
      <w:r>
        <w:rPr>
          <w:rFonts w:ascii="Book Antiqua" w:hAnsi="Book Antiqua" w:hint="eastAsia"/>
          <w:sz w:val="24"/>
          <w:szCs w:val="24"/>
        </w:rPr>
        <w:t>i</w:t>
      </w:r>
      <w:proofErr w:type="spellEnd"/>
      <w:r>
        <w:rPr>
          <w:rFonts w:ascii="Book Antiqua" w:hAnsi="Book Antiqua" w:hint="eastAsia"/>
          <w:sz w:val="24"/>
          <w:szCs w:val="24"/>
        </w:rPr>
        <w:t xml:space="preserve">) attendance (10%), and (ii) the quality of answers to the review questions that will be asked in class to the randomly selected </w:t>
      </w:r>
      <w:r>
        <w:rPr>
          <w:rFonts w:ascii="Book Antiqua" w:hAnsi="Book Antiqua"/>
          <w:sz w:val="24"/>
          <w:szCs w:val="24"/>
        </w:rPr>
        <w:t>students</w:t>
      </w:r>
      <w:r>
        <w:rPr>
          <w:rFonts w:ascii="Book Antiqua" w:hAnsi="Book Antiqua" w:hint="eastAsia"/>
          <w:sz w:val="24"/>
          <w:szCs w:val="24"/>
        </w:rPr>
        <w:t xml:space="preserve"> and the quality of questions that are cons</w:t>
      </w:r>
      <w:r w:rsidR="007F153D">
        <w:rPr>
          <w:rFonts w:ascii="Book Antiqua" w:hAnsi="Book Antiqua" w:hint="eastAsia"/>
          <w:sz w:val="24"/>
          <w:szCs w:val="24"/>
        </w:rPr>
        <w:t>idered to contribute to class (1</w:t>
      </w:r>
      <w:r>
        <w:rPr>
          <w:rFonts w:ascii="Book Antiqua" w:hAnsi="Book Antiqua" w:hint="eastAsia"/>
          <w:sz w:val="24"/>
          <w:szCs w:val="24"/>
        </w:rPr>
        <w:t xml:space="preserve">0%). </w:t>
      </w:r>
      <w:r w:rsidR="00251E83">
        <w:rPr>
          <w:rFonts w:ascii="Book Antiqua" w:hAnsi="Book Antiqua"/>
          <w:sz w:val="24"/>
          <w:szCs w:val="24"/>
        </w:rPr>
        <w:t>Even though the Final Report is based on the group presentation, the grade of the Final Report consists of two parts: (</w:t>
      </w:r>
      <w:proofErr w:type="spellStart"/>
      <w:r w:rsidR="00251E83">
        <w:rPr>
          <w:rFonts w:ascii="Book Antiqua" w:hAnsi="Book Antiqua"/>
          <w:sz w:val="24"/>
          <w:szCs w:val="24"/>
        </w:rPr>
        <w:t>i</w:t>
      </w:r>
      <w:proofErr w:type="spellEnd"/>
      <w:r w:rsidR="00251E83">
        <w:rPr>
          <w:rFonts w:ascii="Book Antiqua" w:hAnsi="Book Antiqua"/>
          <w:sz w:val="24"/>
          <w:szCs w:val="24"/>
        </w:rPr>
        <w:t>) group score which is common to all group members (20%) and (ii) individual score which is given to each individual member of the group (30%), so that it is important to specify what part of the Final Report is done by whom. Same rule applies to group presentation: group score (10%) and individual score (20%).</w:t>
      </w:r>
    </w:p>
    <w:p w:rsidR="004665A1" w:rsidRDefault="00D64FF3" w:rsidP="00471D30">
      <w:pPr>
        <w:spacing w:line="360" w:lineRule="auto"/>
        <w:ind w:firstLine="720"/>
        <w:rPr>
          <w:rFonts w:ascii="Book Antiqua" w:hAnsi="Book Antiqua"/>
          <w:sz w:val="24"/>
          <w:szCs w:val="24"/>
        </w:rPr>
      </w:pPr>
      <w:r>
        <w:rPr>
          <w:rFonts w:ascii="Book Antiqua" w:hAnsi="Book Antiqua" w:hint="eastAsia"/>
          <w:sz w:val="24"/>
          <w:szCs w:val="24"/>
        </w:rPr>
        <w:t xml:space="preserve">Keeping class etiquette is required. For example, no cell phones including text messaging is allowed. For any negative </w:t>
      </w:r>
      <w:r>
        <w:rPr>
          <w:rFonts w:ascii="Book Antiqua" w:hAnsi="Book Antiqua"/>
          <w:sz w:val="24"/>
          <w:szCs w:val="24"/>
        </w:rPr>
        <w:t>disruption</w:t>
      </w:r>
      <w:r>
        <w:rPr>
          <w:rFonts w:ascii="Book Antiqua" w:hAnsi="Book Antiqua" w:hint="eastAsia"/>
          <w:sz w:val="24"/>
          <w:szCs w:val="24"/>
        </w:rPr>
        <w:t xml:space="preserve">s to class, negative participation grade will be given. </w:t>
      </w:r>
    </w:p>
    <w:p w:rsidR="008544E9" w:rsidRDefault="008544E9" w:rsidP="00471D30">
      <w:pPr>
        <w:spacing w:line="360" w:lineRule="auto"/>
        <w:ind w:firstLine="720"/>
        <w:rPr>
          <w:rFonts w:ascii="Book Antiqua" w:hAnsi="Book Antiqua"/>
          <w:sz w:val="24"/>
          <w:szCs w:val="24"/>
        </w:rPr>
      </w:pPr>
      <w:r>
        <w:rPr>
          <w:rFonts w:ascii="Book Antiqua" w:hAnsi="Book Antiqua"/>
          <w:sz w:val="24"/>
          <w:szCs w:val="24"/>
        </w:rPr>
        <w:t>According to the revised SNU school rule (the 4</w:t>
      </w:r>
      <w:r w:rsidRPr="008544E9">
        <w:rPr>
          <w:rFonts w:ascii="Book Antiqua" w:hAnsi="Book Antiqua"/>
          <w:sz w:val="24"/>
          <w:szCs w:val="24"/>
          <w:vertAlign w:val="superscript"/>
        </w:rPr>
        <w:t>th</w:t>
      </w:r>
      <w:r>
        <w:rPr>
          <w:rFonts w:ascii="Book Antiqua" w:hAnsi="Book Antiqua"/>
          <w:sz w:val="24"/>
          <w:szCs w:val="24"/>
        </w:rPr>
        <w:t xml:space="preserve"> Clause of the Article 85),</w:t>
      </w:r>
      <w:r w:rsidR="00257167">
        <w:rPr>
          <w:rFonts w:ascii="Book Antiqua" w:hAnsi="Book Antiqua"/>
          <w:sz w:val="24"/>
          <w:szCs w:val="24"/>
        </w:rPr>
        <w:t xml:space="preserve"> effective</w:t>
      </w:r>
      <w:r>
        <w:rPr>
          <w:rFonts w:ascii="Book Antiqua" w:hAnsi="Book Antiqua"/>
          <w:sz w:val="24"/>
          <w:szCs w:val="24"/>
        </w:rPr>
        <w:t xml:space="preserve"> </w:t>
      </w:r>
      <w:r w:rsidR="00257167">
        <w:rPr>
          <w:rFonts w:ascii="Book Antiqua" w:hAnsi="Book Antiqua"/>
          <w:sz w:val="24"/>
          <w:szCs w:val="24"/>
        </w:rPr>
        <w:t>date of September 1</w:t>
      </w:r>
      <w:r w:rsidR="00257167" w:rsidRPr="00257167">
        <w:rPr>
          <w:rFonts w:ascii="Book Antiqua" w:hAnsi="Book Antiqua"/>
          <w:sz w:val="24"/>
          <w:szCs w:val="24"/>
          <w:vertAlign w:val="superscript"/>
        </w:rPr>
        <w:t>st</w:t>
      </w:r>
      <w:r w:rsidR="00257167">
        <w:rPr>
          <w:rFonts w:ascii="Book Antiqua" w:hAnsi="Book Antiqua"/>
          <w:sz w:val="24"/>
          <w:szCs w:val="24"/>
        </w:rPr>
        <w:t xml:space="preserve"> in the year 2018, </w:t>
      </w:r>
      <w:r>
        <w:rPr>
          <w:rFonts w:ascii="Book Antiqua" w:hAnsi="Book Antiqua"/>
          <w:sz w:val="24"/>
          <w:szCs w:val="24"/>
        </w:rPr>
        <w:t xml:space="preserve">any students who attend less than two-thirds of the </w:t>
      </w:r>
      <w:r w:rsidR="00257167">
        <w:rPr>
          <w:rFonts w:ascii="Book Antiqua" w:hAnsi="Book Antiqua"/>
          <w:sz w:val="24"/>
          <w:szCs w:val="24"/>
        </w:rPr>
        <w:t xml:space="preserve">required </w:t>
      </w:r>
      <w:r>
        <w:rPr>
          <w:rFonts w:ascii="Book Antiqua" w:hAnsi="Book Antiqua"/>
          <w:sz w:val="24"/>
          <w:szCs w:val="24"/>
        </w:rPr>
        <w:t>class</w:t>
      </w:r>
      <w:r w:rsidR="00257167">
        <w:rPr>
          <w:rFonts w:ascii="Book Antiqua" w:hAnsi="Book Antiqua"/>
          <w:sz w:val="24"/>
          <w:szCs w:val="24"/>
        </w:rPr>
        <w:t>es</w:t>
      </w:r>
      <w:r>
        <w:rPr>
          <w:rFonts w:ascii="Book Antiqua" w:hAnsi="Book Antiqua"/>
          <w:sz w:val="24"/>
          <w:szCs w:val="24"/>
        </w:rPr>
        <w:t xml:space="preserve"> will receive </w:t>
      </w:r>
      <w:r w:rsidR="00257167">
        <w:rPr>
          <w:rFonts w:ascii="Book Antiqua" w:hAnsi="Book Antiqua"/>
          <w:sz w:val="24"/>
          <w:szCs w:val="24"/>
        </w:rPr>
        <w:t>a grade of “F “or “U” with exception of inevitable cases which is upon discretion of the instructor.</w:t>
      </w:r>
    </w:p>
    <w:p w:rsidR="004665A1" w:rsidRDefault="004665A1" w:rsidP="00471D30">
      <w:pPr>
        <w:spacing w:line="360" w:lineRule="auto"/>
        <w:ind w:firstLine="720"/>
        <w:rPr>
          <w:rFonts w:ascii="Book Antiqua" w:hAnsi="Book Antiqua"/>
          <w:sz w:val="24"/>
          <w:szCs w:val="24"/>
        </w:rPr>
      </w:pPr>
    </w:p>
    <w:p w:rsidR="00F5252C" w:rsidRDefault="00F5252C">
      <w:pPr>
        <w:widowControl/>
        <w:wordWrap/>
        <w:autoSpaceDE/>
        <w:autoSpaceDN/>
        <w:jc w:val="left"/>
        <w:rPr>
          <w:rFonts w:ascii="Book Antiqua" w:hAnsi="Book Antiqua" w:cs="Times New Roman"/>
          <w:b/>
          <w:sz w:val="24"/>
          <w:szCs w:val="24"/>
          <w:u w:val="single"/>
        </w:rPr>
      </w:pPr>
      <w:r>
        <w:rPr>
          <w:rFonts w:ascii="Book Antiqua" w:hAnsi="Book Antiqua" w:cs="Times New Roman"/>
          <w:b/>
          <w:sz w:val="24"/>
          <w:szCs w:val="24"/>
          <w:u w:val="single"/>
        </w:rPr>
        <w:br w:type="page"/>
      </w:r>
    </w:p>
    <w:p w:rsidR="00831968" w:rsidRDefault="00831968" w:rsidP="00831968">
      <w:pPr>
        <w:jc w:val="left"/>
        <w:rPr>
          <w:rFonts w:ascii="Book Antiqua" w:hAnsi="Book Antiqua" w:cs="Times New Roman"/>
          <w:b/>
          <w:sz w:val="24"/>
          <w:szCs w:val="24"/>
          <w:u w:val="single"/>
        </w:rPr>
      </w:pPr>
      <w:r>
        <w:rPr>
          <w:rFonts w:ascii="Book Antiqua" w:hAnsi="Book Antiqua" w:cs="Times New Roman"/>
          <w:b/>
          <w:sz w:val="24"/>
          <w:szCs w:val="24"/>
          <w:u w:val="single"/>
        </w:rPr>
        <w:lastRenderedPageBreak/>
        <w:t>Instruction for Online Class</w:t>
      </w:r>
    </w:p>
    <w:p w:rsidR="00831968" w:rsidRPr="00831A71" w:rsidRDefault="00831968" w:rsidP="00831968">
      <w:pPr>
        <w:jc w:val="left"/>
        <w:rPr>
          <w:rFonts w:ascii="Book Antiqua" w:hAnsi="Book Antiqua" w:cs="Times New Roman"/>
          <w:sz w:val="24"/>
          <w:szCs w:val="24"/>
        </w:rPr>
      </w:pPr>
    </w:p>
    <w:p w:rsidR="00831968" w:rsidRPr="00257167" w:rsidRDefault="00831968" w:rsidP="00831968">
      <w:pPr>
        <w:pStyle w:val="a8"/>
        <w:ind w:firstLine="720"/>
        <w:rPr>
          <w:rFonts w:ascii="Book Antiqua" w:hAnsi="Book Antiqua"/>
          <w:sz w:val="24"/>
          <w:szCs w:val="24"/>
        </w:rPr>
      </w:pPr>
      <w:r>
        <w:rPr>
          <w:rFonts w:ascii="Book Antiqua" w:hAnsi="Book Antiqua"/>
          <w:sz w:val="24"/>
          <w:szCs w:val="24"/>
        </w:rPr>
        <w:t xml:space="preserve">Due to the Covid-19 pandemic situation, we will do the lectures, presentations and discussions via Zoom. </w:t>
      </w:r>
      <w:r>
        <w:rPr>
          <w:rFonts w:ascii="Book Antiqua" w:hAnsi="Book Antiqua" w:hint="eastAsia"/>
          <w:sz w:val="24"/>
          <w:szCs w:val="24"/>
        </w:rPr>
        <w:t>T</w:t>
      </w:r>
      <w:r>
        <w:rPr>
          <w:rFonts w:ascii="Book Antiqua" w:hAnsi="Book Antiqua"/>
          <w:sz w:val="24"/>
          <w:szCs w:val="24"/>
        </w:rPr>
        <w:t xml:space="preserve">he URL of the login site of Zoom is </w:t>
      </w:r>
      <w:hyperlink r:id="rId5" w:history="1">
        <w:r w:rsidRPr="00244FDA">
          <w:rPr>
            <w:rStyle w:val="a3"/>
            <w:rFonts w:ascii="Book Antiqua" w:hAnsi="Book Antiqua" w:hint="eastAsia"/>
            <w:sz w:val="24"/>
            <w:szCs w:val="24"/>
          </w:rPr>
          <w:t>https://zoom.us</w:t>
        </w:r>
      </w:hyperlink>
      <w:r>
        <w:rPr>
          <w:rFonts w:ascii="Book Antiqua" w:hAnsi="Book Antiqua"/>
          <w:sz w:val="24"/>
          <w:szCs w:val="24"/>
        </w:rPr>
        <w:t xml:space="preserve">. You can create the login ID for Zoom by using your SNU email ID or by obtaining license from the IT Center (phone: 02-880-8282, email: </w:t>
      </w:r>
      <w:hyperlink r:id="rId6" w:history="1">
        <w:r w:rsidRPr="001C7B40">
          <w:rPr>
            <w:rStyle w:val="a3"/>
            <w:rFonts w:ascii="Book Antiqua" w:hAnsi="Book Antiqua"/>
            <w:sz w:val="24"/>
            <w:szCs w:val="24"/>
          </w:rPr>
          <w:t>zoom_tf@snu.ac.kr</w:t>
        </w:r>
      </w:hyperlink>
      <w:r>
        <w:rPr>
          <w:rFonts w:ascii="Book Antiqua" w:hAnsi="Book Antiqua"/>
          <w:sz w:val="24"/>
          <w:szCs w:val="24"/>
        </w:rPr>
        <w:t xml:space="preserve">). The Zoom meeting ID and password for this class will be informed to the registered students by emails from TA. Class materials (reading assignments, presentation files and schedules) and the announcement of the class logistics will be posted on SNU </w:t>
      </w:r>
      <w:proofErr w:type="spellStart"/>
      <w:r>
        <w:rPr>
          <w:rFonts w:ascii="Book Antiqua" w:hAnsi="Book Antiqua"/>
          <w:sz w:val="24"/>
          <w:szCs w:val="24"/>
        </w:rPr>
        <w:t>eTL</w:t>
      </w:r>
      <w:proofErr w:type="spellEnd"/>
      <w:r>
        <w:rPr>
          <w:rFonts w:ascii="Book Antiqua" w:hAnsi="Book Antiqua"/>
          <w:sz w:val="24"/>
          <w:szCs w:val="24"/>
        </w:rPr>
        <w:t xml:space="preserve">. </w:t>
      </w:r>
    </w:p>
    <w:p w:rsidR="00257167" w:rsidRDefault="00257167">
      <w:pPr>
        <w:widowControl/>
        <w:wordWrap/>
        <w:autoSpaceDE/>
        <w:autoSpaceDN/>
        <w:jc w:val="left"/>
        <w:rPr>
          <w:rFonts w:ascii="Book Antiqua" w:hAnsi="Book Antiqua" w:cs="Times New Roman"/>
          <w:b/>
          <w:sz w:val="24"/>
          <w:szCs w:val="24"/>
          <w:u w:val="single"/>
        </w:rPr>
      </w:pPr>
    </w:p>
    <w:p w:rsidR="00430A0A" w:rsidRDefault="00831968" w:rsidP="00831968">
      <w:pPr>
        <w:widowControl/>
        <w:wordWrap/>
        <w:autoSpaceDE/>
        <w:autoSpaceDN/>
        <w:jc w:val="left"/>
        <w:rPr>
          <w:rFonts w:ascii="Book Antiqua" w:hAnsi="Book Antiqua" w:cs="Times New Roman"/>
          <w:b/>
          <w:sz w:val="24"/>
          <w:szCs w:val="24"/>
          <w:u w:val="single"/>
        </w:rPr>
      </w:pPr>
      <w:r>
        <w:rPr>
          <w:rFonts w:ascii="Book Antiqua" w:hAnsi="Book Antiqua" w:cs="Times New Roman"/>
          <w:b/>
          <w:sz w:val="24"/>
          <w:szCs w:val="24"/>
          <w:u w:val="single"/>
        </w:rPr>
        <w:br w:type="page"/>
      </w:r>
      <w:r w:rsidR="00231B11">
        <w:rPr>
          <w:rFonts w:ascii="Book Antiqua" w:hAnsi="Book Antiqua" w:cs="Times New Roman"/>
          <w:b/>
          <w:sz w:val="24"/>
          <w:szCs w:val="24"/>
          <w:u w:val="single"/>
        </w:rPr>
        <w:lastRenderedPageBreak/>
        <w:t>Course</w:t>
      </w:r>
      <w:r w:rsidR="00430A0A">
        <w:rPr>
          <w:rFonts w:ascii="Book Antiqua" w:hAnsi="Book Antiqua" w:cs="Times New Roman" w:hint="eastAsia"/>
          <w:b/>
          <w:sz w:val="24"/>
          <w:szCs w:val="24"/>
          <w:u w:val="single"/>
        </w:rPr>
        <w:t xml:space="preserve"> Outline</w:t>
      </w:r>
    </w:p>
    <w:p w:rsidR="00257167" w:rsidRDefault="00257167" w:rsidP="00B154D4">
      <w:pPr>
        <w:wordWrap/>
        <w:spacing w:line="360" w:lineRule="auto"/>
        <w:rPr>
          <w:rFonts w:ascii="Book Antiqua" w:hAnsi="Book Antiqua"/>
          <w:sz w:val="24"/>
          <w:szCs w:val="24"/>
        </w:rPr>
      </w:pPr>
    </w:p>
    <w:p w:rsidR="00477391"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sidR="00085ADF">
        <w:rPr>
          <w:rFonts w:ascii="Book Antiqua" w:hAnsi="Book Antiqua"/>
          <w:sz w:val="24"/>
          <w:szCs w:val="24"/>
        </w:rPr>
        <w:t>: Introduction</w:t>
      </w:r>
    </w:p>
    <w:p w:rsidR="00477391" w:rsidRDefault="00477391" w:rsidP="00477391">
      <w:pPr>
        <w:pStyle w:val="a6"/>
        <w:wordWrap/>
        <w:spacing w:line="360" w:lineRule="auto"/>
        <w:ind w:leftChars="0" w:left="426"/>
        <w:rPr>
          <w:rFonts w:ascii="Book Antiqua" w:hAnsi="Book Antiqua"/>
          <w:sz w:val="24"/>
          <w:szCs w:val="24"/>
        </w:rPr>
      </w:pPr>
    </w:p>
    <w:p w:rsidR="007D4FA3"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1116AB">
        <w:rPr>
          <w:rFonts w:ascii="Book Antiqua" w:hAnsi="Book Antiqua"/>
          <w:sz w:val="24"/>
          <w:szCs w:val="24"/>
        </w:rPr>
        <w:t xml:space="preserve"> 2</w:t>
      </w:r>
      <w:r w:rsidR="00477391">
        <w:rPr>
          <w:rFonts w:ascii="Book Antiqua" w:hAnsi="Book Antiqua"/>
          <w:sz w:val="24"/>
          <w:szCs w:val="24"/>
        </w:rPr>
        <w:t xml:space="preserve">: </w:t>
      </w:r>
      <w:r w:rsidR="00E73737">
        <w:rPr>
          <w:rFonts w:ascii="Book Antiqua" w:hAnsi="Book Antiqua"/>
          <w:sz w:val="24"/>
          <w:szCs w:val="24"/>
        </w:rPr>
        <w:t>Global Landscape of Housing Markets</w:t>
      </w:r>
    </w:p>
    <w:p w:rsidR="001116AB" w:rsidRPr="001116AB" w:rsidRDefault="001116AB" w:rsidP="001116AB">
      <w:pPr>
        <w:pStyle w:val="a6"/>
        <w:wordWrap/>
        <w:spacing w:line="360" w:lineRule="auto"/>
        <w:ind w:leftChars="0" w:left="426"/>
        <w:rPr>
          <w:rFonts w:ascii="Book Antiqua" w:hAnsi="Book Antiqua"/>
          <w:sz w:val="24"/>
          <w:szCs w:val="24"/>
        </w:rPr>
      </w:pPr>
    </w:p>
    <w:p w:rsidR="001116AB" w:rsidRDefault="009F50E9" w:rsidP="001116AB">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1116AB">
        <w:rPr>
          <w:rFonts w:ascii="Book Antiqua" w:hAnsi="Book Antiqua"/>
          <w:sz w:val="24"/>
          <w:szCs w:val="24"/>
        </w:rPr>
        <w:t xml:space="preserve"> 3: </w:t>
      </w:r>
      <w:r w:rsidR="00E73737">
        <w:rPr>
          <w:rFonts w:ascii="Book Antiqua" w:hAnsi="Book Antiqua"/>
          <w:sz w:val="24"/>
          <w:szCs w:val="24"/>
        </w:rPr>
        <w:t>Theoretical Models of Housing without Land</w:t>
      </w:r>
    </w:p>
    <w:p w:rsidR="00477391" w:rsidRPr="001116AB" w:rsidRDefault="00477391" w:rsidP="00477391">
      <w:pPr>
        <w:pStyle w:val="a6"/>
        <w:wordWrap/>
        <w:spacing w:line="360" w:lineRule="auto"/>
        <w:ind w:leftChars="0" w:left="426"/>
        <w:rPr>
          <w:rFonts w:ascii="Book Antiqua" w:hAnsi="Book Antiqua"/>
          <w:sz w:val="24"/>
          <w:szCs w:val="24"/>
        </w:rPr>
      </w:pPr>
    </w:p>
    <w:p w:rsidR="00184E1F" w:rsidRDefault="009F50E9" w:rsidP="00184E1F">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184E1F">
        <w:rPr>
          <w:rFonts w:ascii="Book Antiqua" w:hAnsi="Book Antiqua"/>
          <w:sz w:val="24"/>
          <w:szCs w:val="24"/>
        </w:rPr>
        <w:t xml:space="preserve"> 4</w:t>
      </w:r>
      <w:r w:rsidR="00E73737">
        <w:rPr>
          <w:rFonts w:ascii="Book Antiqua" w:hAnsi="Book Antiqua"/>
          <w:sz w:val="24"/>
          <w:szCs w:val="24"/>
        </w:rPr>
        <w:t>: Theoretical Models of Housing with Land</w:t>
      </w:r>
    </w:p>
    <w:p w:rsidR="00184E1F" w:rsidRPr="00184E1F" w:rsidRDefault="00184E1F" w:rsidP="00477391">
      <w:pPr>
        <w:pStyle w:val="a6"/>
        <w:wordWrap/>
        <w:spacing w:line="360" w:lineRule="auto"/>
        <w:ind w:leftChars="0" w:left="426"/>
        <w:rPr>
          <w:rFonts w:ascii="Book Antiqua" w:hAnsi="Book Antiqua"/>
          <w:sz w:val="24"/>
          <w:szCs w:val="24"/>
        </w:rPr>
      </w:pPr>
    </w:p>
    <w:p w:rsidR="00D65B3D" w:rsidRDefault="009F50E9" w:rsidP="00D65B3D">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D65B3D">
        <w:rPr>
          <w:rFonts w:ascii="Book Antiqua" w:hAnsi="Book Antiqua"/>
          <w:sz w:val="24"/>
          <w:szCs w:val="24"/>
        </w:rPr>
        <w:t xml:space="preserve"> 5: </w:t>
      </w:r>
      <w:r w:rsidR="00E73737">
        <w:rPr>
          <w:rFonts w:ascii="Book Antiqua" w:hAnsi="Book Antiqua"/>
          <w:sz w:val="24"/>
          <w:szCs w:val="24"/>
        </w:rPr>
        <w:t xml:space="preserve">Long-term Rates of Returns of </w:t>
      </w:r>
      <w:r w:rsidR="00BB2795">
        <w:rPr>
          <w:rFonts w:ascii="Book Antiqua" w:hAnsi="Book Antiqua"/>
          <w:sz w:val="24"/>
          <w:szCs w:val="24"/>
        </w:rPr>
        <w:t>Bonds, Stock, and Housing</w:t>
      </w:r>
    </w:p>
    <w:p w:rsidR="00477391" w:rsidRPr="00D65B3D" w:rsidRDefault="00477391" w:rsidP="00477391">
      <w:pPr>
        <w:pStyle w:val="a6"/>
        <w:wordWrap/>
        <w:spacing w:line="360" w:lineRule="auto"/>
        <w:ind w:leftChars="0" w:left="426"/>
        <w:rPr>
          <w:rFonts w:ascii="Book Antiqua" w:hAnsi="Book Antiqua"/>
          <w:sz w:val="24"/>
          <w:szCs w:val="24"/>
        </w:rPr>
      </w:pPr>
    </w:p>
    <w:p w:rsidR="00477391" w:rsidRDefault="009F50E9" w:rsidP="00477391">
      <w:pPr>
        <w:pStyle w:val="a6"/>
        <w:wordWrap/>
        <w:spacing w:line="360" w:lineRule="auto"/>
        <w:ind w:leftChars="0" w:left="426"/>
        <w:rPr>
          <w:rFonts w:ascii="Book Antiqua" w:hAnsi="Book Antiqua"/>
          <w:sz w:val="24"/>
          <w:szCs w:val="24"/>
        </w:rPr>
      </w:pPr>
      <w:r>
        <w:rPr>
          <w:rFonts w:ascii="Book Antiqua" w:hAnsi="Book Antiqua" w:hint="eastAsia"/>
          <w:sz w:val="24"/>
          <w:szCs w:val="24"/>
        </w:rPr>
        <w:t>Session</w:t>
      </w:r>
      <w:r w:rsidR="00477391">
        <w:rPr>
          <w:rFonts w:ascii="Book Antiqua" w:hAnsi="Book Antiqua"/>
          <w:sz w:val="24"/>
          <w:szCs w:val="24"/>
        </w:rPr>
        <w:t xml:space="preserve"> </w:t>
      </w:r>
      <w:r w:rsidR="00D65B3D">
        <w:rPr>
          <w:rFonts w:ascii="Book Antiqua" w:hAnsi="Book Antiqua"/>
          <w:sz w:val="24"/>
          <w:szCs w:val="24"/>
        </w:rPr>
        <w:t>6</w:t>
      </w:r>
      <w:r w:rsidR="00477391">
        <w:rPr>
          <w:rFonts w:ascii="Book Antiqua" w:hAnsi="Book Antiqua"/>
          <w:sz w:val="24"/>
          <w:szCs w:val="24"/>
        </w:rPr>
        <w:t xml:space="preserve">: </w:t>
      </w:r>
      <w:r w:rsidR="00BB2795">
        <w:rPr>
          <w:rFonts w:ascii="Book Antiqua" w:hAnsi="Book Antiqua"/>
          <w:sz w:val="24"/>
          <w:szCs w:val="24"/>
        </w:rPr>
        <w:t>Empirical Exploration of Korean Housing Markets</w:t>
      </w:r>
    </w:p>
    <w:p w:rsidR="00477391" w:rsidRDefault="00477391" w:rsidP="00477391">
      <w:pPr>
        <w:pStyle w:val="a6"/>
        <w:wordWrap/>
        <w:spacing w:line="360" w:lineRule="auto"/>
        <w:ind w:leftChars="0" w:left="426"/>
        <w:rPr>
          <w:rFonts w:ascii="Book Antiqua" w:hAnsi="Book Antiqua"/>
          <w:sz w:val="24"/>
          <w:szCs w:val="24"/>
        </w:rPr>
      </w:pPr>
    </w:p>
    <w:p w:rsidR="007D4FA3"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7: </w:t>
      </w:r>
      <w:r w:rsidR="00BB2795">
        <w:rPr>
          <w:rFonts w:ascii="Book Antiqua" w:hAnsi="Book Antiqua"/>
          <w:sz w:val="24"/>
          <w:szCs w:val="24"/>
        </w:rPr>
        <w:t>National Balance Sheet Approach to Land Assets</w:t>
      </w:r>
    </w:p>
    <w:p w:rsidR="00477391" w:rsidRDefault="00477391" w:rsidP="00477391">
      <w:pPr>
        <w:pStyle w:val="a6"/>
        <w:wordWrap/>
        <w:spacing w:line="360" w:lineRule="auto"/>
        <w:ind w:leftChars="0" w:left="426"/>
        <w:rPr>
          <w:rFonts w:ascii="Book Antiqua" w:hAnsi="Book Antiqua"/>
          <w:sz w:val="24"/>
          <w:szCs w:val="24"/>
        </w:rPr>
      </w:pPr>
    </w:p>
    <w:p w:rsidR="00D65B3D" w:rsidRDefault="009F50E9" w:rsidP="00D65B3D">
      <w:pPr>
        <w:pStyle w:val="a6"/>
        <w:wordWrap/>
        <w:spacing w:line="360" w:lineRule="auto"/>
        <w:ind w:leftChars="0" w:left="426"/>
        <w:rPr>
          <w:rFonts w:ascii="Book Antiqua" w:hAnsi="Book Antiqua"/>
          <w:sz w:val="24"/>
          <w:szCs w:val="24"/>
        </w:rPr>
      </w:pPr>
      <w:r>
        <w:rPr>
          <w:rFonts w:ascii="Book Antiqua" w:hAnsi="Book Antiqua" w:hint="eastAsia"/>
          <w:sz w:val="24"/>
          <w:szCs w:val="24"/>
        </w:rPr>
        <w:t>Session</w:t>
      </w:r>
      <w:r w:rsidR="00D65B3D">
        <w:rPr>
          <w:rFonts w:ascii="Book Antiqua" w:hAnsi="Book Antiqua"/>
          <w:sz w:val="24"/>
          <w:szCs w:val="24"/>
        </w:rPr>
        <w:t xml:space="preserve"> </w:t>
      </w:r>
      <w:r>
        <w:rPr>
          <w:rFonts w:ascii="Book Antiqua" w:hAnsi="Book Antiqua"/>
          <w:sz w:val="24"/>
          <w:szCs w:val="24"/>
        </w:rPr>
        <w:t>8</w:t>
      </w:r>
      <w:r w:rsidR="00D65B3D">
        <w:rPr>
          <w:rFonts w:ascii="Book Antiqua" w:hAnsi="Book Antiqua"/>
          <w:sz w:val="24"/>
          <w:szCs w:val="24"/>
        </w:rPr>
        <w:t xml:space="preserve">: </w:t>
      </w:r>
      <w:r w:rsidR="00BB2795">
        <w:rPr>
          <w:rFonts w:ascii="Book Antiqua" w:hAnsi="Book Antiqua"/>
          <w:sz w:val="24"/>
          <w:szCs w:val="24"/>
        </w:rPr>
        <w:t>Impacts of the Inclusion of Land for the National Productivity Growth</w:t>
      </w:r>
    </w:p>
    <w:p w:rsidR="00D65B3D" w:rsidRPr="00D65B3D" w:rsidRDefault="00D65B3D" w:rsidP="00477391">
      <w:pPr>
        <w:pStyle w:val="a6"/>
        <w:wordWrap/>
        <w:spacing w:line="360" w:lineRule="auto"/>
        <w:ind w:leftChars="0" w:left="426"/>
        <w:rPr>
          <w:rFonts w:ascii="Book Antiqua" w:hAnsi="Book Antiqua"/>
          <w:sz w:val="24"/>
          <w:szCs w:val="24"/>
        </w:rPr>
      </w:pPr>
    </w:p>
    <w:p w:rsidR="007D4FA3"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w:t>
      </w:r>
      <w:r>
        <w:rPr>
          <w:rFonts w:ascii="Book Antiqua" w:hAnsi="Book Antiqua"/>
          <w:sz w:val="24"/>
          <w:szCs w:val="24"/>
        </w:rPr>
        <w:t>9</w:t>
      </w:r>
      <w:r w:rsidR="00477391">
        <w:rPr>
          <w:rFonts w:ascii="Book Antiqua" w:hAnsi="Book Antiqua"/>
          <w:sz w:val="24"/>
          <w:szCs w:val="24"/>
        </w:rPr>
        <w:t xml:space="preserve">: </w:t>
      </w:r>
      <w:r w:rsidR="00BB2795">
        <w:rPr>
          <w:rFonts w:ascii="Book Antiqua" w:hAnsi="Book Antiqua"/>
          <w:sz w:val="24"/>
          <w:szCs w:val="24"/>
        </w:rPr>
        <w:t>Role of Finance for Housing and Consumption</w:t>
      </w:r>
    </w:p>
    <w:p w:rsidR="00D65B3D" w:rsidRDefault="00D65B3D" w:rsidP="00477391">
      <w:pPr>
        <w:pStyle w:val="a6"/>
        <w:wordWrap/>
        <w:spacing w:line="360" w:lineRule="auto"/>
        <w:ind w:leftChars="0" w:left="426"/>
        <w:rPr>
          <w:rFonts w:ascii="Book Antiqua" w:hAnsi="Book Antiqua"/>
          <w:sz w:val="24"/>
          <w:szCs w:val="24"/>
        </w:rPr>
      </w:pPr>
    </w:p>
    <w:p w:rsidR="004D19CA"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Pr>
          <w:rFonts w:ascii="Book Antiqua" w:hAnsi="Book Antiqua"/>
          <w:sz w:val="24"/>
          <w:szCs w:val="24"/>
        </w:rPr>
        <w:t>0</w:t>
      </w:r>
      <w:r w:rsidR="00BB2795">
        <w:rPr>
          <w:rFonts w:ascii="Book Antiqua" w:hAnsi="Book Antiqua"/>
          <w:sz w:val="24"/>
          <w:szCs w:val="24"/>
        </w:rPr>
        <w:t>: Demography and Housing Markets</w:t>
      </w:r>
    </w:p>
    <w:p w:rsidR="00D65B3D" w:rsidRPr="00D65B3D" w:rsidRDefault="00D65B3D" w:rsidP="00D65B3D">
      <w:pPr>
        <w:wordWrap/>
        <w:spacing w:line="360" w:lineRule="auto"/>
        <w:rPr>
          <w:rFonts w:ascii="Book Antiqua" w:hAnsi="Book Antiqua"/>
          <w:sz w:val="24"/>
          <w:szCs w:val="24"/>
        </w:rPr>
      </w:pPr>
    </w:p>
    <w:p w:rsidR="00477391"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Pr>
          <w:rFonts w:ascii="Book Antiqua" w:hAnsi="Book Antiqua"/>
          <w:sz w:val="24"/>
          <w:szCs w:val="24"/>
        </w:rPr>
        <w:t>1</w:t>
      </w:r>
      <w:r w:rsidR="00477391">
        <w:rPr>
          <w:rFonts w:ascii="Book Antiqua" w:hAnsi="Book Antiqua"/>
          <w:sz w:val="24"/>
          <w:szCs w:val="24"/>
        </w:rPr>
        <w:t xml:space="preserve">: </w:t>
      </w:r>
      <w:r w:rsidR="00BB2795">
        <w:rPr>
          <w:rFonts w:ascii="Book Antiqua" w:hAnsi="Book Antiqua"/>
          <w:sz w:val="24"/>
          <w:szCs w:val="24"/>
        </w:rPr>
        <w:t xml:space="preserve">Housing and Land Policies </w:t>
      </w:r>
      <w:r w:rsidR="003A7B5D">
        <w:rPr>
          <w:rFonts w:ascii="Book Antiqua" w:hAnsi="Book Antiqua"/>
          <w:sz w:val="24"/>
          <w:szCs w:val="24"/>
        </w:rPr>
        <w:t xml:space="preserve">from the </w:t>
      </w:r>
      <w:r w:rsidR="00BB2795">
        <w:rPr>
          <w:rFonts w:ascii="Book Antiqua" w:hAnsi="Book Antiqua"/>
          <w:sz w:val="24"/>
          <w:szCs w:val="24"/>
        </w:rPr>
        <w:t>Macroeconomic Growth and Stabilization</w:t>
      </w:r>
      <w:r w:rsidR="003A7B5D">
        <w:rPr>
          <w:rFonts w:ascii="Book Antiqua" w:hAnsi="Book Antiqua"/>
          <w:sz w:val="24"/>
          <w:szCs w:val="24"/>
        </w:rPr>
        <w:t xml:space="preserve"> Perspectives</w:t>
      </w:r>
    </w:p>
    <w:p w:rsidR="003A7B5D" w:rsidRDefault="003A7B5D" w:rsidP="00477391">
      <w:pPr>
        <w:pStyle w:val="a6"/>
        <w:wordWrap/>
        <w:spacing w:line="360" w:lineRule="auto"/>
        <w:ind w:leftChars="0" w:left="426"/>
        <w:rPr>
          <w:rFonts w:ascii="Book Antiqua" w:hAnsi="Book Antiqua"/>
          <w:sz w:val="24"/>
          <w:szCs w:val="24"/>
        </w:rPr>
      </w:pPr>
    </w:p>
    <w:p w:rsidR="003A7B5D" w:rsidRDefault="003A7B5D" w:rsidP="00477391">
      <w:pPr>
        <w:pStyle w:val="a6"/>
        <w:wordWrap/>
        <w:spacing w:line="360" w:lineRule="auto"/>
        <w:ind w:leftChars="0" w:left="426"/>
        <w:rPr>
          <w:rFonts w:ascii="Book Antiqua" w:hAnsi="Book Antiqua"/>
          <w:sz w:val="24"/>
          <w:szCs w:val="24"/>
        </w:rPr>
      </w:pPr>
      <w:r>
        <w:rPr>
          <w:rFonts w:ascii="Book Antiqua" w:hAnsi="Book Antiqua"/>
          <w:sz w:val="24"/>
          <w:szCs w:val="24"/>
        </w:rPr>
        <w:t>Session 12: Housing and Land Policies from the Sustainable Development and Inequality Perspectives</w:t>
      </w:r>
    </w:p>
    <w:p w:rsidR="00D65B3D" w:rsidRDefault="00D65B3D" w:rsidP="00477391">
      <w:pPr>
        <w:pStyle w:val="a6"/>
        <w:wordWrap/>
        <w:spacing w:line="360" w:lineRule="auto"/>
        <w:ind w:leftChars="0" w:left="426"/>
        <w:rPr>
          <w:rFonts w:ascii="Book Antiqua" w:hAnsi="Book Antiqua"/>
          <w:sz w:val="24"/>
          <w:szCs w:val="24"/>
        </w:rPr>
      </w:pPr>
    </w:p>
    <w:p w:rsidR="00D65B3D" w:rsidRDefault="009F50E9" w:rsidP="00477391">
      <w:pPr>
        <w:pStyle w:val="a6"/>
        <w:wordWrap/>
        <w:spacing w:line="360" w:lineRule="auto"/>
        <w:ind w:leftChars="0" w:left="426"/>
        <w:rPr>
          <w:rFonts w:ascii="Book Antiqua" w:hAnsi="Book Antiqua"/>
          <w:sz w:val="24"/>
          <w:szCs w:val="24"/>
        </w:rPr>
      </w:pPr>
      <w:r>
        <w:rPr>
          <w:rFonts w:ascii="Book Antiqua" w:hAnsi="Book Antiqua"/>
          <w:sz w:val="24"/>
          <w:szCs w:val="24"/>
        </w:rPr>
        <w:t xml:space="preserve">Group </w:t>
      </w:r>
      <w:r w:rsidR="00B06057">
        <w:rPr>
          <w:rFonts w:ascii="Book Antiqua" w:hAnsi="Book Antiqua"/>
          <w:sz w:val="24"/>
          <w:szCs w:val="24"/>
        </w:rPr>
        <w:t>Presentations</w:t>
      </w:r>
    </w:p>
    <w:p w:rsidR="00D65B3D" w:rsidRDefault="00D65B3D" w:rsidP="00477391">
      <w:pPr>
        <w:pStyle w:val="a6"/>
        <w:wordWrap/>
        <w:spacing w:line="360" w:lineRule="auto"/>
        <w:ind w:leftChars="0" w:left="426"/>
        <w:rPr>
          <w:rFonts w:ascii="Book Antiqua" w:hAnsi="Book Antiqua"/>
          <w:sz w:val="24"/>
          <w:szCs w:val="24"/>
        </w:rPr>
      </w:pPr>
    </w:p>
    <w:p w:rsidR="007B424E" w:rsidRPr="00D7536F" w:rsidRDefault="007B424E" w:rsidP="007B424E">
      <w:pPr>
        <w:wordWrap/>
        <w:spacing w:line="360" w:lineRule="auto"/>
        <w:ind w:firstLine="426"/>
        <w:rPr>
          <w:rFonts w:ascii="Book Antiqua" w:hAnsi="Book Antiqua"/>
          <w:b/>
          <w:i/>
          <w:sz w:val="24"/>
          <w:szCs w:val="24"/>
        </w:rPr>
      </w:pPr>
      <w:r w:rsidRPr="00D81007">
        <w:rPr>
          <w:rFonts w:ascii="Book Antiqua" w:hAnsi="Book Antiqua"/>
          <w:b/>
          <w:i/>
          <w:sz w:val="24"/>
          <w:szCs w:val="24"/>
        </w:rPr>
        <w:t>Final Report</w:t>
      </w:r>
      <w:r w:rsidRPr="00D81007">
        <w:rPr>
          <w:rFonts w:ascii="Book Antiqua" w:hAnsi="Book Antiqua"/>
          <w:i/>
          <w:sz w:val="24"/>
          <w:szCs w:val="24"/>
        </w:rPr>
        <w:t xml:space="preserve"> submission due by midnight on </w:t>
      </w:r>
      <w:r w:rsidRPr="00D7536F">
        <w:rPr>
          <w:rFonts w:ascii="Book Antiqua" w:hAnsi="Book Antiqua"/>
          <w:b/>
          <w:i/>
          <w:sz w:val="24"/>
          <w:szCs w:val="24"/>
        </w:rPr>
        <w:t>December 17</w:t>
      </w:r>
      <w:r w:rsidRPr="00D7536F">
        <w:rPr>
          <w:rFonts w:ascii="Book Antiqua" w:hAnsi="Book Antiqua"/>
          <w:b/>
          <w:i/>
          <w:sz w:val="24"/>
          <w:szCs w:val="24"/>
          <w:vertAlign w:val="superscript"/>
        </w:rPr>
        <w:t>th</w:t>
      </w:r>
      <w:r w:rsidRPr="00D7536F">
        <w:rPr>
          <w:rFonts w:ascii="Book Antiqua" w:hAnsi="Book Antiqua"/>
          <w:b/>
          <w:i/>
          <w:sz w:val="24"/>
          <w:szCs w:val="24"/>
        </w:rPr>
        <w:t>, 2021.</w:t>
      </w:r>
    </w:p>
    <w:p w:rsidR="00D81007" w:rsidRPr="007B424E" w:rsidRDefault="00D81007" w:rsidP="00A91B13">
      <w:pPr>
        <w:wordWrap/>
        <w:spacing w:line="360" w:lineRule="auto"/>
        <w:ind w:firstLine="426"/>
        <w:rPr>
          <w:rFonts w:ascii="Book Antiqua" w:hAnsi="Book Antiqua"/>
          <w:b/>
          <w:sz w:val="24"/>
          <w:szCs w:val="24"/>
        </w:rPr>
      </w:pPr>
    </w:p>
    <w:p w:rsidR="00A853EF" w:rsidRPr="00A2544E" w:rsidRDefault="00A853EF" w:rsidP="00A853EF">
      <w:pPr>
        <w:ind w:leftChars="213" w:left="426"/>
        <w:jc w:val="left"/>
        <w:rPr>
          <w:rFonts w:ascii="Book Antiqua" w:hAnsi="Book Antiqua" w:cs="Times New Roman"/>
          <w:sz w:val="24"/>
          <w:szCs w:val="24"/>
        </w:rPr>
      </w:pPr>
      <w:bookmarkStart w:id="2" w:name="_Hlk46668773"/>
      <w:bookmarkStart w:id="3" w:name="_Hlk78553640"/>
      <w:r w:rsidRPr="00785CAA">
        <w:rPr>
          <w:rFonts w:ascii="Book Antiqua" w:hAnsi="Book Antiqua" w:cs="Times New Roman" w:hint="eastAsia"/>
          <w:i/>
          <w:sz w:val="24"/>
          <w:szCs w:val="24"/>
        </w:rPr>
        <w:t>Remark 1.</w:t>
      </w:r>
      <w:r>
        <w:rPr>
          <w:rFonts w:ascii="Book Antiqua" w:hAnsi="Book Antiqua" w:cs="Times New Roman" w:hint="eastAsia"/>
          <w:sz w:val="24"/>
          <w:szCs w:val="24"/>
        </w:rPr>
        <w:t xml:space="preserve"> When the time constraints prevail</w:t>
      </w:r>
      <w:r>
        <w:rPr>
          <w:rFonts w:ascii="Book Antiqua" w:hAnsi="Book Antiqua" w:cs="Times New Roman"/>
          <w:sz w:val="24"/>
          <w:szCs w:val="24"/>
        </w:rPr>
        <w:t xml:space="preserve"> or unexpected contingencies happen</w:t>
      </w:r>
      <w:r>
        <w:rPr>
          <w:rFonts w:ascii="Book Antiqua" w:hAnsi="Book Antiqua" w:cs="Times New Roman" w:hint="eastAsia"/>
          <w:sz w:val="24"/>
          <w:szCs w:val="24"/>
        </w:rPr>
        <w:t xml:space="preserve">, we </w:t>
      </w:r>
      <w:r>
        <w:rPr>
          <w:rFonts w:ascii="Book Antiqua" w:hAnsi="Book Antiqua" w:cs="Times New Roman"/>
          <w:sz w:val="24"/>
          <w:szCs w:val="24"/>
        </w:rPr>
        <w:t>can</w:t>
      </w:r>
      <w:r>
        <w:rPr>
          <w:rFonts w:ascii="Book Antiqua" w:hAnsi="Book Antiqua" w:cs="Times New Roman" w:hint="eastAsia"/>
          <w:sz w:val="24"/>
          <w:szCs w:val="24"/>
        </w:rPr>
        <w:t xml:space="preserve"> </w:t>
      </w:r>
      <w:r>
        <w:rPr>
          <w:rFonts w:ascii="Book Antiqua" w:hAnsi="Book Antiqua" w:cs="Times New Roman"/>
          <w:sz w:val="24"/>
          <w:szCs w:val="24"/>
        </w:rPr>
        <w:t xml:space="preserve">rearrange </w:t>
      </w:r>
      <w:r>
        <w:rPr>
          <w:rFonts w:ascii="Book Antiqua" w:hAnsi="Book Antiqua" w:cs="Times New Roman" w:hint="eastAsia"/>
          <w:sz w:val="24"/>
          <w:szCs w:val="24"/>
        </w:rPr>
        <w:t>the</w:t>
      </w:r>
      <w:r>
        <w:rPr>
          <w:rFonts w:ascii="Book Antiqua" w:hAnsi="Book Antiqua" w:cs="Times New Roman"/>
          <w:sz w:val="24"/>
          <w:szCs w:val="24"/>
        </w:rPr>
        <w:t xml:space="preserve"> above topics and course schedule</w:t>
      </w:r>
      <w:r>
        <w:rPr>
          <w:rFonts w:ascii="Book Antiqua" w:hAnsi="Book Antiqua" w:cs="Times New Roman" w:hint="eastAsia"/>
          <w:sz w:val="24"/>
          <w:szCs w:val="24"/>
        </w:rPr>
        <w:t>.</w:t>
      </w:r>
    </w:p>
    <w:p w:rsidR="00D81007" w:rsidRPr="00A853EF" w:rsidRDefault="00D81007" w:rsidP="00D81007">
      <w:pPr>
        <w:ind w:left="426"/>
        <w:jc w:val="left"/>
        <w:rPr>
          <w:rFonts w:ascii="Book Antiqua" w:hAnsi="Book Antiqua"/>
          <w:sz w:val="24"/>
          <w:szCs w:val="24"/>
        </w:rPr>
      </w:pPr>
    </w:p>
    <w:p w:rsidR="00D81007" w:rsidRDefault="00D81007" w:rsidP="00D81007">
      <w:pPr>
        <w:ind w:left="426"/>
        <w:jc w:val="left"/>
        <w:rPr>
          <w:rFonts w:ascii="Book Antiqua" w:hAnsi="Book Antiqua"/>
          <w:sz w:val="24"/>
          <w:szCs w:val="24"/>
        </w:rPr>
      </w:pPr>
      <w:r w:rsidRPr="00785CAA">
        <w:rPr>
          <w:rFonts w:ascii="Book Antiqua" w:hAnsi="Book Antiqua" w:cs="Times New Roman" w:hint="eastAsia"/>
          <w:i/>
          <w:sz w:val="24"/>
          <w:szCs w:val="24"/>
        </w:rPr>
        <w:t>Remark</w:t>
      </w:r>
      <w:r>
        <w:rPr>
          <w:rFonts w:ascii="Book Antiqua" w:hAnsi="Book Antiqua" w:cs="Times New Roman" w:hint="eastAsia"/>
          <w:i/>
          <w:sz w:val="24"/>
          <w:szCs w:val="24"/>
        </w:rPr>
        <w:t xml:space="preserve"> 2</w:t>
      </w:r>
      <w:r w:rsidRPr="00785CAA">
        <w:rPr>
          <w:rFonts w:ascii="Book Antiqua" w:hAnsi="Book Antiqua" w:cs="Times New Roman" w:hint="eastAsia"/>
          <w:i/>
          <w:sz w:val="24"/>
          <w:szCs w:val="24"/>
        </w:rPr>
        <w:t>.</w:t>
      </w:r>
      <w:r>
        <w:rPr>
          <w:rFonts w:ascii="Book Antiqua" w:hAnsi="Book Antiqua" w:cs="Times New Roman" w:hint="eastAsia"/>
          <w:sz w:val="24"/>
          <w:szCs w:val="24"/>
        </w:rPr>
        <w:t xml:space="preserve"> </w:t>
      </w:r>
      <w:r>
        <w:rPr>
          <w:rFonts w:ascii="Book Antiqua" w:hAnsi="Book Antiqua"/>
          <w:sz w:val="24"/>
          <w:szCs w:val="24"/>
        </w:rPr>
        <w:t xml:space="preserve">This syllabus is </w:t>
      </w:r>
      <w:r>
        <w:rPr>
          <w:rFonts w:ascii="Book Antiqua" w:hAnsi="Book Antiqua" w:hint="eastAsia"/>
          <w:sz w:val="24"/>
          <w:szCs w:val="24"/>
        </w:rPr>
        <w:t>written</w:t>
      </w:r>
      <w:r>
        <w:rPr>
          <w:rFonts w:ascii="Book Antiqua" w:hAnsi="Book Antiqua"/>
          <w:sz w:val="24"/>
          <w:szCs w:val="24"/>
        </w:rPr>
        <w:t xml:space="preserve"> on July </w:t>
      </w:r>
      <w:r w:rsidR="00A853EF">
        <w:rPr>
          <w:rFonts w:ascii="Book Antiqua" w:hAnsi="Book Antiqua"/>
          <w:sz w:val="24"/>
          <w:szCs w:val="24"/>
        </w:rPr>
        <w:t>30</w:t>
      </w:r>
      <w:r>
        <w:rPr>
          <w:rFonts w:ascii="Book Antiqua" w:hAnsi="Book Antiqua"/>
          <w:sz w:val="24"/>
          <w:szCs w:val="24"/>
        </w:rPr>
        <w:t>, 202</w:t>
      </w:r>
      <w:r w:rsidR="00A853EF">
        <w:rPr>
          <w:rFonts w:ascii="Book Antiqua" w:hAnsi="Book Antiqua"/>
          <w:sz w:val="24"/>
          <w:szCs w:val="24"/>
        </w:rPr>
        <w:t>1</w:t>
      </w:r>
      <w:r w:rsidRPr="00831A71">
        <w:rPr>
          <w:rFonts w:ascii="Book Antiqua" w:hAnsi="Book Antiqua"/>
          <w:sz w:val="24"/>
          <w:szCs w:val="24"/>
        </w:rPr>
        <w:t>. It may be necessary to make</w:t>
      </w:r>
      <w:r>
        <w:rPr>
          <w:rFonts w:ascii="Book Antiqua" w:hAnsi="Book Antiqua"/>
          <w:sz w:val="24"/>
          <w:szCs w:val="24"/>
        </w:rPr>
        <w:t xml:space="preserve"> </w:t>
      </w:r>
      <w:r w:rsidRPr="00831A71">
        <w:rPr>
          <w:rFonts w:ascii="Book Antiqua" w:hAnsi="Book Antiqua"/>
          <w:sz w:val="24"/>
          <w:szCs w:val="24"/>
        </w:rPr>
        <w:t>adjustment during the seme</w:t>
      </w:r>
      <w:r>
        <w:rPr>
          <w:rFonts w:ascii="Book Antiqua" w:hAnsi="Book Antiqua"/>
          <w:sz w:val="24"/>
          <w:szCs w:val="24"/>
        </w:rPr>
        <w:t>ster upon contingencies.</w:t>
      </w:r>
      <w:bookmarkEnd w:id="2"/>
    </w:p>
    <w:bookmarkEnd w:id="3"/>
    <w:p w:rsidR="00D81007" w:rsidRPr="00A91B13" w:rsidRDefault="00D81007" w:rsidP="00A91B13">
      <w:pPr>
        <w:wordWrap/>
        <w:spacing w:line="360" w:lineRule="auto"/>
        <w:ind w:firstLine="426"/>
        <w:rPr>
          <w:rFonts w:ascii="Book Antiqua" w:hAnsi="Book Antiqua"/>
          <w:b/>
          <w:sz w:val="24"/>
          <w:szCs w:val="24"/>
        </w:rPr>
      </w:pPr>
    </w:p>
    <w:sectPr w:rsidR="00D81007" w:rsidRPr="00A91B13" w:rsidSect="006D344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0680"/>
    <w:multiLevelType w:val="multilevel"/>
    <w:tmpl w:val="3E7C96A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 w15:restartNumberingAfterBreak="0">
    <w:nsid w:val="5ABD4CE9"/>
    <w:multiLevelType w:val="hybridMultilevel"/>
    <w:tmpl w:val="CE089F7C"/>
    <w:lvl w:ilvl="0" w:tplc="D0ECA3E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F80305"/>
    <w:multiLevelType w:val="hybridMultilevel"/>
    <w:tmpl w:val="5BD0D3C2"/>
    <w:lvl w:ilvl="0" w:tplc="4836A0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C1373D8"/>
    <w:multiLevelType w:val="hybridMultilevel"/>
    <w:tmpl w:val="67F6AB00"/>
    <w:lvl w:ilvl="0" w:tplc="15AE1358">
      <w:start w:val="12"/>
      <w:numFmt w:val="bullet"/>
      <w:lvlText w:val=""/>
      <w:lvlJc w:val="left"/>
      <w:pPr>
        <w:ind w:left="786" w:hanging="360"/>
      </w:pPr>
      <w:rPr>
        <w:rFonts w:ascii="Wingdings" w:eastAsiaTheme="minorEastAsia" w:hAnsi="Wingdings" w:cstheme="minorBidi"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2B"/>
    <w:rsid w:val="00011353"/>
    <w:rsid w:val="00050A43"/>
    <w:rsid w:val="00060B25"/>
    <w:rsid w:val="000721DF"/>
    <w:rsid w:val="000768D9"/>
    <w:rsid w:val="00076B58"/>
    <w:rsid w:val="00085ADF"/>
    <w:rsid w:val="000F68B7"/>
    <w:rsid w:val="001116AB"/>
    <w:rsid w:val="00115184"/>
    <w:rsid w:val="001177D4"/>
    <w:rsid w:val="00131CED"/>
    <w:rsid w:val="001329FE"/>
    <w:rsid w:val="00156834"/>
    <w:rsid w:val="00161EC1"/>
    <w:rsid w:val="001706BA"/>
    <w:rsid w:val="00184E1F"/>
    <w:rsid w:val="00186C6F"/>
    <w:rsid w:val="00197967"/>
    <w:rsid w:val="001B2FCB"/>
    <w:rsid w:val="001F0281"/>
    <w:rsid w:val="001F747E"/>
    <w:rsid w:val="0020498A"/>
    <w:rsid w:val="0021614E"/>
    <w:rsid w:val="00231B11"/>
    <w:rsid w:val="002335FF"/>
    <w:rsid w:val="00251E83"/>
    <w:rsid w:val="0025212A"/>
    <w:rsid w:val="0025404B"/>
    <w:rsid w:val="00257167"/>
    <w:rsid w:val="002677F5"/>
    <w:rsid w:val="002741B0"/>
    <w:rsid w:val="002826DC"/>
    <w:rsid w:val="00285304"/>
    <w:rsid w:val="002B0931"/>
    <w:rsid w:val="002B3039"/>
    <w:rsid w:val="002C5ADE"/>
    <w:rsid w:val="002F7C7F"/>
    <w:rsid w:val="003153EC"/>
    <w:rsid w:val="00320903"/>
    <w:rsid w:val="00336EA4"/>
    <w:rsid w:val="00387E5F"/>
    <w:rsid w:val="003A40C6"/>
    <w:rsid w:val="003A6C61"/>
    <w:rsid w:val="003A6D5A"/>
    <w:rsid w:val="003A7B5D"/>
    <w:rsid w:val="003C099A"/>
    <w:rsid w:val="003C6B77"/>
    <w:rsid w:val="003E05BB"/>
    <w:rsid w:val="00403425"/>
    <w:rsid w:val="004167C9"/>
    <w:rsid w:val="00424395"/>
    <w:rsid w:val="00430A0A"/>
    <w:rsid w:val="00434923"/>
    <w:rsid w:val="004665A1"/>
    <w:rsid w:val="004665BB"/>
    <w:rsid w:val="00471D30"/>
    <w:rsid w:val="00477391"/>
    <w:rsid w:val="00484531"/>
    <w:rsid w:val="0049461B"/>
    <w:rsid w:val="004A640F"/>
    <w:rsid w:val="004C0ED4"/>
    <w:rsid w:val="004D19CA"/>
    <w:rsid w:val="004F7A4B"/>
    <w:rsid w:val="005106C1"/>
    <w:rsid w:val="005202C3"/>
    <w:rsid w:val="00541133"/>
    <w:rsid w:val="00564B82"/>
    <w:rsid w:val="00565E1C"/>
    <w:rsid w:val="00570C3D"/>
    <w:rsid w:val="005C0CA3"/>
    <w:rsid w:val="005C0F19"/>
    <w:rsid w:val="0060094B"/>
    <w:rsid w:val="00602F9F"/>
    <w:rsid w:val="0060682B"/>
    <w:rsid w:val="00607E29"/>
    <w:rsid w:val="006310AE"/>
    <w:rsid w:val="00656464"/>
    <w:rsid w:val="00676435"/>
    <w:rsid w:val="006806CE"/>
    <w:rsid w:val="006D3447"/>
    <w:rsid w:val="006D4D97"/>
    <w:rsid w:val="006D7767"/>
    <w:rsid w:val="00716190"/>
    <w:rsid w:val="00723902"/>
    <w:rsid w:val="007542BB"/>
    <w:rsid w:val="0078296B"/>
    <w:rsid w:val="00785CAA"/>
    <w:rsid w:val="007B424E"/>
    <w:rsid w:val="007B6B0C"/>
    <w:rsid w:val="007D4FA3"/>
    <w:rsid w:val="007F153D"/>
    <w:rsid w:val="007F6960"/>
    <w:rsid w:val="00831968"/>
    <w:rsid w:val="00831A71"/>
    <w:rsid w:val="0083564C"/>
    <w:rsid w:val="008544E9"/>
    <w:rsid w:val="008561D4"/>
    <w:rsid w:val="0088719A"/>
    <w:rsid w:val="008C00ED"/>
    <w:rsid w:val="008D1CCC"/>
    <w:rsid w:val="008F3BB4"/>
    <w:rsid w:val="008F4536"/>
    <w:rsid w:val="008F6289"/>
    <w:rsid w:val="008F7783"/>
    <w:rsid w:val="0090111A"/>
    <w:rsid w:val="00905977"/>
    <w:rsid w:val="00926345"/>
    <w:rsid w:val="00926B2C"/>
    <w:rsid w:val="00932913"/>
    <w:rsid w:val="0095296D"/>
    <w:rsid w:val="00960E8A"/>
    <w:rsid w:val="00983836"/>
    <w:rsid w:val="0098395E"/>
    <w:rsid w:val="00984C39"/>
    <w:rsid w:val="00984E6D"/>
    <w:rsid w:val="00992198"/>
    <w:rsid w:val="00995543"/>
    <w:rsid w:val="009A68BC"/>
    <w:rsid w:val="009B36F2"/>
    <w:rsid w:val="009F50E9"/>
    <w:rsid w:val="00A01177"/>
    <w:rsid w:val="00A013DB"/>
    <w:rsid w:val="00A01534"/>
    <w:rsid w:val="00A05D21"/>
    <w:rsid w:val="00A14091"/>
    <w:rsid w:val="00A15759"/>
    <w:rsid w:val="00A15951"/>
    <w:rsid w:val="00A23FCB"/>
    <w:rsid w:val="00A2544E"/>
    <w:rsid w:val="00A30A24"/>
    <w:rsid w:val="00A326A7"/>
    <w:rsid w:val="00A47FC4"/>
    <w:rsid w:val="00A56AC0"/>
    <w:rsid w:val="00A650BA"/>
    <w:rsid w:val="00A73E3C"/>
    <w:rsid w:val="00A853EF"/>
    <w:rsid w:val="00A91B13"/>
    <w:rsid w:val="00A97499"/>
    <w:rsid w:val="00AB0ABF"/>
    <w:rsid w:val="00B00740"/>
    <w:rsid w:val="00B06057"/>
    <w:rsid w:val="00B133D3"/>
    <w:rsid w:val="00B154D4"/>
    <w:rsid w:val="00B26892"/>
    <w:rsid w:val="00B304AE"/>
    <w:rsid w:val="00B36C43"/>
    <w:rsid w:val="00B371DB"/>
    <w:rsid w:val="00B4728A"/>
    <w:rsid w:val="00B763A2"/>
    <w:rsid w:val="00B816B0"/>
    <w:rsid w:val="00BA02FE"/>
    <w:rsid w:val="00BA2BD9"/>
    <w:rsid w:val="00BB2795"/>
    <w:rsid w:val="00BE3888"/>
    <w:rsid w:val="00C37499"/>
    <w:rsid w:val="00C5086E"/>
    <w:rsid w:val="00C6256E"/>
    <w:rsid w:val="00C758AE"/>
    <w:rsid w:val="00C86F5A"/>
    <w:rsid w:val="00CE571D"/>
    <w:rsid w:val="00CF6AD3"/>
    <w:rsid w:val="00D37197"/>
    <w:rsid w:val="00D64FF3"/>
    <w:rsid w:val="00D65B3D"/>
    <w:rsid w:val="00D74E5D"/>
    <w:rsid w:val="00D81007"/>
    <w:rsid w:val="00D94FA3"/>
    <w:rsid w:val="00DC2591"/>
    <w:rsid w:val="00DE141D"/>
    <w:rsid w:val="00DE54E2"/>
    <w:rsid w:val="00E04553"/>
    <w:rsid w:val="00E16A1D"/>
    <w:rsid w:val="00E4114B"/>
    <w:rsid w:val="00E71BDE"/>
    <w:rsid w:val="00E72552"/>
    <w:rsid w:val="00E73737"/>
    <w:rsid w:val="00E85A56"/>
    <w:rsid w:val="00E9055D"/>
    <w:rsid w:val="00E91FB0"/>
    <w:rsid w:val="00EA2666"/>
    <w:rsid w:val="00EA4B1A"/>
    <w:rsid w:val="00EB1CE6"/>
    <w:rsid w:val="00EC2CA5"/>
    <w:rsid w:val="00EC50D3"/>
    <w:rsid w:val="00ED7754"/>
    <w:rsid w:val="00EF5DD2"/>
    <w:rsid w:val="00EF6D69"/>
    <w:rsid w:val="00F21C26"/>
    <w:rsid w:val="00F26CE0"/>
    <w:rsid w:val="00F50F32"/>
    <w:rsid w:val="00F5252C"/>
    <w:rsid w:val="00F55BA1"/>
    <w:rsid w:val="00F8615C"/>
    <w:rsid w:val="00F92893"/>
    <w:rsid w:val="00FC0CFF"/>
    <w:rsid w:val="00FF128F"/>
    <w:rsid w:val="00FF4F10"/>
    <w:rsid w:val="00FF61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B6C5B-556B-4ACE-8DA8-846D3BF6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47"/>
    <w:pPr>
      <w:widowControl w:val="0"/>
      <w:wordWrap w:val="0"/>
      <w:autoSpaceDE w:val="0"/>
      <w:autoSpaceDN w:val="0"/>
      <w:jc w:val="both"/>
    </w:pPr>
  </w:style>
  <w:style w:type="paragraph" w:styleId="1">
    <w:name w:val="heading 1"/>
    <w:basedOn w:val="a"/>
    <w:next w:val="a"/>
    <w:link w:val="1Char"/>
    <w:qFormat/>
    <w:rsid w:val="008F3BB4"/>
    <w:pPr>
      <w:keepNext/>
      <w:widowControl/>
      <w:wordWrap/>
      <w:autoSpaceDE/>
      <w:autoSpaceDN/>
      <w:jc w:val="left"/>
      <w:outlineLvl w:val="0"/>
    </w:pPr>
    <w:rPr>
      <w:rFonts w:ascii="Times New Roman" w:eastAsia="MS Mincho" w:hAnsi="Times New Roman" w:cs="Times New Roman"/>
      <w:b/>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82B"/>
    <w:rPr>
      <w:color w:val="0000FF" w:themeColor="hyperlink"/>
      <w:u w:val="single"/>
    </w:rPr>
  </w:style>
  <w:style w:type="character" w:styleId="a4">
    <w:name w:val="FollowedHyperlink"/>
    <w:basedOn w:val="a0"/>
    <w:uiPriority w:val="99"/>
    <w:semiHidden/>
    <w:unhideWhenUsed/>
    <w:rsid w:val="00B816B0"/>
    <w:rPr>
      <w:color w:val="800080" w:themeColor="followedHyperlink"/>
      <w:u w:val="single"/>
    </w:rPr>
  </w:style>
  <w:style w:type="character" w:customStyle="1" w:styleId="1Char">
    <w:name w:val="제목 1 Char"/>
    <w:basedOn w:val="a0"/>
    <w:link w:val="1"/>
    <w:rsid w:val="008F3BB4"/>
    <w:rPr>
      <w:rFonts w:ascii="Times New Roman" w:eastAsia="MS Mincho" w:hAnsi="Times New Roman" w:cs="Times New Roman"/>
      <w:b/>
      <w:kern w:val="0"/>
      <w:szCs w:val="20"/>
      <w:lang w:eastAsia="en-US"/>
    </w:rPr>
  </w:style>
  <w:style w:type="paragraph" w:styleId="a5">
    <w:name w:val="Title"/>
    <w:basedOn w:val="a"/>
    <w:link w:val="Char"/>
    <w:qFormat/>
    <w:rsid w:val="008F3BB4"/>
    <w:pPr>
      <w:widowControl/>
      <w:wordWrap/>
      <w:autoSpaceDE/>
      <w:autoSpaceDN/>
      <w:jc w:val="center"/>
    </w:pPr>
    <w:rPr>
      <w:rFonts w:ascii="Times New Roman" w:eastAsia="MS Mincho" w:hAnsi="Times New Roman" w:cs="Times New Roman"/>
      <w:b/>
      <w:kern w:val="0"/>
      <w:sz w:val="24"/>
      <w:szCs w:val="20"/>
      <w:lang w:eastAsia="en-US"/>
    </w:rPr>
  </w:style>
  <w:style w:type="character" w:customStyle="1" w:styleId="Char">
    <w:name w:val="제목 Char"/>
    <w:basedOn w:val="a0"/>
    <w:link w:val="a5"/>
    <w:rsid w:val="008F3BB4"/>
    <w:rPr>
      <w:rFonts w:ascii="Times New Roman" w:eastAsia="MS Mincho" w:hAnsi="Times New Roman" w:cs="Times New Roman"/>
      <w:b/>
      <w:kern w:val="0"/>
      <w:sz w:val="24"/>
      <w:szCs w:val="20"/>
      <w:lang w:eastAsia="en-US"/>
    </w:rPr>
  </w:style>
  <w:style w:type="paragraph" w:styleId="a6">
    <w:name w:val="List Paragraph"/>
    <w:basedOn w:val="a"/>
    <w:uiPriority w:val="34"/>
    <w:qFormat/>
    <w:rsid w:val="00484531"/>
    <w:pPr>
      <w:ind w:leftChars="400" w:left="800"/>
    </w:pPr>
  </w:style>
  <w:style w:type="paragraph" w:styleId="a7">
    <w:name w:val="Body Text"/>
    <w:basedOn w:val="a"/>
    <w:link w:val="Char0"/>
    <w:uiPriority w:val="99"/>
    <w:rsid w:val="00831A71"/>
    <w:pPr>
      <w:widowControl/>
      <w:wordWrap/>
      <w:autoSpaceDE/>
      <w:autoSpaceDN/>
      <w:jc w:val="left"/>
    </w:pPr>
    <w:rPr>
      <w:rFonts w:ascii="Times New Roman" w:eastAsia="SimSun" w:hAnsi="Times New Roman" w:cs="Times New Roman"/>
      <w:kern w:val="0"/>
      <w:szCs w:val="20"/>
      <w:lang w:eastAsia="en-US"/>
    </w:rPr>
  </w:style>
  <w:style w:type="character" w:customStyle="1" w:styleId="Char0">
    <w:name w:val="본문 Char"/>
    <w:basedOn w:val="a0"/>
    <w:link w:val="a7"/>
    <w:uiPriority w:val="99"/>
    <w:rsid w:val="00831A71"/>
    <w:rPr>
      <w:rFonts w:ascii="Times New Roman" w:eastAsia="SimSun" w:hAnsi="Times New Roman" w:cs="Times New Roman"/>
      <w:kern w:val="0"/>
      <w:szCs w:val="20"/>
      <w:lang w:eastAsia="en-US"/>
    </w:rPr>
  </w:style>
  <w:style w:type="paragraph" w:customStyle="1" w:styleId="a8">
    <w:name w:val="바탕글"/>
    <w:basedOn w:val="a"/>
    <w:rsid w:val="00831968"/>
    <w:pPr>
      <w:spacing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om_tf@snu.ac.kr"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4729</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정혁</dc:creator>
  <cp:lastModifiedBy>owner</cp:lastModifiedBy>
  <cp:revision>2</cp:revision>
  <cp:lastPrinted>2016-01-21T05:37:00Z</cp:lastPrinted>
  <dcterms:created xsi:type="dcterms:W3CDTF">2021-08-02T00:40:00Z</dcterms:created>
  <dcterms:modified xsi:type="dcterms:W3CDTF">2021-08-02T00:40:00Z</dcterms:modified>
</cp:coreProperties>
</file>