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8F" w:rsidRDefault="0062650F" w:rsidP="0062650F">
      <w:pPr>
        <w:pStyle w:val="a3"/>
        <w:ind w:right="44"/>
        <w:jc w:val="center"/>
        <w:rPr>
          <w:rFonts w:ascii="Times New Roman" w:hAnsi="Times New Roman" w:cs="Times New Roman"/>
          <w:b/>
          <w:bCs/>
          <w:sz w:val="27"/>
          <w:szCs w:val="27"/>
        </w:rPr>
      </w:pPr>
      <w:r w:rsidRPr="0062650F">
        <w:rPr>
          <w:rFonts w:ascii="Times New Roman" w:hAnsi="Times New Roman" w:cs="Times New Roman"/>
          <w:b/>
          <w:bCs/>
          <w:sz w:val="27"/>
          <w:szCs w:val="27"/>
        </w:rPr>
        <w:t xml:space="preserve">Workshop in Contemporary Economic Issues in Latin America </w:t>
      </w:r>
      <w:r>
        <w:rPr>
          <w:rFonts w:ascii="Times New Roman" w:hAnsi="Times New Roman" w:cs="Times New Roman" w:hint="eastAsia"/>
          <w:b/>
          <w:bCs/>
          <w:sz w:val="27"/>
          <w:szCs w:val="27"/>
        </w:rPr>
        <w:br/>
      </w:r>
    </w:p>
    <w:p w:rsidR="009B5F6D" w:rsidRPr="0062650F" w:rsidRDefault="009B5F6D" w:rsidP="0062650F">
      <w:pPr>
        <w:pStyle w:val="a3"/>
        <w:ind w:right="44"/>
        <w:jc w:val="center"/>
        <w:rPr>
          <w:rFonts w:ascii="Times New Roman" w:hAnsi="Times New Roman" w:cs="Times New Roman"/>
        </w:rPr>
      </w:pPr>
      <w:r>
        <w:rPr>
          <w:rFonts w:ascii="Times New Roman" w:hAnsi="Times New Roman" w:cs="Times New Roman" w:hint="eastAsia"/>
          <w:b/>
          <w:bCs/>
          <w:sz w:val="27"/>
          <w:szCs w:val="27"/>
        </w:rPr>
        <w:t>Prof. Chong-Sup Kim</w:t>
      </w:r>
    </w:p>
    <w:p w:rsidR="0062650F" w:rsidRPr="0062650F" w:rsidRDefault="005F7C08" w:rsidP="0062650F">
      <w:pPr>
        <w:pStyle w:val="a3"/>
        <w:ind w:right="44" w:hanging="193"/>
        <w:rPr>
          <w:rFonts w:ascii="Times New Roman" w:hAnsi="Times New Roman" w:cs="Times New Roman"/>
        </w:rPr>
      </w:pPr>
      <w:r>
        <w:rPr>
          <w:rFonts w:ascii="Times New Roman" w:hAnsi="Times New Roman" w:cs="Times New Roman"/>
          <w:noProof/>
        </w:rPr>
        <w:drawing>
          <wp:inline distT="0" distB="0" distL="0" distR="0">
            <wp:extent cx="131445" cy="131445"/>
            <wp:effectExtent l="19050" t="0" r="1905" b="0"/>
            <wp:docPr id="1" name="그림 1" descr="butto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04a"/>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sidRPr="0062650F">
        <w:rPr>
          <w:rFonts w:ascii="Times New Roman" w:hAnsi="Times New Roman" w:cs="Times New Roman"/>
          <w:b/>
          <w:bCs/>
          <w:color w:val="003300"/>
        </w:rPr>
        <w:t>Course Objective</w:t>
      </w:r>
    </w:p>
    <w:p w:rsidR="0062650F" w:rsidRPr="0062650F" w:rsidRDefault="0062650F" w:rsidP="0062650F">
      <w:pPr>
        <w:pStyle w:val="a3"/>
        <w:ind w:right="44"/>
        <w:rPr>
          <w:rFonts w:ascii="Times New Roman" w:hAnsi="Times New Roman" w:cs="Times New Roman"/>
        </w:rPr>
      </w:pPr>
      <w:r w:rsidRPr="0062650F">
        <w:rPr>
          <w:rFonts w:ascii="Times New Roman" w:eastAsia="한양신명조" w:hAnsi="Times New Roman" w:cs="Times New Roman"/>
        </w:rPr>
        <w:t xml:space="preserve">    This course is aimed at providing students with the comprehensive understanding of contemporary economic situations and issues in </w:t>
      </w:r>
      <w:smartTag w:uri="urn:schemas-microsoft-com:office:smarttags" w:element="place">
        <w:r w:rsidRPr="0062650F">
          <w:rPr>
            <w:rFonts w:ascii="Times New Roman" w:eastAsia="한양신명조" w:hAnsi="Times New Roman" w:cs="Times New Roman"/>
          </w:rPr>
          <w:t>Latin America</w:t>
        </w:r>
      </w:smartTag>
      <w:r w:rsidRPr="0062650F">
        <w:rPr>
          <w:rFonts w:ascii="Times New Roman" w:eastAsia="한양신명조" w:hAnsi="Times New Roman" w:cs="Times New Roman"/>
        </w:rPr>
        <w:t xml:space="preserve">. In particular, it will deal with the big issues in </w:t>
      </w:r>
      <w:smartTag w:uri="urn:schemas-microsoft-com:office:smarttags" w:element="place">
        <w:r w:rsidRPr="0062650F">
          <w:rPr>
            <w:rFonts w:ascii="Times New Roman" w:eastAsia="한양신명조" w:hAnsi="Times New Roman" w:cs="Times New Roman"/>
          </w:rPr>
          <w:t>Latin America</w:t>
        </w:r>
      </w:smartTag>
      <w:r w:rsidRPr="0062650F">
        <w:rPr>
          <w:rFonts w:ascii="Times New Roman" w:eastAsia="한양신명조" w:hAnsi="Times New Roman" w:cs="Times New Roman"/>
        </w:rPr>
        <w:t xml:space="preserve"> such as structural reforms, currency crisis, dollarization, financial liberalization, regional integration. In addition, this course will examine the backgrounds or causes of the economic crisis in several Latin American countries such as </w:t>
      </w:r>
      <w:smartTag w:uri="urn:schemas-microsoft-com:office:smarttags" w:element="country-region">
        <w:r w:rsidRPr="0062650F">
          <w:rPr>
            <w:rFonts w:ascii="Times New Roman" w:eastAsia="한양신명조" w:hAnsi="Times New Roman" w:cs="Times New Roman"/>
          </w:rPr>
          <w:t>Mexico</w:t>
        </w:r>
      </w:smartTag>
      <w:r w:rsidRPr="0062650F">
        <w:rPr>
          <w:rFonts w:ascii="Times New Roman" w:eastAsia="한양신명조" w:hAnsi="Times New Roman" w:cs="Times New Roman"/>
        </w:rPr>
        <w:t xml:space="preserve">, </w:t>
      </w:r>
      <w:smartTag w:uri="urn:schemas-microsoft-com:office:smarttags" w:element="country-region">
        <w:smartTag w:uri="urn:schemas-microsoft-com:office:smarttags" w:element="place">
          <w:r w:rsidRPr="0062650F">
            <w:rPr>
              <w:rFonts w:ascii="Times New Roman" w:eastAsia="한양신명조" w:hAnsi="Times New Roman" w:cs="Times New Roman"/>
            </w:rPr>
            <w:t>Brazil</w:t>
          </w:r>
        </w:smartTag>
      </w:smartTag>
      <w:r w:rsidRPr="0062650F">
        <w:rPr>
          <w:rFonts w:ascii="Times New Roman" w:eastAsia="한양신명조" w:hAnsi="Times New Roman" w:cs="Times New Roman"/>
        </w:rPr>
        <w:t>, their countermeasures to cope with the crisis, and the results.</w:t>
      </w:r>
      <w:r w:rsidRPr="0062650F">
        <w:rPr>
          <w:rFonts w:ascii="Times New Roman" w:hAnsi="Times New Roman" w:cs="Times New Roman"/>
        </w:rPr>
        <w:t xml:space="preserve"> </w:t>
      </w:r>
    </w:p>
    <w:p w:rsidR="0062650F" w:rsidRPr="0062650F" w:rsidRDefault="005F7C08" w:rsidP="0062650F">
      <w:pPr>
        <w:pStyle w:val="a3"/>
        <w:spacing w:before="0" w:beforeAutospacing="0" w:after="0" w:afterAutospacing="0"/>
        <w:ind w:right="44" w:hanging="193"/>
        <w:rPr>
          <w:rFonts w:ascii="Times New Roman" w:hAnsi="Times New Roman" w:cs="Times New Roman"/>
        </w:rPr>
      </w:pPr>
      <w:r>
        <w:rPr>
          <w:rFonts w:ascii="Times New Roman" w:hAnsi="Times New Roman" w:cs="Times New Roman"/>
          <w:noProof/>
        </w:rPr>
        <w:drawing>
          <wp:inline distT="0" distB="0" distL="0" distR="0">
            <wp:extent cx="131445" cy="131445"/>
            <wp:effectExtent l="19050" t="0" r="1905" b="0"/>
            <wp:docPr id="2" name="그림 2" descr="butto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04a"/>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sidRPr="0062650F">
        <w:rPr>
          <w:rFonts w:ascii="Times New Roman" w:hAnsi="Times New Roman" w:cs="Times New Roman"/>
          <w:b/>
          <w:bCs/>
          <w:color w:val="003300"/>
        </w:rPr>
        <w:t>Teaching Methods</w:t>
      </w:r>
      <w:r w:rsidR="0062650F">
        <w:rPr>
          <w:rFonts w:ascii="Times New Roman" w:hAnsi="Times New Roman" w:cs="Times New Roman" w:hint="eastAsia"/>
          <w:b/>
          <w:bCs/>
          <w:color w:val="003300"/>
        </w:rPr>
        <w:br/>
      </w:r>
    </w:p>
    <w:p w:rsidR="0062650F" w:rsidRPr="0062650F" w:rsidRDefault="005F7C08" w:rsidP="0062650F">
      <w:pPr>
        <w:pStyle w:val="a3"/>
        <w:spacing w:before="0" w:beforeAutospacing="0" w:after="0" w:afterAutospacing="0"/>
        <w:ind w:leftChars="353" w:left="899" w:right="44" w:hanging="193"/>
        <w:rPr>
          <w:rFonts w:ascii="Times New Roman" w:hAnsi="Times New Roman" w:cs="Times New Roman"/>
        </w:rPr>
      </w:pPr>
      <w:r>
        <w:rPr>
          <w:rFonts w:ascii="Times New Roman" w:hAnsi="Times New Roman" w:cs="Times New Roman"/>
          <w:noProof/>
        </w:rPr>
        <w:drawing>
          <wp:inline distT="0" distB="0" distL="0" distR="0">
            <wp:extent cx="87630" cy="87630"/>
            <wp:effectExtent l="19050" t="0" r="7620" b="0"/>
            <wp:docPr id="3" name="그림 3"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sidRPr="0062650F">
        <w:rPr>
          <w:rFonts w:ascii="Times New Roman" w:hAnsi="Times New Roman" w:cs="Times New Roman"/>
        </w:rPr>
        <w:t xml:space="preserve">Lectures by the professor </w:t>
      </w:r>
    </w:p>
    <w:p w:rsidR="0062650F" w:rsidRPr="0062650F" w:rsidRDefault="005F7C08" w:rsidP="0062650F">
      <w:pPr>
        <w:pStyle w:val="a3"/>
        <w:spacing w:before="0" w:beforeAutospacing="0" w:after="0" w:afterAutospacing="0"/>
        <w:ind w:leftChars="353" w:left="899" w:right="44" w:hanging="193"/>
        <w:rPr>
          <w:rFonts w:ascii="Times New Roman" w:hAnsi="Times New Roman" w:cs="Times New Roman"/>
        </w:rPr>
      </w:pPr>
      <w:r>
        <w:rPr>
          <w:rFonts w:ascii="Times New Roman" w:hAnsi="Times New Roman" w:cs="Times New Roman"/>
          <w:noProof/>
        </w:rPr>
        <w:drawing>
          <wp:inline distT="0" distB="0" distL="0" distR="0">
            <wp:extent cx="87630" cy="87630"/>
            <wp:effectExtent l="19050" t="0" r="7620" b="0"/>
            <wp:docPr id="4" name="그림 4"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sidRPr="0062650F">
        <w:rPr>
          <w:rFonts w:ascii="Times New Roman" w:hAnsi="Times New Roman" w:cs="Times New Roman"/>
        </w:rPr>
        <w:t>Group and individual assignments</w:t>
      </w:r>
    </w:p>
    <w:p w:rsidR="0062650F" w:rsidRPr="0062650F" w:rsidRDefault="005F7C08" w:rsidP="0062650F">
      <w:pPr>
        <w:pStyle w:val="a3"/>
        <w:spacing w:before="0" w:beforeAutospacing="0" w:after="0" w:afterAutospacing="0"/>
        <w:ind w:leftChars="353" w:left="899" w:right="44" w:hanging="193"/>
        <w:rPr>
          <w:rFonts w:ascii="Times New Roman" w:hAnsi="Times New Roman" w:cs="Times New Roman"/>
        </w:rPr>
      </w:pPr>
      <w:r>
        <w:rPr>
          <w:rFonts w:ascii="Times New Roman" w:hAnsi="Times New Roman" w:cs="Times New Roman"/>
          <w:noProof/>
        </w:rPr>
        <w:drawing>
          <wp:inline distT="0" distB="0" distL="0" distR="0">
            <wp:extent cx="87630" cy="87630"/>
            <wp:effectExtent l="19050" t="0" r="7620" b="0"/>
            <wp:docPr id="5" name="그림 5"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sidRPr="0062650F">
        <w:rPr>
          <w:rFonts w:ascii="Times New Roman" w:hAnsi="Times New Roman" w:cs="Times New Roman"/>
        </w:rPr>
        <w:t xml:space="preserve">Presentations by the students </w:t>
      </w:r>
    </w:p>
    <w:p w:rsidR="0062650F" w:rsidRPr="0062650F" w:rsidRDefault="005F7C08" w:rsidP="0062650F">
      <w:pPr>
        <w:pStyle w:val="a3"/>
        <w:spacing w:before="0" w:beforeAutospacing="0" w:after="0" w:afterAutospacing="0"/>
        <w:ind w:leftChars="353" w:left="899" w:right="44" w:hanging="193"/>
        <w:rPr>
          <w:rFonts w:ascii="Times New Roman" w:hAnsi="Times New Roman" w:cs="Times New Roman"/>
        </w:rPr>
      </w:pPr>
      <w:r>
        <w:rPr>
          <w:rFonts w:ascii="Times New Roman" w:hAnsi="Times New Roman" w:cs="Times New Roman"/>
          <w:noProof/>
        </w:rPr>
        <w:drawing>
          <wp:inline distT="0" distB="0" distL="0" distR="0">
            <wp:extent cx="87630" cy="87630"/>
            <wp:effectExtent l="19050" t="0" r="7620" b="0"/>
            <wp:docPr id="6" name="그림 6"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sidRPr="0062650F">
        <w:rPr>
          <w:rFonts w:ascii="Times New Roman" w:hAnsi="Times New Roman" w:cs="Times New Roman"/>
        </w:rPr>
        <w:t xml:space="preserve">Discussions </w:t>
      </w:r>
    </w:p>
    <w:p w:rsidR="0062650F" w:rsidRPr="0062650F" w:rsidRDefault="0062650F" w:rsidP="0062650F">
      <w:pPr>
        <w:pStyle w:val="a3"/>
        <w:spacing w:before="0" w:beforeAutospacing="0" w:after="0" w:afterAutospacing="0"/>
        <w:ind w:right="44" w:hanging="193"/>
        <w:rPr>
          <w:rFonts w:ascii="Times New Roman" w:hAnsi="Times New Roman" w:cs="Times New Roman"/>
        </w:rPr>
      </w:pPr>
      <w:r w:rsidRPr="0062650F">
        <w:rPr>
          <w:rFonts w:ascii="Times New Roman" w:hAnsi="Times New Roman" w:cs="Times New Roman"/>
        </w:rPr>
        <w:t> </w:t>
      </w:r>
    </w:p>
    <w:p w:rsidR="0062650F" w:rsidRPr="0062650F" w:rsidRDefault="005F7C08" w:rsidP="0062650F">
      <w:pPr>
        <w:pStyle w:val="a3"/>
        <w:spacing w:before="0" w:beforeAutospacing="0" w:after="0" w:afterAutospacing="0"/>
        <w:ind w:right="44" w:hanging="193"/>
        <w:rPr>
          <w:rFonts w:ascii="Times New Roman" w:hAnsi="Times New Roman" w:cs="Times New Roman"/>
        </w:rPr>
      </w:pPr>
      <w:r>
        <w:rPr>
          <w:rFonts w:ascii="Times New Roman" w:hAnsi="Times New Roman" w:cs="Times New Roman"/>
          <w:noProof/>
        </w:rPr>
        <w:drawing>
          <wp:inline distT="0" distB="0" distL="0" distR="0">
            <wp:extent cx="131445" cy="131445"/>
            <wp:effectExtent l="19050" t="0" r="1905" b="0"/>
            <wp:docPr id="7" name="그림 7" descr="butto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04a"/>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sidRPr="0062650F">
        <w:rPr>
          <w:rFonts w:ascii="Times New Roman" w:hAnsi="Times New Roman" w:cs="Times New Roman"/>
          <w:b/>
          <w:bCs/>
          <w:color w:val="003300"/>
        </w:rPr>
        <w:t>Evaluation</w:t>
      </w:r>
      <w:r w:rsidR="0062650F">
        <w:rPr>
          <w:rFonts w:ascii="Times New Roman" w:hAnsi="Times New Roman" w:cs="Times New Roman" w:hint="eastAsia"/>
          <w:b/>
          <w:bCs/>
          <w:color w:val="003300"/>
        </w:rPr>
        <w:br/>
      </w:r>
    </w:p>
    <w:p w:rsidR="0062650F" w:rsidRPr="0062650F" w:rsidRDefault="005F7C08" w:rsidP="0062650F">
      <w:pPr>
        <w:pStyle w:val="a3"/>
        <w:spacing w:before="0" w:beforeAutospacing="0" w:after="0" w:afterAutospacing="0"/>
        <w:ind w:leftChars="353" w:left="899" w:right="44" w:hanging="193"/>
        <w:rPr>
          <w:rFonts w:ascii="Times New Roman" w:hAnsi="Times New Roman" w:cs="Times New Roman"/>
        </w:rPr>
      </w:pPr>
      <w:r>
        <w:rPr>
          <w:rFonts w:ascii="Times New Roman" w:hAnsi="Times New Roman" w:cs="Times New Roman"/>
          <w:noProof/>
        </w:rPr>
        <w:drawing>
          <wp:inline distT="0" distB="0" distL="0" distR="0">
            <wp:extent cx="87630" cy="87630"/>
            <wp:effectExtent l="19050" t="0" r="7620" b="0"/>
            <wp:docPr id="8" name="그림 8"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sidRPr="0062650F">
        <w:rPr>
          <w:rFonts w:ascii="Times New Roman" w:hAnsi="Times New Roman" w:cs="Times New Roman"/>
        </w:rPr>
        <w:t>Final exam: 70%</w:t>
      </w:r>
    </w:p>
    <w:p w:rsidR="0062650F" w:rsidRPr="0062650F" w:rsidRDefault="005F7C08" w:rsidP="0062650F">
      <w:pPr>
        <w:pStyle w:val="a3"/>
        <w:spacing w:before="0" w:beforeAutospacing="0" w:after="0" w:afterAutospacing="0"/>
        <w:ind w:leftChars="353" w:left="899" w:right="44" w:hanging="193"/>
        <w:rPr>
          <w:rFonts w:ascii="Times New Roman" w:hAnsi="Times New Roman" w:cs="Times New Roman"/>
        </w:rPr>
      </w:pPr>
      <w:r>
        <w:rPr>
          <w:rFonts w:ascii="Times New Roman" w:hAnsi="Times New Roman" w:cs="Times New Roman"/>
          <w:noProof/>
        </w:rPr>
        <w:drawing>
          <wp:inline distT="0" distB="0" distL="0" distR="0">
            <wp:extent cx="87630" cy="87630"/>
            <wp:effectExtent l="19050" t="0" r="7620" b="0"/>
            <wp:docPr id="9" name="그림 9"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sidRPr="0062650F">
        <w:rPr>
          <w:rFonts w:ascii="Times New Roman" w:hAnsi="Times New Roman" w:cs="Times New Roman"/>
        </w:rPr>
        <w:t>Assignments: 20%</w:t>
      </w:r>
    </w:p>
    <w:p w:rsidR="0062650F" w:rsidRPr="0062650F" w:rsidRDefault="005F7C08" w:rsidP="0062650F">
      <w:pPr>
        <w:pStyle w:val="a3"/>
        <w:spacing w:before="0" w:beforeAutospacing="0" w:after="0" w:afterAutospacing="0"/>
        <w:ind w:leftChars="353" w:left="899" w:right="44" w:hanging="193"/>
        <w:rPr>
          <w:rFonts w:ascii="Times New Roman" w:hAnsi="Times New Roman" w:cs="Times New Roman"/>
        </w:rPr>
      </w:pPr>
      <w:r>
        <w:rPr>
          <w:rFonts w:ascii="Times New Roman" w:hAnsi="Times New Roman" w:cs="Times New Roman"/>
          <w:noProof/>
        </w:rPr>
        <w:drawing>
          <wp:inline distT="0" distB="0" distL="0" distR="0">
            <wp:extent cx="87630" cy="87630"/>
            <wp:effectExtent l="19050" t="0" r="7620" b="0"/>
            <wp:docPr id="10" name="그림 10"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sidRPr="0062650F">
        <w:rPr>
          <w:rFonts w:ascii="Times New Roman" w:hAnsi="Times New Roman" w:cs="Times New Roman"/>
        </w:rPr>
        <w:t>Attendance and class participation: 10%</w:t>
      </w:r>
    </w:p>
    <w:p w:rsidR="0062650F" w:rsidRPr="0062650F" w:rsidRDefault="005F7C08" w:rsidP="0062650F">
      <w:pPr>
        <w:pStyle w:val="a3"/>
        <w:ind w:right="44" w:hanging="193"/>
        <w:rPr>
          <w:rFonts w:ascii="Times New Roman" w:hAnsi="Times New Roman" w:cs="Times New Roman"/>
        </w:rPr>
      </w:pPr>
      <w:r>
        <w:rPr>
          <w:rFonts w:ascii="Times New Roman" w:hAnsi="Times New Roman" w:cs="Times New Roman"/>
          <w:noProof/>
        </w:rPr>
        <w:drawing>
          <wp:inline distT="0" distB="0" distL="0" distR="0">
            <wp:extent cx="131445" cy="131445"/>
            <wp:effectExtent l="19050" t="0" r="1905" b="0"/>
            <wp:docPr id="11" name="그림 11" descr="butto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04a"/>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sidRPr="0062650F">
        <w:rPr>
          <w:rFonts w:ascii="Times New Roman" w:hAnsi="Times New Roman" w:cs="Times New Roman"/>
          <w:b/>
          <w:bCs/>
          <w:color w:val="003300"/>
        </w:rPr>
        <w:t>Questions Explored</w:t>
      </w:r>
    </w:p>
    <w:p w:rsidR="0062650F" w:rsidRPr="0062650F" w:rsidRDefault="005F7C08" w:rsidP="0062650F">
      <w:pPr>
        <w:pStyle w:val="a3"/>
        <w:ind w:right="44" w:hanging="193"/>
        <w:rPr>
          <w:rFonts w:ascii="Times New Roman" w:hAnsi="Times New Roman" w:cs="Times New Roman"/>
        </w:rPr>
      </w:pPr>
      <w:r>
        <w:rPr>
          <w:rFonts w:ascii="Times New Roman" w:hAnsi="Times New Roman" w:cs="Times New Roman"/>
          <w:noProof/>
        </w:rPr>
        <w:drawing>
          <wp:inline distT="0" distB="0" distL="0" distR="0">
            <wp:extent cx="87630" cy="87630"/>
            <wp:effectExtent l="19050" t="0" r="7620" b="0"/>
            <wp:docPr id="12" name="그림 12"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sidRPr="0062650F">
        <w:rPr>
          <w:rFonts w:ascii="Times New Roman" w:hAnsi="Times New Roman" w:cs="Times New Roman"/>
        </w:rPr>
        <w:t xml:space="preserve">How far have the economic reforms gone in </w:t>
      </w:r>
      <w:smartTag w:uri="urn:schemas-microsoft-com:office:smarttags" w:element="place">
        <w:r w:rsidR="0062650F" w:rsidRPr="0062650F">
          <w:rPr>
            <w:rFonts w:ascii="Times New Roman" w:hAnsi="Times New Roman" w:cs="Times New Roman"/>
          </w:rPr>
          <w:t>Latin America</w:t>
        </w:r>
      </w:smartTag>
      <w:r w:rsidR="0062650F" w:rsidRPr="0062650F">
        <w:rPr>
          <w:rFonts w:ascii="Times New Roman" w:hAnsi="Times New Roman" w:cs="Times New Roman"/>
        </w:rPr>
        <w:t xml:space="preserve">? </w:t>
      </w:r>
    </w:p>
    <w:p w:rsidR="0062650F" w:rsidRPr="0062650F" w:rsidRDefault="005F7C08" w:rsidP="0062650F">
      <w:pPr>
        <w:pStyle w:val="a3"/>
        <w:ind w:right="44" w:hanging="193"/>
        <w:rPr>
          <w:rFonts w:ascii="Times New Roman" w:hAnsi="Times New Roman" w:cs="Times New Roman"/>
        </w:rPr>
      </w:pPr>
      <w:r>
        <w:rPr>
          <w:rFonts w:ascii="Times New Roman" w:hAnsi="Times New Roman" w:cs="Times New Roman"/>
          <w:noProof/>
        </w:rPr>
        <w:drawing>
          <wp:inline distT="0" distB="0" distL="0" distR="0">
            <wp:extent cx="87630" cy="87630"/>
            <wp:effectExtent l="19050" t="0" r="7620" b="0"/>
            <wp:docPr id="13" name="그림 13"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sidRPr="0062650F">
        <w:rPr>
          <w:rFonts w:ascii="Times New Roman" w:hAnsi="Times New Roman" w:cs="Times New Roman"/>
        </w:rPr>
        <w:t>Have structural reforms contributed to higher growth rates? If not, what other factors are important for economic growth?</w:t>
      </w:r>
    </w:p>
    <w:p w:rsidR="0062650F" w:rsidRPr="0062650F" w:rsidRDefault="005F7C08" w:rsidP="0062650F">
      <w:pPr>
        <w:pStyle w:val="a3"/>
        <w:ind w:right="44" w:hanging="193"/>
        <w:rPr>
          <w:rFonts w:ascii="Times New Roman" w:hAnsi="Times New Roman" w:cs="Times New Roman"/>
        </w:rPr>
      </w:pPr>
      <w:r>
        <w:rPr>
          <w:rFonts w:ascii="Times New Roman" w:hAnsi="Times New Roman" w:cs="Times New Roman"/>
          <w:noProof/>
        </w:rPr>
        <w:drawing>
          <wp:inline distT="0" distB="0" distL="0" distR="0">
            <wp:extent cx="87630" cy="87630"/>
            <wp:effectExtent l="19050" t="0" r="7620" b="0"/>
            <wp:docPr id="14" name="그림 14"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sidRPr="0062650F">
        <w:rPr>
          <w:rFonts w:ascii="Times New Roman" w:hAnsi="Times New Roman" w:cs="Times New Roman"/>
        </w:rPr>
        <w:t>What is the level of competitiveness of the Latin American countries, and what measures can be taken to improve it?</w:t>
      </w:r>
    </w:p>
    <w:p w:rsidR="0062650F" w:rsidRPr="0062650F" w:rsidRDefault="005F7C08" w:rsidP="0062650F">
      <w:pPr>
        <w:pStyle w:val="a3"/>
        <w:ind w:right="44" w:hanging="193"/>
        <w:rPr>
          <w:rFonts w:ascii="Times New Roman" w:hAnsi="Times New Roman" w:cs="Times New Roman"/>
        </w:rPr>
      </w:pPr>
      <w:r>
        <w:rPr>
          <w:rFonts w:ascii="Times New Roman" w:hAnsi="Times New Roman" w:cs="Times New Roman"/>
          <w:noProof/>
        </w:rPr>
        <w:lastRenderedPageBreak/>
        <w:drawing>
          <wp:inline distT="0" distB="0" distL="0" distR="0">
            <wp:extent cx="82550" cy="82550"/>
            <wp:effectExtent l="19050" t="0" r="0" b="0"/>
            <wp:docPr id="15" name="그림 15"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n03c"/>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0062650F" w:rsidRPr="0062650F">
        <w:rPr>
          <w:rFonts w:ascii="Times New Roman" w:hAnsi="Times New Roman" w:cs="Times New Roman"/>
        </w:rPr>
        <w:t xml:space="preserve">Why banking crisis and currency crisis happened so frequently in </w:t>
      </w:r>
      <w:smartTag w:uri="urn:schemas-microsoft-com:office:smarttags" w:element="place">
        <w:r w:rsidR="0062650F" w:rsidRPr="0062650F">
          <w:rPr>
            <w:rFonts w:ascii="Times New Roman" w:hAnsi="Times New Roman" w:cs="Times New Roman"/>
          </w:rPr>
          <w:t>Latin America</w:t>
        </w:r>
      </w:smartTag>
      <w:r w:rsidR="0062650F" w:rsidRPr="0062650F">
        <w:rPr>
          <w:rFonts w:ascii="Times New Roman" w:hAnsi="Times New Roman" w:cs="Times New Roman"/>
        </w:rPr>
        <w:t xml:space="preserve">? </w:t>
      </w:r>
    </w:p>
    <w:p w:rsidR="0062650F" w:rsidRPr="0062650F" w:rsidRDefault="005F7C08" w:rsidP="0062650F">
      <w:pPr>
        <w:pStyle w:val="a3"/>
        <w:ind w:right="44" w:hanging="193"/>
        <w:rPr>
          <w:rFonts w:ascii="Times New Roman" w:hAnsi="Times New Roman" w:cs="Times New Roman"/>
        </w:rPr>
      </w:pPr>
      <w:r>
        <w:rPr>
          <w:rFonts w:ascii="Times New Roman" w:hAnsi="Times New Roman" w:cs="Times New Roman"/>
          <w:noProof/>
        </w:rPr>
        <w:drawing>
          <wp:inline distT="0" distB="0" distL="0" distR="0">
            <wp:extent cx="135890" cy="135890"/>
            <wp:effectExtent l="19050" t="0" r="0" b="0"/>
            <wp:docPr id="16" name="그림 16" descr="butto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04a"/>
                    <pic:cNvPicPr>
                      <a:picLocks noChangeAspect="1" noChangeArrowheads="1"/>
                    </pic:cNvPicPr>
                  </pic:nvPicPr>
                  <pic:blipFill>
                    <a:blip r:embed="rId6" cstate="print"/>
                    <a:srcRect/>
                    <a:stretch>
                      <a:fillRect/>
                    </a:stretch>
                  </pic:blipFill>
                  <pic:spPr bwMode="auto">
                    <a:xfrm>
                      <a:off x="0" y="0"/>
                      <a:ext cx="135890" cy="135890"/>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sidRPr="0062650F">
        <w:rPr>
          <w:rFonts w:ascii="Times New Roman" w:hAnsi="Times New Roman" w:cs="Times New Roman"/>
          <w:b/>
          <w:bCs/>
          <w:color w:val="003300"/>
        </w:rPr>
        <w:t>Textbooks</w:t>
      </w:r>
    </w:p>
    <w:p w:rsidR="0062650F" w:rsidRPr="0062650F" w:rsidRDefault="0062650F" w:rsidP="0062650F">
      <w:pPr>
        <w:pStyle w:val="a3"/>
        <w:ind w:right="44" w:hanging="193"/>
        <w:rPr>
          <w:rFonts w:ascii="Times New Roman" w:hAnsi="Times New Roman" w:cs="Times New Roman"/>
        </w:rPr>
      </w:pPr>
      <w:r w:rsidRPr="0062650F">
        <w:rPr>
          <w:rFonts w:ascii="Times New Roman" w:hAnsi="Times New Roman" w:cs="Times New Roman"/>
        </w:rPr>
        <w:t xml:space="preserve">[1] </w:t>
      </w:r>
      <w:hyperlink r:id="rId8" w:history="1">
        <w:r w:rsidRPr="0062650F">
          <w:rPr>
            <w:rStyle w:val="a4"/>
            <w:rFonts w:ascii="Times New Roman" w:hAnsi="Times New Roman" w:cs="Times New Roman"/>
          </w:rPr>
          <w:t>IPES 2001: Competitiveness: The Business of Growth</w:t>
        </w:r>
      </w:hyperlink>
      <w:r w:rsidRPr="0062650F">
        <w:rPr>
          <w:rFonts w:ascii="Times New Roman" w:hAnsi="Times New Roman" w:cs="Times New Roman"/>
        </w:rPr>
        <w:t xml:space="preserve"> </w:t>
      </w:r>
    </w:p>
    <w:p w:rsidR="0062650F" w:rsidRPr="0062650F" w:rsidRDefault="0062650F" w:rsidP="0062650F">
      <w:pPr>
        <w:pStyle w:val="a3"/>
        <w:ind w:right="44" w:hanging="193"/>
        <w:rPr>
          <w:rFonts w:ascii="Times New Roman" w:hAnsi="Times New Roman" w:cs="Times New Roman"/>
        </w:rPr>
      </w:pPr>
      <w:r w:rsidRPr="0062650F">
        <w:rPr>
          <w:rFonts w:ascii="Times New Roman" w:hAnsi="Times New Roman" w:cs="Times New Roman"/>
        </w:rPr>
        <w:t xml:space="preserve">[2] </w:t>
      </w:r>
      <w:hyperlink r:id="rId9" w:history="1">
        <w:r w:rsidRPr="0062650F">
          <w:rPr>
            <w:rStyle w:val="a4"/>
            <w:rFonts w:ascii="Times New Roman" w:hAnsi="Times New Roman" w:cs="Times New Roman"/>
          </w:rPr>
          <w:t>IPES 2002 - Beyond Borders: The New Regionalism in Latin America</w:t>
        </w:r>
      </w:hyperlink>
      <w:r w:rsidRPr="0062650F">
        <w:rPr>
          <w:rFonts w:ascii="Times New Roman" w:hAnsi="Times New Roman" w:cs="Times New Roman"/>
        </w:rPr>
        <w:t xml:space="preserve"> </w:t>
      </w:r>
    </w:p>
    <w:p w:rsidR="0062650F" w:rsidRDefault="0062650F" w:rsidP="0062650F">
      <w:pPr>
        <w:pStyle w:val="a3"/>
        <w:ind w:right="44" w:hanging="193"/>
        <w:rPr>
          <w:rFonts w:ascii="Times New Roman" w:hAnsi="Times New Roman" w:cs="Times New Roman"/>
        </w:rPr>
      </w:pPr>
      <w:r w:rsidRPr="0062650F">
        <w:rPr>
          <w:rFonts w:ascii="Times New Roman" w:hAnsi="Times New Roman" w:cs="Times New Roman"/>
        </w:rPr>
        <w:t xml:space="preserve">[3] Edwards, Sebastian, </w:t>
      </w:r>
      <w:r w:rsidRPr="0062650F">
        <w:rPr>
          <w:rFonts w:ascii="Times New Roman" w:hAnsi="Times New Roman" w:cs="Times New Roman"/>
          <w:i/>
          <w:iCs/>
        </w:rPr>
        <w:t>Crisis and Reform in Latin America - From Despair to Hope,</w:t>
      </w:r>
      <w:r w:rsidRPr="0062650F">
        <w:rPr>
          <w:rFonts w:ascii="Times New Roman" w:hAnsi="Times New Roman" w:cs="Times New Roman"/>
        </w:rPr>
        <w:t xml:space="preserve"> </w:t>
      </w:r>
      <w:smartTag w:uri="urn:schemas-microsoft-com:office:smarttags" w:element="place">
        <w:smartTag w:uri="urn:schemas-microsoft-com:office:smarttags" w:element="PlaceName">
          <w:r w:rsidRPr="0062650F">
            <w:rPr>
              <w:rFonts w:ascii="Times New Roman" w:hAnsi="Times New Roman" w:cs="Times New Roman"/>
            </w:rPr>
            <w:t>Oxford</w:t>
          </w:r>
        </w:smartTag>
        <w:r w:rsidRPr="0062650F">
          <w:rPr>
            <w:rFonts w:ascii="Times New Roman" w:hAnsi="Times New Roman" w:cs="Times New Roman"/>
          </w:rPr>
          <w:t xml:space="preserve"> </w:t>
        </w:r>
        <w:smartTag w:uri="urn:schemas-microsoft-com:office:smarttags" w:element="PlaceType">
          <w:r w:rsidRPr="0062650F">
            <w:rPr>
              <w:rFonts w:ascii="Times New Roman" w:hAnsi="Times New Roman" w:cs="Times New Roman"/>
            </w:rPr>
            <w:t>University</w:t>
          </w:r>
        </w:smartTag>
      </w:smartTag>
      <w:r w:rsidRPr="0062650F">
        <w:rPr>
          <w:rFonts w:ascii="Times New Roman" w:hAnsi="Times New Roman" w:cs="Times New Roman"/>
        </w:rPr>
        <w:t xml:space="preserve"> Press, 1995. </w:t>
      </w:r>
    </w:p>
    <w:p w:rsidR="0062650F" w:rsidRPr="0062650F" w:rsidRDefault="005F7C08" w:rsidP="0062650F">
      <w:pPr>
        <w:pStyle w:val="a3"/>
        <w:ind w:right="44" w:hanging="193"/>
        <w:rPr>
          <w:rFonts w:ascii="Times New Roman" w:hAnsi="Times New Roman" w:cs="Times New Roman"/>
        </w:rPr>
      </w:pPr>
      <w:r>
        <w:rPr>
          <w:rFonts w:ascii="Times New Roman" w:hAnsi="Times New Roman" w:cs="Times New Roman"/>
          <w:noProof/>
        </w:rPr>
        <w:drawing>
          <wp:inline distT="0" distB="0" distL="0" distR="0">
            <wp:extent cx="135890" cy="135890"/>
            <wp:effectExtent l="19050" t="0" r="0" b="0"/>
            <wp:docPr id="17" name="그림 17" descr="butto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04a"/>
                    <pic:cNvPicPr>
                      <a:picLocks noChangeAspect="1" noChangeArrowheads="1"/>
                    </pic:cNvPicPr>
                  </pic:nvPicPr>
                  <pic:blipFill>
                    <a:blip r:embed="rId6" cstate="print"/>
                    <a:srcRect/>
                    <a:stretch>
                      <a:fillRect/>
                    </a:stretch>
                  </pic:blipFill>
                  <pic:spPr bwMode="auto">
                    <a:xfrm>
                      <a:off x="0" y="0"/>
                      <a:ext cx="135890" cy="135890"/>
                    </a:xfrm>
                    <a:prstGeom prst="rect">
                      <a:avLst/>
                    </a:prstGeom>
                    <a:noFill/>
                    <a:ln w="9525">
                      <a:noFill/>
                      <a:miter lim="800000"/>
                      <a:headEnd/>
                      <a:tailEnd/>
                    </a:ln>
                  </pic:spPr>
                </pic:pic>
              </a:graphicData>
            </a:graphic>
          </wp:inline>
        </w:drawing>
      </w:r>
      <w:r w:rsidR="0062650F">
        <w:rPr>
          <w:rFonts w:ascii="Times New Roman" w:hAnsi="Times New Roman" w:cs="Times New Roman" w:hint="eastAsia"/>
        </w:rPr>
        <w:t xml:space="preserve"> </w:t>
      </w:r>
      <w:r w:rsidR="0062650F">
        <w:rPr>
          <w:rFonts w:ascii="Times New Roman" w:hAnsi="Times New Roman" w:cs="Times New Roman" w:hint="eastAsia"/>
          <w:b/>
          <w:bCs/>
          <w:color w:val="003300"/>
        </w:rPr>
        <w:t>Class Sequence</w:t>
      </w:r>
    </w:p>
    <w:p w:rsidR="00D70179"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drawing>
          <wp:inline distT="0" distB="0" distL="0" distR="0">
            <wp:extent cx="87630" cy="87630"/>
            <wp:effectExtent l="19050" t="0" r="7620" b="0"/>
            <wp:docPr id="18" name="그림 18"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eastAsia="굴림" w:hint="eastAsia"/>
          <w:color w:val="000000"/>
          <w:kern w:val="0"/>
          <w:sz w:val="24"/>
        </w:rPr>
        <w:t xml:space="preserve"> </w:t>
      </w:r>
      <w:r w:rsidR="0062650F" w:rsidRPr="0062650F">
        <w:rPr>
          <w:rFonts w:ascii="Times New Roman" w:eastAsia="굴림"/>
          <w:color w:val="000000"/>
          <w:kern w:val="0"/>
          <w:sz w:val="24"/>
        </w:rPr>
        <w:t>Week 1. Structural Reform and Competitiveness</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Lora, Eduardo, (2001), </w:t>
      </w:r>
      <w:hyperlink r:id="rId10" w:history="1">
        <w:r w:rsidRPr="0062650F">
          <w:rPr>
            <w:rFonts w:ascii="Times New Roman" w:eastAsia="굴림"/>
            <w:color w:val="0000FF"/>
            <w:kern w:val="0"/>
            <w:sz w:val="24"/>
            <w:u w:val="single"/>
          </w:rPr>
          <w:t>"Structural Reforms in Latin America: What has been Reformed and How to Measure it."</w:t>
        </w:r>
      </w:hyperlink>
      <w:r w:rsidRPr="0062650F">
        <w:rPr>
          <w:rFonts w:ascii="Times New Roman" w:eastAsia="굴림"/>
          <w:color w:val="000000"/>
          <w:kern w:val="0"/>
          <w:sz w:val="24"/>
        </w:rPr>
        <w:t xml:space="preserve"> Research Department Working Paper 466. Inter-American Development Bank.</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Lora, Eduardo, &amp; Ugo Panizza, (2002), </w:t>
      </w:r>
      <w:hyperlink r:id="rId11" w:history="1">
        <w:r w:rsidRPr="0062650F">
          <w:rPr>
            <w:rFonts w:ascii="Times New Roman" w:eastAsia="굴림"/>
            <w:color w:val="0000FF"/>
            <w:kern w:val="0"/>
            <w:sz w:val="24"/>
            <w:u w:val="single"/>
          </w:rPr>
          <w:t>"Structural Reforms in Latin America Under Scrutiny,"</w:t>
        </w:r>
      </w:hyperlink>
      <w:r w:rsidRPr="0062650F">
        <w:rPr>
          <w:rFonts w:ascii="Times New Roman" w:eastAsia="굴림"/>
          <w:color w:val="000000"/>
          <w:kern w:val="0"/>
          <w:sz w:val="24"/>
        </w:rPr>
        <w:t xml:space="preserve"> prepared for the Seminar "Reforming Reforms".</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62650F" w:rsidRPr="0062650F">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D70179" w:rsidRPr="0062650F" w:rsidRDefault="0062650F" w:rsidP="0062650F">
            <w:pPr>
              <w:widowControl/>
              <w:wordWrap/>
              <w:autoSpaceDE/>
              <w:autoSpaceDN/>
              <w:spacing w:before="129" w:after="129"/>
              <w:ind w:right="44"/>
              <w:jc w:val="left"/>
              <w:rPr>
                <w:rFonts w:ascii="Times New Roman" w:eastAsia="굴림"/>
                <w:color w:val="000000"/>
                <w:kern w:val="0"/>
                <w:sz w:val="24"/>
              </w:rPr>
            </w:pPr>
            <w:r w:rsidRPr="0062650F">
              <w:rPr>
                <w:rFonts w:ascii="Times New Roman" w:eastAsia="굴림"/>
                <w:color w:val="000000"/>
                <w:kern w:val="0"/>
                <w:sz w:val="24"/>
              </w:rPr>
              <w:t xml:space="preserve">Assignment: Take any Latin American country whose political tendency has turned to the left, and investigate the reason of this turn. </w:t>
            </w:r>
          </w:p>
        </w:tc>
      </w:tr>
    </w:tbl>
    <w:p w:rsidR="0062650F" w:rsidRPr="0062650F"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drawing>
          <wp:inline distT="0" distB="0" distL="0" distR="0">
            <wp:extent cx="87630" cy="87630"/>
            <wp:effectExtent l="19050" t="0" r="7620" b="0"/>
            <wp:docPr id="19" name="그림 19"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eastAsia="굴림" w:hint="eastAsia"/>
          <w:color w:val="000000"/>
          <w:kern w:val="0"/>
          <w:sz w:val="24"/>
        </w:rPr>
        <w:t xml:space="preserve"> </w:t>
      </w:r>
      <w:r w:rsidR="0062650F" w:rsidRPr="0062650F">
        <w:rPr>
          <w:rFonts w:ascii="Times New Roman" w:eastAsia="굴림"/>
          <w:color w:val="000000"/>
          <w:kern w:val="0"/>
          <w:sz w:val="24"/>
        </w:rPr>
        <w:t>Week 2. Competitiveness and Growth</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[1] Ch 1. </w:t>
      </w:r>
      <w:hyperlink r:id="rId12" w:history="1">
        <w:r w:rsidRPr="0062650F">
          <w:rPr>
            <w:rFonts w:ascii="Times New Roman" w:eastAsia="굴림"/>
            <w:color w:val="0000FF"/>
            <w:kern w:val="0"/>
            <w:sz w:val="24"/>
            <w:u w:val="single"/>
          </w:rPr>
          <w:t>Growth, Productivity and Competitiveness in Latin America</w:t>
        </w:r>
      </w:hyperlink>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Sachs, Jeffrey, and John Mcarthur, (2001), </w:t>
      </w:r>
      <w:hyperlink r:id="rId13" w:history="1">
        <w:r w:rsidRPr="0062650F">
          <w:rPr>
            <w:rFonts w:ascii="Times New Roman" w:eastAsia="굴림"/>
            <w:color w:val="0000FF"/>
            <w:kern w:val="0"/>
            <w:sz w:val="24"/>
            <w:u w:val="single"/>
          </w:rPr>
          <w:t>"The Growth Competitiveness Index: Measuring Technological Advancement and the Stages of Development."</w:t>
        </w:r>
      </w:hyperlink>
      <w:r w:rsidRPr="0062650F">
        <w:rPr>
          <w:rFonts w:ascii="Times New Roman" w:eastAsia="굴림"/>
          <w:color w:val="000000"/>
          <w:kern w:val="0"/>
          <w:sz w:val="24"/>
        </w:rPr>
        <w:t xml:space="preserve">  in Global Competitiveness Report 2001-2002.</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Sachs, Jeffrey, &amp; Joaquin Vial, </w:t>
      </w:r>
      <w:hyperlink r:id="rId14" w:history="1">
        <w:r w:rsidRPr="0062650F">
          <w:rPr>
            <w:rFonts w:ascii="Times New Roman" w:eastAsia="굴림"/>
            <w:color w:val="0000FF"/>
            <w:kern w:val="0"/>
            <w:sz w:val="24"/>
            <w:u w:val="single"/>
          </w:rPr>
          <w:t>"Can Latin America Compete?"</w:t>
        </w:r>
      </w:hyperlink>
      <w:r w:rsidRPr="0062650F">
        <w:rPr>
          <w:rFonts w:ascii="Times New Roman" w:eastAsia="굴림"/>
          <w:color w:val="000000"/>
          <w:kern w:val="0"/>
          <w:sz w:val="24"/>
        </w:rPr>
        <w:t xml:space="preserve"> in Latin American Competitiveness Report 2001-2002.</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Cornelius, Peter, Jennifer Blanke, &amp; Fiona Paua, </w:t>
      </w:r>
      <w:hyperlink r:id="rId15" w:history="1">
        <w:r w:rsidRPr="0062650F">
          <w:rPr>
            <w:rFonts w:ascii="Times New Roman" w:eastAsia="굴림"/>
            <w:color w:val="0000FF"/>
            <w:kern w:val="0"/>
            <w:sz w:val="24"/>
            <w:u w:val="single"/>
          </w:rPr>
          <w:t>"The Growth Competitiveness Index: Recent Economic Developments and the Prospects for a Sustained Recovery"</w:t>
        </w:r>
      </w:hyperlink>
      <w:r w:rsidRPr="0062650F">
        <w:rPr>
          <w:rFonts w:ascii="Times New Roman" w:eastAsia="굴림"/>
          <w:color w:val="000000"/>
          <w:kern w:val="0"/>
          <w:sz w:val="24"/>
        </w:rPr>
        <w:t>.</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lastRenderedPageBreak/>
        <w:t xml:space="preserve">Lall, Sanjaya, (2001), </w:t>
      </w:r>
      <w:hyperlink r:id="rId16" w:history="1">
        <w:r w:rsidRPr="0062650F">
          <w:rPr>
            <w:rFonts w:ascii="Times New Roman" w:eastAsia="굴림"/>
            <w:color w:val="0000FF"/>
            <w:kern w:val="0"/>
            <w:sz w:val="24"/>
            <w:u w:val="single"/>
          </w:rPr>
          <w:t>"Comparing National Competitive Performance: An Economic Analysis of World Economic Forum's Competitiveness Index"</w:t>
        </w:r>
      </w:hyperlink>
      <w:r w:rsidRPr="0062650F">
        <w:rPr>
          <w:rFonts w:ascii="Times New Roman" w:eastAsia="굴림"/>
          <w:color w:val="000000"/>
          <w:kern w:val="0"/>
          <w:sz w:val="24"/>
        </w:rPr>
        <w:t>, QEH Working Paper - QEHWPS61.</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62650F" w:rsidRPr="0062650F">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62650F" w:rsidRPr="0062650F" w:rsidRDefault="0062650F" w:rsidP="0062650F">
            <w:pPr>
              <w:widowControl/>
              <w:wordWrap/>
              <w:autoSpaceDE/>
              <w:autoSpaceDN/>
              <w:spacing w:before="129" w:after="129"/>
              <w:ind w:right="44"/>
              <w:jc w:val="left"/>
              <w:rPr>
                <w:rFonts w:ascii="Times New Roman" w:eastAsia="굴림"/>
                <w:color w:val="000000"/>
                <w:kern w:val="0"/>
                <w:sz w:val="24"/>
              </w:rPr>
            </w:pPr>
            <w:r w:rsidRPr="0062650F">
              <w:rPr>
                <w:rFonts w:ascii="Times New Roman" w:eastAsia="굴림"/>
                <w:color w:val="000000"/>
                <w:kern w:val="0"/>
                <w:sz w:val="24"/>
              </w:rPr>
              <w:t xml:space="preserve">Assignment: Decompose the GDP growth of </w:t>
            </w:r>
            <w:smartTag w:uri="urn:schemas-microsoft-com:office:smarttags" w:element="country-region">
              <w:r w:rsidRPr="0062650F">
                <w:rPr>
                  <w:rFonts w:ascii="Times New Roman" w:eastAsia="굴림"/>
                  <w:color w:val="000000"/>
                  <w:kern w:val="0"/>
                  <w:sz w:val="24"/>
                </w:rPr>
                <w:t>Korea</w:t>
              </w:r>
            </w:smartTag>
            <w:r w:rsidRPr="0062650F">
              <w:rPr>
                <w:rFonts w:ascii="Times New Roman" w:eastAsia="굴림"/>
                <w:color w:val="000000"/>
                <w:kern w:val="0"/>
                <w:sz w:val="24"/>
              </w:rPr>
              <w:t xml:space="preserve"> and </w:t>
            </w:r>
            <w:smartTag w:uri="urn:schemas-microsoft-com:office:smarttags" w:element="country-region">
              <w:smartTag w:uri="urn:schemas-microsoft-com:office:smarttags" w:element="place">
                <w:r w:rsidRPr="0062650F">
                  <w:rPr>
                    <w:rFonts w:ascii="Times New Roman" w:eastAsia="굴림"/>
                    <w:color w:val="000000"/>
                    <w:kern w:val="0"/>
                    <w:sz w:val="24"/>
                  </w:rPr>
                  <w:t>Mexico</w:t>
                </w:r>
              </w:smartTag>
            </w:smartTag>
            <w:r w:rsidRPr="0062650F">
              <w:rPr>
                <w:rFonts w:ascii="Times New Roman" w:eastAsia="굴림"/>
                <w:color w:val="000000"/>
                <w:kern w:val="0"/>
                <w:sz w:val="24"/>
              </w:rPr>
              <w:t xml:space="preserve"> into the contribution of capital, labor, education, and total factor productivity for the periods of 1967~77 and 1977~87. ([1] Chapter 1, Table 1.2)</w:t>
            </w:r>
          </w:p>
          <w:p w:rsidR="00D70179" w:rsidRPr="0062650F" w:rsidRDefault="0062650F" w:rsidP="0062650F">
            <w:pPr>
              <w:widowControl/>
              <w:wordWrap/>
              <w:autoSpaceDE/>
              <w:autoSpaceDN/>
              <w:spacing w:before="129" w:after="129"/>
              <w:ind w:right="44"/>
              <w:jc w:val="left"/>
              <w:rPr>
                <w:rFonts w:ascii="Times New Roman" w:eastAsia="굴림"/>
                <w:color w:val="000000"/>
                <w:kern w:val="0"/>
                <w:sz w:val="24"/>
              </w:rPr>
            </w:pPr>
            <w:r w:rsidRPr="0062650F">
              <w:rPr>
                <w:rFonts w:ascii="Times New Roman" w:eastAsia="굴림"/>
                <w:color w:val="000000"/>
                <w:kern w:val="0"/>
                <w:sz w:val="24"/>
              </w:rPr>
              <w:t xml:space="preserve">Data: </w:t>
            </w:r>
            <w:hyperlink r:id="rId17" w:history="1">
              <w:r w:rsidRPr="0062650F">
                <w:rPr>
                  <w:rFonts w:ascii="Times New Roman" w:eastAsia="굴림"/>
                  <w:color w:val="0000FF"/>
                  <w:kern w:val="0"/>
                  <w:sz w:val="24"/>
                  <w:u w:val="single"/>
                </w:rPr>
                <w:t>Nehru and Dhareshwa Data Set</w:t>
              </w:r>
            </w:hyperlink>
          </w:p>
        </w:tc>
      </w:tr>
    </w:tbl>
    <w:p w:rsidR="0062650F" w:rsidRPr="0062650F"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drawing>
          <wp:inline distT="0" distB="0" distL="0" distR="0">
            <wp:extent cx="87630" cy="87630"/>
            <wp:effectExtent l="19050" t="0" r="7620" b="0"/>
            <wp:docPr id="20" name="그림 20"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eastAsia="굴림" w:hint="eastAsia"/>
          <w:color w:val="000000"/>
          <w:kern w:val="0"/>
          <w:sz w:val="24"/>
        </w:rPr>
        <w:t xml:space="preserve"> </w:t>
      </w:r>
      <w:r w:rsidR="0062650F" w:rsidRPr="0062650F">
        <w:rPr>
          <w:rFonts w:ascii="Times New Roman" w:eastAsia="굴림"/>
          <w:color w:val="000000"/>
          <w:kern w:val="0"/>
          <w:sz w:val="24"/>
        </w:rPr>
        <w:t>Week 3. Exports and Competitiveness</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[1] Ch 4. </w:t>
      </w:r>
      <w:hyperlink r:id="rId18" w:history="1">
        <w:r w:rsidRPr="0062650F">
          <w:rPr>
            <w:rFonts w:ascii="Times New Roman" w:eastAsia="굴림"/>
            <w:color w:val="0000FF"/>
            <w:kern w:val="0"/>
            <w:sz w:val="24"/>
            <w:u w:val="single"/>
          </w:rPr>
          <w:t>Exports and Competitiveness</w:t>
        </w:r>
      </w:hyperlink>
      <w:r w:rsidRPr="0062650F">
        <w:rPr>
          <w:rFonts w:ascii="Times New Roman" w:eastAsia="굴림"/>
          <w:color w:val="000000"/>
          <w:kern w:val="0"/>
          <w:sz w:val="24"/>
        </w:rPr>
        <w:t xml:space="preserve">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UNCTAD, (2002), "Export Dynamism and Industrialization in Developing Countries," and "Competition and the Fallacy of Composition," </w:t>
      </w:r>
      <w:hyperlink r:id="rId19" w:history="1">
        <w:r w:rsidRPr="0062650F">
          <w:rPr>
            <w:rFonts w:ascii="Times New Roman" w:eastAsia="굴림"/>
            <w:color w:val="0000FF"/>
            <w:kern w:val="0"/>
            <w:sz w:val="24"/>
            <w:u w:val="single"/>
          </w:rPr>
          <w:t>Trade and Development Report 2002</w:t>
        </w:r>
      </w:hyperlink>
      <w:r w:rsidRPr="0062650F">
        <w:rPr>
          <w:rFonts w:ascii="Times New Roman" w:eastAsia="굴림"/>
          <w:color w:val="000000"/>
          <w:kern w:val="0"/>
          <w:sz w:val="24"/>
        </w:rPr>
        <w:t xml:space="preserve">, </w:t>
      </w:r>
      <w:smartTag w:uri="urn:schemas-microsoft-com:office:smarttags" w:element="country-region">
        <w:smartTag w:uri="urn:schemas-microsoft-com:office:smarttags" w:element="place">
          <w:r w:rsidRPr="0062650F">
            <w:rPr>
              <w:rFonts w:ascii="Times New Roman" w:eastAsia="굴림"/>
              <w:color w:val="000000"/>
              <w:kern w:val="0"/>
              <w:sz w:val="24"/>
            </w:rPr>
            <w:t>Ch.</w:t>
          </w:r>
        </w:smartTag>
      </w:smartTag>
      <w:r w:rsidRPr="0062650F">
        <w:rPr>
          <w:rFonts w:ascii="Times New Roman" w:eastAsia="굴림"/>
          <w:color w:val="000000"/>
          <w:kern w:val="0"/>
          <w:sz w:val="24"/>
        </w:rPr>
        <w:t xml:space="preserve"> 3 &amp; 4.</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62650F" w:rsidRPr="0062650F">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62650F" w:rsidRPr="0062650F" w:rsidRDefault="0062650F" w:rsidP="0062650F">
            <w:pPr>
              <w:widowControl/>
              <w:wordWrap/>
              <w:autoSpaceDE/>
              <w:autoSpaceDN/>
              <w:spacing w:before="129" w:after="129"/>
              <w:ind w:right="44"/>
              <w:jc w:val="left"/>
              <w:rPr>
                <w:rFonts w:ascii="Times New Roman" w:eastAsia="굴림"/>
                <w:color w:val="000000"/>
                <w:kern w:val="0"/>
                <w:sz w:val="24"/>
              </w:rPr>
            </w:pPr>
            <w:r w:rsidRPr="0062650F">
              <w:rPr>
                <w:rFonts w:ascii="Times New Roman" w:eastAsia="굴림"/>
                <w:color w:val="000000"/>
                <w:kern w:val="0"/>
                <w:sz w:val="24"/>
              </w:rPr>
              <w:t>Assignment: Decompose Korean's export growth into world export growth effect, commodity effect, and competitiveness effect. (Constant Market Share Analysis)</w:t>
            </w:r>
          </w:p>
          <w:p w:rsidR="00D70179" w:rsidRPr="0062650F" w:rsidRDefault="0062650F" w:rsidP="0062650F">
            <w:pPr>
              <w:widowControl/>
              <w:wordWrap/>
              <w:autoSpaceDE/>
              <w:autoSpaceDN/>
              <w:spacing w:before="129" w:after="129"/>
              <w:ind w:right="44"/>
              <w:jc w:val="left"/>
              <w:rPr>
                <w:rFonts w:ascii="Times New Roman" w:eastAsia="굴림"/>
                <w:color w:val="000000"/>
                <w:kern w:val="0"/>
                <w:sz w:val="24"/>
              </w:rPr>
            </w:pPr>
            <w:r w:rsidRPr="0062650F">
              <w:rPr>
                <w:rFonts w:ascii="Times New Roman" w:eastAsia="굴림"/>
                <w:color w:val="000000"/>
                <w:kern w:val="0"/>
                <w:sz w:val="24"/>
              </w:rPr>
              <w:t>Data: COMTRADE database</w:t>
            </w:r>
          </w:p>
        </w:tc>
      </w:tr>
    </w:tbl>
    <w:p w:rsidR="0062650F" w:rsidRPr="0062650F"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drawing>
          <wp:inline distT="0" distB="0" distL="0" distR="0">
            <wp:extent cx="87630" cy="87630"/>
            <wp:effectExtent l="19050" t="0" r="7620" b="0"/>
            <wp:docPr id="21" name="그림 21"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eastAsia="굴림" w:hint="eastAsia"/>
          <w:color w:val="000000"/>
          <w:kern w:val="0"/>
          <w:sz w:val="24"/>
        </w:rPr>
        <w:t xml:space="preserve"> </w:t>
      </w:r>
      <w:r w:rsidR="0062650F" w:rsidRPr="0062650F">
        <w:rPr>
          <w:rFonts w:ascii="Times New Roman" w:eastAsia="굴림"/>
          <w:color w:val="000000"/>
          <w:kern w:val="0"/>
          <w:sz w:val="24"/>
        </w:rPr>
        <w:t>Week 4. Financial Liberalization</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[3] Ch 7. Capital Market Deregulation, Savings, and Investment</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[1] Ch 5. </w:t>
      </w:r>
      <w:hyperlink r:id="rId20" w:history="1">
        <w:r w:rsidRPr="0062650F">
          <w:rPr>
            <w:rFonts w:ascii="Times New Roman" w:eastAsia="굴림"/>
            <w:color w:val="0000FF"/>
            <w:kern w:val="0"/>
            <w:sz w:val="24"/>
            <w:u w:val="single"/>
          </w:rPr>
          <w:t>Financial Regulation and Supervision</w:t>
        </w:r>
      </w:hyperlink>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[2] Ch 5. </w:t>
      </w:r>
      <w:hyperlink r:id="rId21" w:history="1">
        <w:r w:rsidRPr="0062650F">
          <w:rPr>
            <w:rFonts w:ascii="Times New Roman" w:eastAsia="굴림"/>
            <w:color w:val="0000FF"/>
            <w:kern w:val="0"/>
            <w:sz w:val="24"/>
            <w:u w:val="single"/>
          </w:rPr>
          <w:t>Financial Integration</w:t>
        </w:r>
      </w:hyperlink>
      <w:r w:rsidRPr="0062650F">
        <w:rPr>
          <w:rFonts w:ascii="Times New Roman" w:eastAsia="굴림"/>
          <w:color w:val="000000"/>
          <w:kern w:val="0"/>
          <w:sz w:val="24"/>
        </w:rPr>
        <w:t xml:space="preserve">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Demirguc-Kunt, Asli, and Enrica Detragiache, (1998), </w:t>
      </w:r>
      <w:hyperlink r:id="rId22" w:history="1">
        <w:r w:rsidRPr="0062650F">
          <w:rPr>
            <w:rFonts w:ascii="Times New Roman" w:eastAsia="굴림"/>
            <w:color w:val="0000FF"/>
            <w:kern w:val="0"/>
            <w:sz w:val="24"/>
            <w:u w:val="single"/>
          </w:rPr>
          <w:t>"Financial Liberalization and Financial Fragility"</w:t>
        </w:r>
      </w:hyperlink>
      <w:r w:rsidRPr="0062650F">
        <w:rPr>
          <w:rFonts w:ascii="Times New Roman" w:eastAsia="굴림"/>
          <w:color w:val="000000"/>
          <w:kern w:val="0"/>
          <w:sz w:val="24"/>
        </w:rPr>
        <w:t>, IMF Working Paper WP/98/83</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62650F" w:rsidRPr="0062650F">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D70179" w:rsidRPr="0062650F" w:rsidRDefault="0062650F" w:rsidP="0062650F">
            <w:pPr>
              <w:widowControl/>
              <w:wordWrap/>
              <w:autoSpaceDE/>
              <w:autoSpaceDN/>
              <w:spacing w:before="129" w:after="129"/>
              <w:ind w:right="44"/>
              <w:jc w:val="left"/>
              <w:rPr>
                <w:rFonts w:ascii="Times New Roman" w:eastAsia="굴림"/>
                <w:color w:val="000000"/>
                <w:kern w:val="0"/>
                <w:sz w:val="24"/>
              </w:rPr>
            </w:pPr>
            <w:r w:rsidRPr="0062650F">
              <w:rPr>
                <w:rFonts w:ascii="Times New Roman" w:eastAsia="굴림"/>
                <w:color w:val="000000"/>
                <w:kern w:val="0"/>
                <w:sz w:val="24"/>
              </w:rPr>
              <w:t xml:space="preserve">Assignment: For any two years calculate the ratio of broadly defined money (or private credit) to GDP for the countries that appear in IFS. Show the relationship of </w:t>
            </w:r>
            <w:r w:rsidRPr="0062650F">
              <w:rPr>
                <w:rFonts w:ascii="Times New Roman" w:eastAsia="굴림"/>
                <w:color w:val="000000"/>
                <w:kern w:val="0"/>
                <w:sz w:val="24"/>
              </w:rPr>
              <w:lastRenderedPageBreak/>
              <w:t xml:space="preserve">this ratio and GDP per capita with a graph. </w:t>
            </w:r>
          </w:p>
        </w:tc>
      </w:tr>
    </w:tbl>
    <w:p w:rsidR="0062650F" w:rsidRPr="0062650F"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lastRenderedPageBreak/>
        <w:drawing>
          <wp:inline distT="0" distB="0" distL="0" distR="0">
            <wp:extent cx="87630" cy="87630"/>
            <wp:effectExtent l="19050" t="0" r="7620" b="0"/>
            <wp:docPr id="22" name="그림 22"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eastAsia="굴림" w:hint="eastAsia"/>
          <w:color w:val="000000"/>
          <w:kern w:val="0"/>
          <w:sz w:val="24"/>
        </w:rPr>
        <w:t xml:space="preserve"> Week 5</w:t>
      </w:r>
      <w:r w:rsidR="0062650F" w:rsidRPr="0062650F">
        <w:rPr>
          <w:rFonts w:ascii="Times New Roman" w:eastAsia="굴림"/>
          <w:color w:val="000000"/>
          <w:kern w:val="0"/>
          <w:sz w:val="24"/>
        </w:rPr>
        <w:t xml:space="preserve">. Currency Crisis and Banking Crisis in </w:t>
      </w:r>
      <w:smartTag w:uri="urn:schemas-microsoft-com:office:smarttags" w:element="place">
        <w:r w:rsidR="0062650F" w:rsidRPr="0062650F">
          <w:rPr>
            <w:rFonts w:ascii="Times New Roman" w:eastAsia="굴림"/>
            <w:color w:val="000000"/>
            <w:kern w:val="0"/>
            <w:sz w:val="24"/>
          </w:rPr>
          <w:t>Latin America</w:t>
        </w:r>
      </w:smartTag>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[3] Ch 9. "The Mexican Crisis of 1994 and the Future of the Latin American Reforms"</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Gavin, Michael and Ricardo Hausmann, (1998), </w:t>
      </w:r>
      <w:hyperlink r:id="rId23" w:history="1">
        <w:r w:rsidRPr="0062650F">
          <w:rPr>
            <w:rFonts w:ascii="Times New Roman" w:eastAsia="굴림"/>
            <w:color w:val="0000FF"/>
            <w:kern w:val="0"/>
            <w:sz w:val="24"/>
            <w:u w:val="single"/>
          </w:rPr>
          <w:t>The Roots of Banking Crises: The Macroeconomic Context</w:t>
        </w:r>
      </w:hyperlink>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Kaminsky, Graciela L., and Carmen M. Reinhart, (1988), </w:t>
      </w:r>
      <w:hyperlink r:id="rId24" w:history="1">
        <w:r w:rsidRPr="0062650F">
          <w:rPr>
            <w:rFonts w:ascii="Times New Roman" w:eastAsia="굴림"/>
            <w:color w:val="0000FF"/>
            <w:kern w:val="0"/>
            <w:sz w:val="24"/>
            <w:u w:val="single"/>
          </w:rPr>
          <w:t>"The Twin Crises: The Causes of Banking and Balance-of-Payments Problems"</w:t>
        </w:r>
      </w:hyperlink>
      <w:r w:rsidRPr="0062650F">
        <w:rPr>
          <w:rFonts w:ascii="Times New Roman" w:eastAsia="굴림"/>
          <w:color w:val="000000"/>
          <w:kern w:val="0"/>
          <w:sz w:val="24"/>
        </w:rPr>
        <w:t>, Board of Governors of the Federal Reserve System, International Finance Discussion Paper No. 544.</w:t>
      </w:r>
    </w:p>
    <w:p w:rsidR="0062650F" w:rsidRPr="0062650F"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drawing>
          <wp:inline distT="0" distB="0" distL="0" distR="0">
            <wp:extent cx="87630" cy="87630"/>
            <wp:effectExtent l="19050" t="0" r="7620" b="0"/>
            <wp:docPr id="23" name="그림 23"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62650F">
        <w:rPr>
          <w:rFonts w:ascii="Times New Roman" w:eastAsia="굴림" w:hint="eastAsia"/>
          <w:color w:val="000000"/>
          <w:kern w:val="0"/>
          <w:sz w:val="24"/>
        </w:rPr>
        <w:t xml:space="preserve"> </w:t>
      </w:r>
      <w:r w:rsidR="0062650F" w:rsidRPr="0062650F">
        <w:rPr>
          <w:rFonts w:ascii="Times New Roman" w:eastAsia="굴림"/>
          <w:color w:val="000000"/>
          <w:kern w:val="0"/>
          <w:sz w:val="24"/>
        </w:rPr>
        <w:t xml:space="preserve">Week </w:t>
      </w:r>
      <w:r w:rsidR="0062650F">
        <w:rPr>
          <w:rFonts w:ascii="Times New Roman" w:eastAsia="굴림" w:hint="eastAsia"/>
          <w:color w:val="000000"/>
          <w:kern w:val="0"/>
          <w:sz w:val="24"/>
        </w:rPr>
        <w:t>6</w:t>
      </w:r>
      <w:r w:rsidR="0062650F" w:rsidRPr="0062650F">
        <w:rPr>
          <w:rFonts w:ascii="Times New Roman" w:eastAsia="굴림"/>
          <w:color w:val="000000"/>
          <w:kern w:val="0"/>
          <w:sz w:val="24"/>
        </w:rPr>
        <w:t>. Group Presentation: The Emergence of </w:t>
      </w:r>
      <w:smartTag w:uri="urn:schemas-microsoft-com:office:smarttags" w:element="country-region">
        <w:r w:rsidR="0062650F" w:rsidRPr="0062650F">
          <w:rPr>
            <w:rFonts w:ascii="Times New Roman" w:eastAsia="굴림"/>
            <w:color w:val="000000"/>
            <w:kern w:val="0"/>
            <w:sz w:val="24"/>
          </w:rPr>
          <w:t>China</w:t>
        </w:r>
      </w:smartTag>
      <w:r w:rsidR="0062650F" w:rsidRPr="0062650F">
        <w:rPr>
          <w:rFonts w:ascii="Times New Roman" w:eastAsia="굴림"/>
          <w:color w:val="000000"/>
          <w:kern w:val="0"/>
          <w:sz w:val="24"/>
        </w:rPr>
        <w:t> and </w:t>
      </w:r>
      <w:smartTag w:uri="urn:schemas-microsoft-com:office:smarttags" w:element="place">
        <w:r w:rsidR="0062650F" w:rsidRPr="0062650F">
          <w:rPr>
            <w:rFonts w:ascii="Times New Roman" w:eastAsia="굴림"/>
            <w:color w:val="000000"/>
            <w:kern w:val="0"/>
            <w:sz w:val="24"/>
          </w:rPr>
          <w:t>Latin America</w:t>
        </w:r>
      </w:smartTag>
      <w:r w:rsidR="0062650F" w:rsidRPr="0062650F">
        <w:rPr>
          <w:rFonts w:ascii="Times New Roman" w:eastAsia="굴림"/>
          <w:color w:val="000000"/>
          <w:kern w:val="0"/>
          <w:sz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62650F" w:rsidRPr="0062650F">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D70179" w:rsidRPr="0062650F" w:rsidRDefault="0062650F" w:rsidP="0062650F">
            <w:pPr>
              <w:widowControl/>
              <w:wordWrap/>
              <w:autoSpaceDE/>
              <w:autoSpaceDN/>
              <w:spacing w:before="129" w:after="129"/>
              <w:ind w:right="44"/>
              <w:jc w:val="left"/>
              <w:rPr>
                <w:rFonts w:ascii="Times New Roman" w:eastAsia="굴림"/>
                <w:color w:val="000000"/>
                <w:kern w:val="0"/>
                <w:sz w:val="24"/>
              </w:rPr>
            </w:pPr>
            <w:r w:rsidRPr="0062650F">
              <w:rPr>
                <w:rFonts w:ascii="Times New Roman" w:eastAsia="굴림"/>
                <w:color w:val="000000"/>
                <w:kern w:val="0"/>
                <w:sz w:val="24"/>
              </w:rPr>
              <w:t xml:space="preserve">Take one Latin American country, and analyze the effects of the emergence of </w:t>
            </w:r>
            <w:smartTag w:uri="urn:schemas-microsoft-com:office:smarttags" w:element="country-region">
              <w:smartTag w:uri="urn:schemas-microsoft-com:office:smarttags" w:element="place">
                <w:r w:rsidRPr="0062650F">
                  <w:rPr>
                    <w:rFonts w:ascii="Times New Roman" w:eastAsia="굴림"/>
                    <w:color w:val="000000"/>
                    <w:kern w:val="0"/>
                    <w:sz w:val="24"/>
                  </w:rPr>
                  <w:t>China</w:t>
                </w:r>
              </w:smartTag>
            </w:smartTag>
            <w:r w:rsidRPr="0062650F">
              <w:rPr>
                <w:rFonts w:ascii="Times New Roman" w:eastAsia="굴림"/>
                <w:color w:val="000000"/>
                <w:kern w:val="0"/>
                <w:sz w:val="24"/>
              </w:rPr>
              <w:t xml:space="preserve"> on its trade and economy. </w:t>
            </w:r>
          </w:p>
        </w:tc>
      </w:tr>
    </w:tbl>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6C2323"/>
          <w:kern w:val="0"/>
          <w:sz w:val="24"/>
        </w:rPr>
        <w:t>■</w:t>
      </w:r>
      <w:r w:rsidRPr="0062650F">
        <w:rPr>
          <w:rFonts w:ascii="Times New Roman" w:eastAsia="굴림"/>
          <w:color w:val="000000"/>
          <w:kern w:val="0"/>
          <w:sz w:val="24"/>
        </w:rPr>
        <w:t xml:space="preserve"> This class will take the form of a seminar. Students are expected to raise discussion topics, look for the relevant papers, make a short presentation, make comments on the other presentations, ask questions, and answer them. </w:t>
      </w:r>
      <w:r w:rsidRPr="0062650F">
        <w:rPr>
          <w:rFonts w:ascii="Times New Roman" w:eastAsia="굴림"/>
          <w:color w:val="6C2323"/>
          <w:kern w:val="0"/>
          <w:sz w:val="24"/>
        </w:rPr>
        <w:t>■</w:t>
      </w:r>
      <w:r w:rsidRPr="0062650F">
        <w:rPr>
          <w:rFonts w:ascii="Times New Roman" w:eastAsia="굴림"/>
          <w:color w:val="000000"/>
          <w:kern w:val="0"/>
          <w:sz w:val="24"/>
        </w:rPr>
        <w:t xml:space="preserve"> </w:t>
      </w:r>
    </w:p>
    <w:p w:rsidR="0062650F" w:rsidRPr="0062650F"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drawing>
          <wp:inline distT="0" distB="0" distL="0" distR="0">
            <wp:extent cx="87630" cy="87630"/>
            <wp:effectExtent l="19050" t="0" r="7620" b="0"/>
            <wp:docPr id="24" name="그림 24"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81316F">
        <w:rPr>
          <w:rFonts w:ascii="Times New Roman" w:eastAsia="굴림" w:hint="eastAsia"/>
          <w:color w:val="000000"/>
          <w:kern w:val="0"/>
          <w:sz w:val="24"/>
        </w:rPr>
        <w:t xml:space="preserve"> </w:t>
      </w:r>
      <w:r w:rsidR="0062650F" w:rsidRPr="0062650F">
        <w:rPr>
          <w:rFonts w:ascii="Times New Roman" w:eastAsia="굴림"/>
          <w:color w:val="000000"/>
          <w:kern w:val="0"/>
          <w:sz w:val="24"/>
        </w:rPr>
        <w:t xml:space="preserve">Week </w:t>
      </w:r>
      <w:r w:rsidR="00D70179">
        <w:rPr>
          <w:rFonts w:ascii="Times New Roman" w:eastAsia="굴림" w:hint="eastAsia"/>
          <w:color w:val="000000"/>
          <w:kern w:val="0"/>
          <w:sz w:val="24"/>
        </w:rPr>
        <w:t>7</w:t>
      </w:r>
      <w:r w:rsidR="0062650F" w:rsidRPr="0062650F">
        <w:rPr>
          <w:rFonts w:ascii="Times New Roman" w:eastAsia="굴림"/>
          <w:color w:val="000000"/>
          <w:kern w:val="0"/>
          <w:sz w:val="24"/>
        </w:rPr>
        <w:t>. Labor Market Liberalization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[1] Ch 9. </w:t>
      </w:r>
      <w:hyperlink r:id="rId25" w:history="1">
        <w:r w:rsidRPr="0062650F">
          <w:rPr>
            <w:rFonts w:ascii="Times New Roman" w:eastAsia="굴림"/>
            <w:color w:val="0000FF"/>
            <w:kern w:val="0"/>
            <w:sz w:val="24"/>
            <w:u w:val="single"/>
          </w:rPr>
          <w:t>Labor Costs and Competitiveness</w:t>
        </w:r>
      </w:hyperlink>
      <w:r w:rsidRPr="0062650F">
        <w:rPr>
          <w:rFonts w:ascii="Times New Roman" w:eastAsia="굴림"/>
          <w:color w:val="000000"/>
          <w:kern w:val="0"/>
          <w:sz w:val="24"/>
        </w:rPr>
        <w:t xml:space="preserve">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[1] Ch 10. </w:t>
      </w:r>
      <w:hyperlink r:id="rId26" w:history="1">
        <w:r w:rsidRPr="0062650F">
          <w:rPr>
            <w:rFonts w:ascii="Times New Roman" w:eastAsia="굴림"/>
            <w:color w:val="0000FF"/>
            <w:kern w:val="0"/>
            <w:sz w:val="24"/>
            <w:u w:val="single"/>
          </w:rPr>
          <w:t>Removing Barriers to Improved Labor Productivity</w:t>
        </w:r>
      </w:hyperlink>
      <w:r w:rsidRPr="0062650F">
        <w:rPr>
          <w:rFonts w:ascii="Times New Roman" w:eastAsia="굴림"/>
          <w:color w:val="000000"/>
          <w:kern w:val="0"/>
          <w:sz w:val="24"/>
        </w:rPr>
        <w:t xml:space="preserve">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[3] Ch 8. Poverty, Income Distribution, and Human Resources</w:t>
      </w:r>
    </w:p>
    <w:p w:rsidR="0062650F" w:rsidRPr="0062650F"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drawing>
          <wp:inline distT="0" distB="0" distL="0" distR="0">
            <wp:extent cx="87630" cy="87630"/>
            <wp:effectExtent l="19050" t="0" r="7620" b="0"/>
            <wp:docPr id="25" name="그림 25"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81316F">
        <w:rPr>
          <w:rFonts w:ascii="Times New Roman" w:eastAsia="굴림" w:hint="eastAsia"/>
          <w:color w:val="000000"/>
          <w:kern w:val="0"/>
          <w:sz w:val="24"/>
        </w:rPr>
        <w:t xml:space="preserve"> </w:t>
      </w:r>
      <w:r w:rsidR="0062650F" w:rsidRPr="0062650F">
        <w:rPr>
          <w:rFonts w:ascii="Times New Roman" w:eastAsia="굴림"/>
          <w:color w:val="000000"/>
          <w:kern w:val="0"/>
          <w:sz w:val="24"/>
        </w:rPr>
        <w:t xml:space="preserve">Week </w:t>
      </w:r>
      <w:r w:rsidR="00D70179">
        <w:rPr>
          <w:rFonts w:ascii="Times New Roman" w:eastAsia="굴림" w:hint="eastAsia"/>
          <w:color w:val="000000"/>
          <w:kern w:val="0"/>
          <w:sz w:val="24"/>
        </w:rPr>
        <w:t>8</w:t>
      </w:r>
      <w:r w:rsidR="0062650F" w:rsidRPr="0062650F">
        <w:rPr>
          <w:rFonts w:ascii="Times New Roman" w:eastAsia="굴림"/>
          <w:color w:val="000000"/>
          <w:kern w:val="0"/>
          <w:sz w:val="24"/>
        </w:rPr>
        <w:t xml:space="preserve">. Labor Supply in </w:t>
      </w:r>
      <w:smartTag w:uri="urn:schemas-microsoft-com:office:smarttags" w:element="place">
        <w:r w:rsidR="0062650F" w:rsidRPr="0062650F">
          <w:rPr>
            <w:rFonts w:ascii="Times New Roman" w:eastAsia="굴림"/>
            <w:color w:val="000000"/>
            <w:kern w:val="0"/>
            <w:sz w:val="24"/>
          </w:rPr>
          <w:t>Latin America</w:t>
        </w:r>
      </w:smartTag>
      <w:r w:rsidR="0062650F" w:rsidRPr="0062650F">
        <w:rPr>
          <w:rFonts w:ascii="Times New Roman" w:eastAsia="굴림"/>
          <w:color w:val="000000"/>
          <w:kern w:val="0"/>
          <w:sz w:val="24"/>
        </w:rPr>
        <w:t xml:space="preserve">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IPES 2003: Good Jobs Wanted: Labor Markets in </w:t>
      </w:r>
      <w:smartTag w:uri="urn:schemas-microsoft-com:office:smarttags" w:element="place">
        <w:r w:rsidRPr="0062650F">
          <w:rPr>
            <w:rFonts w:ascii="Times New Roman" w:eastAsia="굴림"/>
            <w:color w:val="000000"/>
            <w:kern w:val="0"/>
            <w:sz w:val="24"/>
          </w:rPr>
          <w:t>Latin America</w:t>
        </w:r>
      </w:smartTag>
      <w:r w:rsidRPr="0062650F">
        <w:rPr>
          <w:rFonts w:ascii="Times New Roman" w:eastAsia="굴림"/>
          <w:color w:val="000000"/>
          <w:kern w:val="0"/>
          <w:sz w:val="24"/>
        </w:rPr>
        <w:t xml:space="preserve">, Chapter 3. </w:t>
      </w:r>
      <w:hyperlink r:id="rId27" w:history="1">
        <w:r w:rsidRPr="0062650F">
          <w:rPr>
            <w:rFonts w:ascii="Times New Roman" w:eastAsia="굴림"/>
            <w:color w:val="0000FF"/>
            <w:kern w:val="0"/>
            <w:sz w:val="24"/>
            <w:u w:val="single"/>
          </w:rPr>
          <w:t>Changing Patterns in the Supply of Labor</w:t>
        </w:r>
      </w:hyperlink>
      <w:r w:rsidRPr="0062650F">
        <w:rPr>
          <w:rFonts w:ascii="Times New Roman" w:eastAsia="굴림"/>
          <w:color w:val="000000"/>
          <w:kern w:val="0"/>
          <w:sz w:val="24"/>
        </w:rPr>
        <w:t xml:space="preserve">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62650F" w:rsidRPr="0062650F">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62650F" w:rsidRPr="0062650F" w:rsidRDefault="0062650F" w:rsidP="0062650F">
            <w:pPr>
              <w:widowControl/>
              <w:wordWrap/>
              <w:autoSpaceDE/>
              <w:autoSpaceDN/>
              <w:spacing w:before="129" w:after="129"/>
              <w:ind w:right="44"/>
              <w:jc w:val="left"/>
              <w:rPr>
                <w:rFonts w:ascii="Times New Roman" w:eastAsia="굴림"/>
                <w:color w:val="000000"/>
                <w:kern w:val="0"/>
                <w:sz w:val="24"/>
              </w:rPr>
            </w:pPr>
            <w:r w:rsidRPr="0062650F">
              <w:rPr>
                <w:rFonts w:ascii="Times New Roman" w:eastAsia="굴림"/>
                <w:color w:val="000000"/>
                <w:kern w:val="0"/>
                <w:sz w:val="24"/>
              </w:rPr>
              <w:t xml:space="preserve">Assignment: Draw the dependency ratio of </w:t>
            </w:r>
            <w:smartTag w:uri="urn:schemas-microsoft-com:office:smarttags" w:element="country-region">
              <w:smartTag w:uri="urn:schemas-microsoft-com:office:smarttags" w:element="place">
                <w:r w:rsidRPr="0062650F">
                  <w:rPr>
                    <w:rFonts w:ascii="Times New Roman" w:eastAsia="굴림"/>
                    <w:color w:val="000000"/>
                    <w:kern w:val="0"/>
                    <w:sz w:val="24"/>
                  </w:rPr>
                  <w:t>Korea</w:t>
                </w:r>
              </w:smartTag>
            </w:smartTag>
            <w:r w:rsidRPr="0062650F">
              <w:rPr>
                <w:rFonts w:ascii="Times New Roman" w:eastAsia="굴림"/>
                <w:color w:val="000000"/>
                <w:kern w:val="0"/>
                <w:sz w:val="24"/>
              </w:rPr>
              <w:t xml:space="preserve"> for 1960~2050. Draw the </w:t>
            </w:r>
            <w:r w:rsidRPr="0062650F">
              <w:rPr>
                <w:rFonts w:ascii="Times New Roman" w:eastAsia="굴림"/>
                <w:color w:val="000000"/>
                <w:kern w:val="0"/>
                <w:sz w:val="24"/>
              </w:rPr>
              <w:lastRenderedPageBreak/>
              <w:t>population pyramids of </w:t>
            </w:r>
            <w:smartTag w:uri="urn:schemas-microsoft-com:office:smarttags" w:element="country-region">
              <w:smartTag w:uri="urn:schemas-microsoft-com:office:smarttags" w:element="place">
                <w:r w:rsidRPr="0062650F">
                  <w:rPr>
                    <w:rFonts w:ascii="Times New Roman" w:eastAsia="굴림"/>
                    <w:color w:val="000000"/>
                    <w:kern w:val="0"/>
                    <w:sz w:val="24"/>
                  </w:rPr>
                  <w:t>Korea</w:t>
                </w:r>
              </w:smartTag>
            </w:smartTag>
            <w:r w:rsidRPr="0062650F">
              <w:rPr>
                <w:rFonts w:ascii="Times New Roman" w:eastAsia="굴림"/>
                <w:color w:val="000000"/>
                <w:kern w:val="0"/>
                <w:sz w:val="24"/>
              </w:rPr>
              <w:t xml:space="preserve"> for 1960, 1970, ..., 2050.</w:t>
            </w:r>
          </w:p>
          <w:p w:rsidR="00D70179" w:rsidRPr="0062650F" w:rsidRDefault="0062650F" w:rsidP="0062650F">
            <w:pPr>
              <w:widowControl/>
              <w:wordWrap/>
              <w:autoSpaceDE/>
              <w:autoSpaceDN/>
              <w:spacing w:before="129" w:after="129"/>
              <w:ind w:right="44"/>
              <w:jc w:val="left"/>
              <w:rPr>
                <w:rFonts w:ascii="Times New Roman" w:eastAsia="굴림"/>
                <w:color w:val="000000"/>
                <w:kern w:val="0"/>
                <w:sz w:val="24"/>
              </w:rPr>
            </w:pPr>
            <w:r w:rsidRPr="0062650F">
              <w:rPr>
                <w:rFonts w:ascii="Times New Roman" w:eastAsia="굴림"/>
                <w:color w:val="000000"/>
                <w:kern w:val="0"/>
                <w:sz w:val="24"/>
              </w:rPr>
              <w:t xml:space="preserve">Data source: </w:t>
            </w:r>
            <w:hyperlink r:id="rId28" w:history="1">
              <w:r w:rsidRPr="0062650F">
                <w:rPr>
                  <w:rFonts w:ascii="Times New Roman" w:eastAsia="굴림" w:hAnsi="굴림"/>
                  <w:color w:val="0000FF"/>
                  <w:kern w:val="0"/>
                  <w:sz w:val="24"/>
                  <w:u w:val="single"/>
                </w:rPr>
                <w:t>통계청</w:t>
              </w:r>
            </w:hyperlink>
          </w:p>
        </w:tc>
      </w:tr>
    </w:tbl>
    <w:p w:rsidR="0062650F" w:rsidRPr="0062650F"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lastRenderedPageBreak/>
        <w:drawing>
          <wp:inline distT="0" distB="0" distL="0" distR="0">
            <wp:extent cx="87630" cy="87630"/>
            <wp:effectExtent l="19050" t="0" r="7620" b="0"/>
            <wp:docPr id="26" name="그림 26"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81316F">
        <w:rPr>
          <w:rFonts w:ascii="Times New Roman" w:eastAsia="굴림" w:hint="eastAsia"/>
          <w:color w:val="000000"/>
          <w:kern w:val="0"/>
          <w:sz w:val="24"/>
        </w:rPr>
        <w:t xml:space="preserve"> </w:t>
      </w:r>
      <w:r w:rsidR="0062650F" w:rsidRPr="0062650F">
        <w:rPr>
          <w:rFonts w:ascii="Times New Roman" w:eastAsia="굴림"/>
          <w:color w:val="000000"/>
          <w:kern w:val="0"/>
          <w:sz w:val="24"/>
        </w:rPr>
        <w:t xml:space="preserve">Week </w:t>
      </w:r>
      <w:r w:rsidR="00D70179">
        <w:rPr>
          <w:rFonts w:ascii="Times New Roman" w:eastAsia="굴림" w:hint="eastAsia"/>
          <w:color w:val="000000"/>
          <w:kern w:val="0"/>
          <w:sz w:val="24"/>
        </w:rPr>
        <w:t>9</w:t>
      </w:r>
      <w:r w:rsidR="0062650F" w:rsidRPr="0062650F">
        <w:rPr>
          <w:rFonts w:ascii="Times New Roman" w:eastAsia="굴림"/>
          <w:color w:val="000000"/>
          <w:kern w:val="0"/>
          <w:sz w:val="24"/>
        </w:rPr>
        <w:t>. Infrastructure and Competitiveness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[1] Ch 11. </w:t>
      </w:r>
      <w:hyperlink r:id="rId29" w:history="1">
        <w:r w:rsidRPr="0062650F">
          <w:rPr>
            <w:rFonts w:ascii="Times New Roman" w:eastAsia="굴림"/>
            <w:color w:val="0000FF"/>
            <w:kern w:val="0"/>
            <w:sz w:val="24"/>
            <w:u w:val="single"/>
          </w:rPr>
          <w:t>Ports and Transport</w:t>
        </w:r>
      </w:hyperlink>
      <w:r w:rsidRPr="0062650F">
        <w:rPr>
          <w:rFonts w:ascii="Times New Roman" w:eastAsia="굴림"/>
          <w:color w:val="000000"/>
          <w:kern w:val="0"/>
          <w:sz w:val="24"/>
        </w:rPr>
        <w:t xml:space="preserve">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[1] Ch 12. </w:t>
      </w:r>
      <w:hyperlink r:id="rId30" w:history="1">
        <w:r w:rsidRPr="0062650F">
          <w:rPr>
            <w:rFonts w:ascii="Times New Roman" w:eastAsia="굴림"/>
            <w:color w:val="0000FF"/>
            <w:kern w:val="0"/>
            <w:sz w:val="24"/>
            <w:u w:val="single"/>
          </w:rPr>
          <w:t>Electricity</w:t>
        </w:r>
      </w:hyperlink>
      <w:r w:rsidRPr="0062650F">
        <w:rPr>
          <w:rFonts w:ascii="Times New Roman" w:eastAsia="굴림"/>
          <w:color w:val="000000"/>
          <w:kern w:val="0"/>
          <w:sz w:val="24"/>
        </w:rPr>
        <w:t xml:space="preserve">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[1] Ch 13. </w:t>
      </w:r>
      <w:hyperlink r:id="rId31" w:history="1">
        <w:r w:rsidRPr="0062650F">
          <w:rPr>
            <w:rFonts w:ascii="Times New Roman" w:eastAsia="굴림"/>
            <w:color w:val="0000FF"/>
            <w:kern w:val="0"/>
            <w:sz w:val="24"/>
            <w:u w:val="single"/>
          </w:rPr>
          <w:t>Telecommunications</w:t>
        </w:r>
      </w:hyperlink>
      <w:r w:rsidRPr="0062650F">
        <w:rPr>
          <w:rFonts w:ascii="Times New Roman" w:eastAsia="굴림"/>
          <w:color w:val="000000"/>
          <w:kern w:val="0"/>
          <w:sz w:val="24"/>
        </w:rPr>
        <w:t xml:space="preserve">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[3] Ch 6. Privatization and Deregulation</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Limao, Nuno, and Anthony J. Venables, </w:t>
      </w:r>
      <w:hyperlink r:id="rId32" w:history="1">
        <w:r w:rsidRPr="0062650F">
          <w:rPr>
            <w:rFonts w:ascii="Times New Roman" w:eastAsia="굴림"/>
            <w:color w:val="0000FF"/>
            <w:kern w:val="0"/>
            <w:sz w:val="24"/>
            <w:u w:val="single"/>
          </w:rPr>
          <w:t>"Infrastructure, Geographical Disadvantage, and Transport Costs"</w:t>
        </w:r>
      </w:hyperlink>
      <w:r w:rsidRPr="0062650F">
        <w:rPr>
          <w:rFonts w:ascii="Times New Roman" w:eastAsia="굴림"/>
          <w:color w:val="000000"/>
          <w:kern w:val="0"/>
          <w:sz w:val="24"/>
        </w:rPr>
        <w:t xml:space="preserve">, World Bank, Policy Research Working Paper #2257. </w:t>
      </w:r>
    </w:p>
    <w:p w:rsidR="0062650F" w:rsidRPr="0062650F"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drawing>
          <wp:inline distT="0" distB="0" distL="0" distR="0">
            <wp:extent cx="87630" cy="87630"/>
            <wp:effectExtent l="19050" t="0" r="7620" b="0"/>
            <wp:docPr id="27" name="그림 27"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81316F">
        <w:rPr>
          <w:rFonts w:ascii="Times New Roman" w:eastAsia="굴림" w:hint="eastAsia"/>
          <w:color w:val="000000"/>
          <w:kern w:val="0"/>
          <w:sz w:val="24"/>
        </w:rPr>
        <w:t xml:space="preserve"> </w:t>
      </w:r>
      <w:r w:rsidR="0062650F" w:rsidRPr="0062650F">
        <w:rPr>
          <w:rFonts w:ascii="Times New Roman" w:eastAsia="굴림"/>
          <w:color w:val="000000"/>
          <w:kern w:val="0"/>
          <w:sz w:val="24"/>
        </w:rPr>
        <w:t xml:space="preserve">Week </w:t>
      </w:r>
      <w:r w:rsidR="00D70179">
        <w:rPr>
          <w:rFonts w:ascii="Times New Roman" w:eastAsia="굴림" w:hint="eastAsia"/>
          <w:color w:val="000000"/>
          <w:kern w:val="0"/>
          <w:sz w:val="24"/>
        </w:rPr>
        <w:t>10</w:t>
      </w:r>
      <w:r w:rsidR="0062650F" w:rsidRPr="0062650F">
        <w:rPr>
          <w:rFonts w:ascii="Times New Roman" w:eastAsia="굴림"/>
          <w:color w:val="000000"/>
          <w:kern w:val="0"/>
          <w:sz w:val="24"/>
        </w:rPr>
        <w:t xml:space="preserve">. Technological Competitiveness of </w:t>
      </w:r>
      <w:smartTag w:uri="urn:schemas-microsoft-com:office:smarttags" w:element="place">
        <w:r w:rsidR="0062650F" w:rsidRPr="0062650F">
          <w:rPr>
            <w:rFonts w:ascii="Times New Roman" w:eastAsia="굴림"/>
            <w:color w:val="000000"/>
            <w:kern w:val="0"/>
            <w:sz w:val="24"/>
          </w:rPr>
          <w:t>Latin America</w:t>
        </w:r>
      </w:smartTag>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[1] Ch 15. </w:t>
      </w:r>
      <w:hyperlink r:id="rId33" w:history="1">
        <w:r w:rsidRPr="0062650F">
          <w:rPr>
            <w:rFonts w:ascii="Times New Roman" w:eastAsia="굴림"/>
            <w:color w:val="0000FF"/>
            <w:kern w:val="0"/>
            <w:sz w:val="24"/>
            <w:u w:val="single"/>
          </w:rPr>
          <w:t>The Ability to Innovate and Use New Technologies</w:t>
        </w:r>
      </w:hyperlink>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[1] Ch 16.   </w:t>
      </w:r>
      <w:hyperlink r:id="rId34" w:history="1">
        <w:r w:rsidRPr="0062650F">
          <w:rPr>
            <w:rFonts w:ascii="Times New Roman" w:eastAsia="굴림"/>
            <w:color w:val="0000FF"/>
            <w:kern w:val="0"/>
            <w:sz w:val="24"/>
            <w:u w:val="single"/>
          </w:rPr>
          <w:t>Innovation Systems in Latin America</w:t>
        </w:r>
      </w:hyperlink>
      <w:r w:rsidRPr="0062650F">
        <w:rPr>
          <w:rFonts w:ascii="Times New Roman" w:eastAsia="굴림"/>
          <w:color w:val="000000"/>
          <w:kern w:val="0"/>
          <w:sz w:val="24"/>
        </w:rPr>
        <w:t xml:space="preserve">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Melo, Alberto, (2001), </w:t>
      </w:r>
      <w:hyperlink r:id="rId35" w:history="1">
        <w:r w:rsidRPr="0062650F">
          <w:rPr>
            <w:rFonts w:ascii="Times New Roman" w:eastAsia="굴림"/>
            <w:color w:val="0000FF"/>
            <w:kern w:val="0"/>
            <w:sz w:val="24"/>
            <w:u w:val="single"/>
          </w:rPr>
          <w:t>"The Innovating Systems of Latin America and the Caribbean."</w:t>
        </w:r>
      </w:hyperlink>
      <w:r w:rsidRPr="0062650F">
        <w:rPr>
          <w:rFonts w:ascii="Times New Roman" w:eastAsia="굴림"/>
          <w:color w:val="000000"/>
          <w:kern w:val="0"/>
          <w:sz w:val="24"/>
        </w:rPr>
        <w:t xml:space="preserve"> IDB.</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Huang and Miozzo, (2004), </w:t>
      </w:r>
      <w:hyperlink r:id="rId36" w:history="1">
        <w:r w:rsidRPr="0062650F">
          <w:rPr>
            <w:rFonts w:ascii="Times New Roman" w:eastAsia="굴림"/>
            <w:color w:val="0000FF"/>
            <w:kern w:val="0"/>
            <w:sz w:val="24"/>
            <w:u w:val="single"/>
          </w:rPr>
          <w:t>"Patterns of Technological Specialization in Latin American and East Asian Countries: an Analysis of Patents and Trade Flows"</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62650F" w:rsidRPr="0062650F">
        <w:trPr>
          <w:trHeight w:val="1290"/>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62650F" w:rsidRPr="0062650F" w:rsidRDefault="0062650F" w:rsidP="0062650F">
            <w:pPr>
              <w:widowControl/>
              <w:wordWrap/>
              <w:autoSpaceDE/>
              <w:autoSpaceDN/>
              <w:spacing w:before="129" w:after="129"/>
              <w:ind w:right="44"/>
              <w:jc w:val="left"/>
              <w:rPr>
                <w:rFonts w:ascii="Times New Roman" w:eastAsia="굴림"/>
                <w:color w:val="000000"/>
                <w:kern w:val="0"/>
                <w:sz w:val="24"/>
              </w:rPr>
            </w:pPr>
            <w:r w:rsidRPr="0062650F">
              <w:rPr>
                <w:rFonts w:ascii="Times New Roman" w:eastAsia="굴림"/>
                <w:color w:val="000000"/>
                <w:kern w:val="0"/>
                <w:sz w:val="24"/>
              </w:rPr>
              <w:t xml:space="preserve">Assignment: Calculate the RTA(Revealed Technological Advantage) index for any country (or countries) for any sector(s). Interpret. </w:t>
            </w:r>
          </w:p>
          <w:p w:rsidR="00D70179" w:rsidRPr="0062650F" w:rsidRDefault="0062650F" w:rsidP="0062650F">
            <w:pPr>
              <w:widowControl/>
              <w:wordWrap/>
              <w:autoSpaceDE/>
              <w:autoSpaceDN/>
              <w:spacing w:before="129" w:after="129"/>
              <w:ind w:right="44"/>
              <w:jc w:val="left"/>
              <w:rPr>
                <w:rFonts w:ascii="Times New Roman" w:eastAsia="굴림"/>
                <w:color w:val="000000"/>
                <w:kern w:val="0"/>
                <w:sz w:val="24"/>
              </w:rPr>
            </w:pPr>
            <w:r w:rsidRPr="0062650F">
              <w:rPr>
                <w:rFonts w:ascii="Times New Roman" w:eastAsia="굴림"/>
                <w:color w:val="000000"/>
                <w:kern w:val="0"/>
                <w:sz w:val="24"/>
              </w:rPr>
              <w:t xml:space="preserve">Data sourse: </w:t>
            </w:r>
            <w:hyperlink r:id="rId37" w:history="1">
              <w:r w:rsidRPr="0062650F">
                <w:rPr>
                  <w:rFonts w:ascii="Times New Roman" w:eastAsia="굴림"/>
                  <w:color w:val="0000FF"/>
                  <w:kern w:val="0"/>
                  <w:sz w:val="24"/>
                  <w:u w:val="single"/>
                </w:rPr>
                <w:t>U.S. PATENT AND TRADEMARK OFFICE</w:t>
              </w:r>
            </w:hyperlink>
            <w:r w:rsidRPr="0062650F">
              <w:rPr>
                <w:rFonts w:ascii="Times New Roman" w:eastAsia="굴림"/>
                <w:color w:val="000000"/>
                <w:kern w:val="0"/>
                <w:sz w:val="24"/>
              </w:rPr>
              <w:t xml:space="preserve"> </w:t>
            </w:r>
          </w:p>
        </w:tc>
      </w:tr>
    </w:tbl>
    <w:p w:rsidR="0062650F" w:rsidRPr="0062650F"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drawing>
          <wp:inline distT="0" distB="0" distL="0" distR="0">
            <wp:extent cx="87630" cy="87630"/>
            <wp:effectExtent l="19050" t="0" r="7620" b="0"/>
            <wp:docPr id="28" name="그림 28"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81316F">
        <w:rPr>
          <w:rFonts w:ascii="Times New Roman" w:eastAsia="굴림" w:hint="eastAsia"/>
          <w:color w:val="000000"/>
          <w:kern w:val="0"/>
          <w:sz w:val="24"/>
        </w:rPr>
        <w:t xml:space="preserve"> </w:t>
      </w:r>
      <w:r w:rsidR="0062650F" w:rsidRPr="0062650F">
        <w:rPr>
          <w:rFonts w:ascii="Times New Roman" w:eastAsia="굴림"/>
          <w:color w:val="000000"/>
          <w:kern w:val="0"/>
          <w:sz w:val="24"/>
        </w:rPr>
        <w:t>Week 1</w:t>
      </w:r>
      <w:r w:rsidR="00D70179">
        <w:rPr>
          <w:rFonts w:ascii="Times New Roman" w:eastAsia="굴림" w:hint="eastAsia"/>
          <w:color w:val="000000"/>
          <w:kern w:val="0"/>
          <w:sz w:val="24"/>
        </w:rPr>
        <w:t>1</w:t>
      </w:r>
      <w:r w:rsidR="0062650F" w:rsidRPr="0062650F">
        <w:rPr>
          <w:rFonts w:ascii="Times New Roman" w:eastAsia="굴림"/>
          <w:color w:val="000000"/>
          <w:kern w:val="0"/>
          <w:sz w:val="24"/>
        </w:rPr>
        <w:t xml:space="preserve">. Foreign Direct Investment in </w:t>
      </w:r>
      <w:smartTag w:uri="urn:schemas-microsoft-com:office:smarttags" w:element="place">
        <w:r w:rsidR="0062650F" w:rsidRPr="0062650F">
          <w:rPr>
            <w:rFonts w:ascii="Times New Roman" w:eastAsia="굴림"/>
            <w:color w:val="000000"/>
            <w:kern w:val="0"/>
            <w:sz w:val="24"/>
          </w:rPr>
          <w:t>Latin America</w:t>
        </w:r>
      </w:smartTag>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[1] Ch 18.   </w:t>
      </w:r>
      <w:hyperlink r:id="rId38" w:history="1">
        <w:r w:rsidRPr="0062650F">
          <w:rPr>
            <w:rFonts w:ascii="Times New Roman" w:eastAsia="굴림"/>
            <w:color w:val="0000FF"/>
            <w:kern w:val="0"/>
            <w:sz w:val="24"/>
            <w:u w:val="single"/>
          </w:rPr>
          <w:t>Foreign Direct Investment Policies</w:t>
        </w:r>
      </w:hyperlink>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[2] Ch 10.  </w:t>
      </w:r>
      <w:hyperlink r:id="rId39" w:history="1">
        <w:r w:rsidRPr="0062650F">
          <w:rPr>
            <w:rFonts w:ascii="Times New Roman" w:eastAsia="굴림"/>
            <w:color w:val="0000FF"/>
            <w:kern w:val="0"/>
            <w:sz w:val="24"/>
            <w:u w:val="single"/>
          </w:rPr>
          <w:t>Regional Integration and Foreign Direct Investment</w:t>
        </w:r>
      </w:hyperlink>
      <w:r w:rsidRPr="0062650F">
        <w:rPr>
          <w:rFonts w:ascii="Times New Roman" w:eastAsia="굴림"/>
          <w:color w:val="000000"/>
          <w:kern w:val="0"/>
          <w:sz w:val="24"/>
        </w:rPr>
        <w:t xml:space="preserve">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lastRenderedPageBreak/>
        <w:t xml:space="preserve">Levy, Eduardo, Ernesto Stein, Christian Daude, (2003), </w:t>
      </w:r>
      <w:hyperlink r:id="rId40" w:history="1">
        <w:r w:rsidRPr="0062650F">
          <w:rPr>
            <w:rFonts w:ascii="Times New Roman" w:eastAsia="굴림"/>
            <w:color w:val="0000FF"/>
            <w:kern w:val="0"/>
            <w:sz w:val="24"/>
            <w:u w:val="single"/>
          </w:rPr>
          <w:t>"Regional Integration and the Location of FDI,"</w:t>
        </w:r>
      </w:hyperlink>
      <w:r w:rsidRPr="0062650F">
        <w:rPr>
          <w:rFonts w:ascii="Times New Roman" w:eastAsia="굴림"/>
          <w:color w:val="000000"/>
          <w:kern w:val="0"/>
          <w:sz w:val="24"/>
        </w:rPr>
        <w:t xml:space="preserve"> IDB, Research Department Working Paper #492.</w:t>
      </w:r>
    </w:p>
    <w:p w:rsidR="0062650F" w:rsidRPr="0062650F"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drawing>
          <wp:inline distT="0" distB="0" distL="0" distR="0">
            <wp:extent cx="87630" cy="87630"/>
            <wp:effectExtent l="19050" t="0" r="7620" b="0"/>
            <wp:docPr id="29" name="그림 29"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81316F">
        <w:rPr>
          <w:rFonts w:ascii="Times New Roman" w:eastAsia="굴림" w:hint="eastAsia"/>
          <w:color w:val="000000"/>
          <w:kern w:val="0"/>
          <w:sz w:val="24"/>
        </w:rPr>
        <w:t xml:space="preserve"> </w:t>
      </w:r>
      <w:r w:rsidR="0062650F" w:rsidRPr="0062650F">
        <w:rPr>
          <w:rFonts w:ascii="Times New Roman" w:eastAsia="굴림"/>
          <w:color w:val="000000"/>
          <w:kern w:val="0"/>
          <w:sz w:val="24"/>
        </w:rPr>
        <w:t>Week 1</w:t>
      </w:r>
      <w:r w:rsidR="00D70179">
        <w:rPr>
          <w:rFonts w:ascii="Times New Roman" w:eastAsia="굴림" w:hint="eastAsia"/>
          <w:color w:val="000000"/>
          <w:kern w:val="0"/>
          <w:sz w:val="24"/>
        </w:rPr>
        <w:t>2</w:t>
      </w:r>
      <w:r w:rsidR="0062650F" w:rsidRPr="0062650F">
        <w:rPr>
          <w:rFonts w:ascii="Times New Roman" w:eastAsia="굴림"/>
          <w:color w:val="000000"/>
          <w:kern w:val="0"/>
          <w:sz w:val="24"/>
        </w:rPr>
        <w:t xml:space="preserve">. The New Regionalism in </w:t>
      </w:r>
      <w:smartTag w:uri="urn:schemas-microsoft-com:office:smarttags" w:element="place">
        <w:r w:rsidR="0062650F" w:rsidRPr="0062650F">
          <w:rPr>
            <w:rFonts w:ascii="Times New Roman" w:eastAsia="굴림"/>
            <w:color w:val="000000"/>
            <w:kern w:val="0"/>
            <w:sz w:val="24"/>
          </w:rPr>
          <w:t>Latin America</w:t>
        </w:r>
      </w:smartTag>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[2] Ch 1.  </w:t>
      </w:r>
      <w:hyperlink r:id="rId41" w:history="1">
        <w:r w:rsidRPr="0062650F">
          <w:rPr>
            <w:rFonts w:ascii="Times New Roman" w:eastAsia="굴림"/>
            <w:color w:val="0000FF"/>
            <w:kern w:val="0"/>
            <w:sz w:val="24"/>
            <w:u w:val="single"/>
          </w:rPr>
          <w:t>Regional Integration: Summary and Agenda</w:t>
        </w:r>
      </w:hyperlink>
      <w:r w:rsidRPr="0062650F">
        <w:rPr>
          <w:rFonts w:ascii="Times New Roman" w:eastAsia="굴림"/>
          <w:color w:val="000000"/>
          <w:kern w:val="0"/>
          <w:sz w:val="24"/>
        </w:rPr>
        <w:t xml:space="preserve">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[2] Ch 2.  </w:t>
      </w:r>
      <w:hyperlink r:id="rId42" w:history="1">
        <w:r w:rsidRPr="0062650F">
          <w:rPr>
            <w:rFonts w:ascii="Times New Roman" w:eastAsia="굴림"/>
            <w:color w:val="0000FF"/>
            <w:kern w:val="0"/>
            <w:sz w:val="24"/>
            <w:u w:val="single"/>
          </w:rPr>
          <w:t>The New Regionalism in Latin America</w:t>
        </w:r>
      </w:hyperlink>
      <w:r w:rsidRPr="0062650F">
        <w:rPr>
          <w:rFonts w:ascii="Times New Roman" w:eastAsia="굴림"/>
          <w:color w:val="000000"/>
          <w:kern w:val="0"/>
          <w:sz w:val="24"/>
        </w:rPr>
        <w:t xml:space="preserve"> </w:t>
      </w:r>
    </w:p>
    <w:p w:rsidR="0062650F" w:rsidRPr="0062650F" w:rsidRDefault="005F7C08" w:rsidP="0062650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drawing>
          <wp:inline distT="0" distB="0" distL="0" distR="0">
            <wp:extent cx="87630" cy="87630"/>
            <wp:effectExtent l="19050" t="0" r="7620" b="0"/>
            <wp:docPr id="30" name="그림 30"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81316F">
        <w:rPr>
          <w:rFonts w:ascii="Times New Roman" w:eastAsia="굴림" w:hint="eastAsia"/>
          <w:color w:val="000000"/>
          <w:kern w:val="0"/>
          <w:sz w:val="24"/>
        </w:rPr>
        <w:t xml:space="preserve"> </w:t>
      </w:r>
      <w:r w:rsidR="0062650F" w:rsidRPr="0062650F">
        <w:rPr>
          <w:rFonts w:ascii="Times New Roman" w:eastAsia="굴림"/>
          <w:color w:val="000000"/>
          <w:kern w:val="0"/>
          <w:sz w:val="24"/>
        </w:rPr>
        <w:t xml:space="preserve">Week </w:t>
      </w:r>
      <w:r w:rsidR="0062650F" w:rsidRPr="0081316F">
        <w:rPr>
          <w:rFonts w:ascii="Times New Roman" w:eastAsia="굴림"/>
          <w:color w:val="000000"/>
          <w:kern w:val="0"/>
          <w:sz w:val="24"/>
        </w:rPr>
        <w:t>1</w:t>
      </w:r>
      <w:r w:rsidR="00D70179" w:rsidRPr="0081316F">
        <w:rPr>
          <w:rFonts w:ascii="Times New Roman" w:eastAsia="굴림" w:hint="eastAsia"/>
          <w:color w:val="000000"/>
          <w:kern w:val="0"/>
          <w:sz w:val="24"/>
        </w:rPr>
        <w:t>3</w:t>
      </w:r>
      <w:r w:rsidR="0062650F" w:rsidRPr="0081316F">
        <w:rPr>
          <w:rFonts w:ascii="Times New Roman" w:eastAsia="굴림"/>
          <w:color w:val="000000"/>
          <w:kern w:val="0"/>
          <w:sz w:val="24"/>
        </w:rPr>
        <w:t xml:space="preserve">. </w:t>
      </w:r>
      <w:r w:rsidR="0081316F" w:rsidRPr="0081316F">
        <w:rPr>
          <w:rFonts w:ascii="Times New Roman" w:eastAsia="굴림"/>
          <w:bCs/>
          <w:color w:val="000000"/>
          <w:kern w:val="0"/>
          <w:sz w:val="24"/>
        </w:rPr>
        <w:t xml:space="preserve">Regional Trade Arrangements in </w:t>
      </w:r>
      <w:smartTag w:uri="urn:schemas-microsoft-com:office:smarttags" w:element="place">
        <w:r w:rsidR="0081316F" w:rsidRPr="0081316F">
          <w:rPr>
            <w:rFonts w:ascii="Times New Roman" w:eastAsia="굴림"/>
            <w:bCs/>
            <w:color w:val="000000"/>
            <w:kern w:val="0"/>
            <w:sz w:val="24"/>
          </w:rPr>
          <w:t>Latin America</w:t>
        </w:r>
      </w:smartTag>
      <w:r w:rsidR="0081316F" w:rsidRPr="0081316F">
        <w:rPr>
          <w:rFonts w:ascii="Times New Roman" w:eastAsia="굴림" w:hint="eastAsia"/>
          <w:bCs/>
          <w:color w:val="000000"/>
          <w:kern w:val="0"/>
          <w:sz w:val="24"/>
        </w:rPr>
        <w:t>: Trade Creation and Trade Diversion</w:t>
      </w:r>
    </w:p>
    <w:p w:rsidR="0081316F" w:rsidRDefault="0081316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81316F">
        <w:rPr>
          <w:rFonts w:ascii="Times New Roman" w:eastAsia="굴림" w:hint="eastAsia"/>
          <w:color w:val="000000"/>
          <w:kern w:val="0"/>
          <w:sz w:val="24"/>
        </w:rPr>
        <w:t>Yeats, S. (1997), "Does MERCOSUR's Trade Performance Raise Concerns about the Effects of Regional Trade Arrangements?" World Bank Policy Research Working Paper #1729.</w:t>
      </w:r>
    </w:p>
    <w:p w:rsidR="0081316F" w:rsidRDefault="0081316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81316F">
        <w:rPr>
          <w:rFonts w:ascii="Times New Roman" w:eastAsia="굴림" w:hint="eastAsia"/>
          <w:color w:val="000000"/>
          <w:kern w:val="0"/>
          <w:sz w:val="24"/>
        </w:rPr>
        <w:t>Cernat, Lucian (2001) "Assessing Regional Trade Arrangements: Are South-South RTAs More Trade Diverting?" United Nations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[2] Ch 7. </w:t>
      </w:r>
      <w:hyperlink r:id="rId43" w:history="1">
        <w:r w:rsidRPr="0062650F">
          <w:rPr>
            <w:rFonts w:ascii="Times New Roman" w:eastAsia="굴림"/>
            <w:color w:val="0000FF"/>
            <w:kern w:val="0"/>
            <w:sz w:val="24"/>
            <w:u w:val="single"/>
          </w:rPr>
          <w:t>Macroeconomic Coordination in the Region</w:t>
        </w:r>
      </w:hyperlink>
      <w:r w:rsidRPr="0062650F">
        <w:rPr>
          <w:rFonts w:ascii="Times New Roman" w:eastAsia="굴림"/>
          <w:color w:val="000000"/>
          <w:kern w:val="0"/>
          <w:sz w:val="24"/>
        </w:rPr>
        <w:t xml:space="preserve"> </w:t>
      </w:r>
    </w:p>
    <w:p w:rsidR="0062650F" w:rsidRPr="0062650F" w:rsidRDefault="0062650F" w:rsidP="0062650F">
      <w:pPr>
        <w:widowControl/>
        <w:wordWrap/>
        <w:autoSpaceDE/>
        <w:autoSpaceDN/>
        <w:spacing w:before="100" w:beforeAutospacing="1" w:after="100" w:afterAutospacing="1"/>
        <w:ind w:right="44"/>
        <w:jc w:val="left"/>
        <w:rPr>
          <w:rFonts w:ascii="Times New Roman" w:eastAsia="굴림"/>
          <w:color w:val="000000"/>
          <w:kern w:val="0"/>
          <w:sz w:val="24"/>
        </w:rPr>
      </w:pPr>
      <w:r w:rsidRPr="0062650F">
        <w:rPr>
          <w:rFonts w:ascii="Times New Roman" w:eastAsia="굴림"/>
          <w:color w:val="000000"/>
          <w:kern w:val="0"/>
          <w:sz w:val="24"/>
        </w:rPr>
        <w:t xml:space="preserve">[2] Ch 8. </w:t>
      </w:r>
      <w:hyperlink r:id="rId44" w:history="1">
        <w:r w:rsidRPr="0062650F">
          <w:rPr>
            <w:rFonts w:ascii="Times New Roman" w:eastAsia="굴림"/>
            <w:color w:val="0000FF"/>
            <w:kern w:val="0"/>
            <w:sz w:val="24"/>
            <w:u w:val="single"/>
          </w:rPr>
          <w:t>Trade Agreements, Exchange Rate Disagreements</w:t>
        </w:r>
      </w:hyperlink>
      <w:r w:rsidRPr="0062650F">
        <w:rPr>
          <w:rFonts w:ascii="Times New Roman" w:eastAsia="굴림"/>
          <w:color w:val="000000"/>
          <w:kern w:val="0"/>
          <w:sz w:val="24"/>
        </w:rPr>
        <w:t xml:space="preserve"> </w:t>
      </w:r>
    </w:p>
    <w:p w:rsidR="0081316F" w:rsidRPr="0081316F" w:rsidRDefault="005F7C08" w:rsidP="0081316F">
      <w:pPr>
        <w:widowControl/>
        <w:wordWrap/>
        <w:autoSpaceDE/>
        <w:autoSpaceDN/>
        <w:spacing w:before="100" w:beforeAutospacing="1" w:after="100" w:afterAutospacing="1"/>
        <w:ind w:right="44"/>
        <w:jc w:val="left"/>
        <w:rPr>
          <w:rFonts w:ascii="Times New Roman" w:eastAsia="굴림"/>
          <w:color w:val="000000"/>
          <w:kern w:val="0"/>
          <w:sz w:val="24"/>
        </w:rPr>
      </w:pPr>
      <w:r>
        <w:rPr>
          <w:rFonts w:ascii="Times New Roman" w:eastAsia="굴림"/>
          <w:noProof/>
          <w:color w:val="000000"/>
          <w:kern w:val="0"/>
          <w:sz w:val="24"/>
        </w:rPr>
        <w:drawing>
          <wp:inline distT="0" distB="0" distL="0" distR="0">
            <wp:extent cx="87630" cy="87630"/>
            <wp:effectExtent l="19050" t="0" r="7620" b="0"/>
            <wp:docPr id="31" name="그림 31"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n03c"/>
                    <pic:cNvPicPr>
                      <a:picLocks noChangeAspect="1" noChangeArrowheads="1"/>
                    </pic:cNvPicPr>
                  </pic:nvPicPr>
                  <pic:blipFill>
                    <a:blip r:embed="rId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0081316F">
        <w:rPr>
          <w:rFonts w:ascii="Times New Roman" w:eastAsia="굴림" w:hint="eastAsia"/>
          <w:color w:val="000000"/>
          <w:kern w:val="0"/>
          <w:sz w:val="24"/>
        </w:rPr>
        <w:t xml:space="preserve"> </w:t>
      </w:r>
      <w:r w:rsidR="0062650F" w:rsidRPr="0062650F">
        <w:rPr>
          <w:rFonts w:ascii="Times New Roman" w:eastAsia="굴림"/>
          <w:color w:val="000000"/>
          <w:kern w:val="0"/>
          <w:sz w:val="24"/>
        </w:rPr>
        <w:t>Week 1</w:t>
      </w:r>
      <w:r w:rsidR="00D70179">
        <w:rPr>
          <w:rFonts w:ascii="Times New Roman" w:eastAsia="굴림" w:hint="eastAsia"/>
          <w:color w:val="000000"/>
          <w:kern w:val="0"/>
          <w:sz w:val="24"/>
        </w:rPr>
        <w:t>4</w:t>
      </w:r>
      <w:r w:rsidR="0062650F" w:rsidRPr="0081316F">
        <w:rPr>
          <w:rFonts w:ascii="Times New Roman" w:eastAsia="굴림"/>
          <w:color w:val="000000"/>
          <w:kern w:val="0"/>
          <w:sz w:val="24"/>
        </w:rPr>
        <w:t xml:space="preserve">. </w:t>
      </w:r>
      <w:r w:rsidR="0081316F" w:rsidRPr="0081316F">
        <w:rPr>
          <w:rFonts w:ascii="Times New Roman" w:eastAsia="굴림"/>
          <w:bCs/>
          <w:color w:val="000000"/>
          <w:kern w:val="0"/>
          <w:sz w:val="24"/>
        </w:rPr>
        <w:t>International Migration and Remittances:</w:t>
      </w:r>
      <w:r w:rsidR="0081316F" w:rsidRPr="0081316F">
        <w:rPr>
          <w:rFonts w:ascii="Times New Roman" w:eastAsia="굴림" w:hint="eastAsia"/>
          <w:bCs/>
          <w:color w:val="000000"/>
          <w:kern w:val="0"/>
          <w:sz w:val="24"/>
        </w:rPr>
        <w:t xml:space="preserve"> </w:t>
      </w:r>
      <w:r w:rsidR="0081316F" w:rsidRPr="0081316F">
        <w:rPr>
          <w:rFonts w:ascii="Times New Roman" w:eastAsia="굴림"/>
          <w:color w:val="000000"/>
          <w:kern w:val="0"/>
          <w:sz w:val="24"/>
        </w:rPr>
        <w:t>Implications to Latin American Economies</w:t>
      </w:r>
    </w:p>
    <w:p w:rsidR="0081316F" w:rsidRPr="0081316F" w:rsidRDefault="0081316F" w:rsidP="0081316F">
      <w:pPr>
        <w:widowControl/>
        <w:wordWrap/>
        <w:autoSpaceDE/>
        <w:autoSpaceDN/>
        <w:spacing w:before="100" w:beforeAutospacing="1" w:after="100" w:afterAutospacing="1"/>
        <w:ind w:right="44"/>
        <w:jc w:val="left"/>
        <w:rPr>
          <w:rFonts w:ascii="Times New Roman" w:eastAsia="굴림"/>
          <w:color w:val="000000"/>
          <w:kern w:val="0"/>
          <w:sz w:val="24"/>
        </w:rPr>
      </w:pPr>
      <w:r w:rsidRPr="0081316F">
        <w:rPr>
          <w:rFonts w:ascii="Times New Roman" w:eastAsia="굴림" w:hint="eastAsia"/>
          <w:color w:val="000000"/>
          <w:kern w:val="0"/>
          <w:sz w:val="24"/>
        </w:rPr>
        <w:t xml:space="preserve">Adams, Richard H., Jr., (2003), </w:t>
      </w:r>
      <w:r w:rsidRPr="0081316F">
        <w:rPr>
          <w:rFonts w:ascii="Times New Roman" w:eastAsia="굴림"/>
          <w:color w:val="000000"/>
          <w:kern w:val="0"/>
          <w:sz w:val="24"/>
        </w:rPr>
        <w:t>“</w:t>
      </w:r>
      <w:r w:rsidRPr="0081316F">
        <w:rPr>
          <w:rFonts w:ascii="Times New Roman" w:eastAsia="굴림" w:hint="eastAsia"/>
          <w:color w:val="000000"/>
          <w:kern w:val="0"/>
          <w:sz w:val="24"/>
        </w:rPr>
        <w:t xml:space="preserve">International Migration, Remittances, and the Brain Drain </w:t>
      </w:r>
      <w:r w:rsidRPr="0081316F">
        <w:rPr>
          <w:rFonts w:ascii="Times New Roman" w:eastAsia="굴림"/>
          <w:color w:val="000000"/>
          <w:kern w:val="0"/>
          <w:sz w:val="24"/>
        </w:rPr>
        <w:t>–</w:t>
      </w:r>
      <w:r w:rsidRPr="0081316F">
        <w:rPr>
          <w:rFonts w:ascii="Times New Roman" w:eastAsia="굴림" w:hint="eastAsia"/>
          <w:color w:val="000000"/>
          <w:kern w:val="0"/>
          <w:sz w:val="24"/>
        </w:rPr>
        <w:t xml:space="preserve"> A Study of 24 Labor-Exporting Countries,</w:t>
      </w:r>
      <w:r w:rsidRPr="0081316F">
        <w:rPr>
          <w:rFonts w:ascii="Times New Roman" w:eastAsia="굴림"/>
          <w:color w:val="000000"/>
          <w:kern w:val="0"/>
          <w:sz w:val="24"/>
        </w:rPr>
        <w:t>”</w:t>
      </w:r>
      <w:r w:rsidRPr="0081316F">
        <w:rPr>
          <w:rFonts w:ascii="Times New Roman" w:eastAsia="굴림" w:hint="eastAsia"/>
          <w:color w:val="000000"/>
          <w:kern w:val="0"/>
          <w:sz w:val="24"/>
        </w:rPr>
        <w:t xml:space="preserve"> World Bank Policy Research Working Paper No. 3069.</w:t>
      </w:r>
    </w:p>
    <w:p w:rsidR="0081316F" w:rsidRPr="0081316F" w:rsidRDefault="0081316F" w:rsidP="0081316F">
      <w:pPr>
        <w:widowControl/>
        <w:wordWrap/>
        <w:autoSpaceDE/>
        <w:autoSpaceDN/>
        <w:spacing w:before="100" w:beforeAutospacing="1" w:after="100" w:afterAutospacing="1"/>
        <w:ind w:right="44"/>
        <w:jc w:val="left"/>
        <w:rPr>
          <w:rFonts w:ascii="Times New Roman" w:eastAsia="굴림"/>
          <w:color w:val="000000"/>
          <w:kern w:val="0"/>
          <w:sz w:val="24"/>
        </w:rPr>
      </w:pPr>
      <w:r w:rsidRPr="0081316F">
        <w:rPr>
          <w:rFonts w:ascii="Times New Roman" w:eastAsia="굴림" w:hint="eastAsia"/>
          <w:color w:val="000000"/>
          <w:kern w:val="0"/>
          <w:sz w:val="24"/>
        </w:rPr>
        <w:t xml:space="preserve">Buch, Claudia, and Anja Kuckulenz, (2004), </w:t>
      </w:r>
      <w:r w:rsidRPr="0081316F">
        <w:rPr>
          <w:rFonts w:ascii="Times New Roman" w:eastAsia="굴림"/>
          <w:color w:val="000000"/>
          <w:kern w:val="0"/>
          <w:sz w:val="24"/>
        </w:rPr>
        <w:t>“</w:t>
      </w:r>
      <w:r w:rsidRPr="0081316F">
        <w:rPr>
          <w:rFonts w:ascii="Times New Roman" w:eastAsia="굴림" w:hint="eastAsia"/>
          <w:color w:val="000000"/>
          <w:kern w:val="0"/>
          <w:sz w:val="24"/>
        </w:rPr>
        <w:t>Worker Remittances and Capital Flows to Developing Countries,</w:t>
      </w:r>
      <w:r w:rsidRPr="0081316F">
        <w:rPr>
          <w:rFonts w:ascii="Times New Roman" w:eastAsia="굴림"/>
          <w:color w:val="000000"/>
          <w:kern w:val="0"/>
          <w:sz w:val="24"/>
        </w:rPr>
        <w:t>”</w:t>
      </w:r>
      <w:r w:rsidRPr="0081316F">
        <w:rPr>
          <w:rFonts w:ascii="Times New Roman" w:eastAsia="굴림" w:hint="eastAsia"/>
          <w:color w:val="000000"/>
          <w:kern w:val="0"/>
          <w:sz w:val="24"/>
        </w:rPr>
        <w:t xml:space="preserve"> ZEW Discussion Paper No. 04-31.</w:t>
      </w:r>
    </w:p>
    <w:p w:rsidR="0062650F" w:rsidRPr="0081316F" w:rsidRDefault="0081316F" w:rsidP="0062650F">
      <w:pPr>
        <w:widowControl/>
        <w:wordWrap/>
        <w:autoSpaceDE/>
        <w:autoSpaceDN/>
        <w:spacing w:before="100" w:beforeAutospacing="1" w:after="100" w:afterAutospacing="1"/>
        <w:ind w:right="44"/>
        <w:jc w:val="left"/>
        <w:rPr>
          <w:rFonts w:ascii="Times New Roman" w:eastAsia="굴림"/>
          <w:i/>
          <w:iCs/>
          <w:color w:val="000000"/>
          <w:kern w:val="0"/>
          <w:sz w:val="24"/>
        </w:rPr>
      </w:pPr>
      <w:r w:rsidRPr="0081316F">
        <w:rPr>
          <w:rFonts w:ascii="Times New Roman" w:eastAsia="굴림" w:hint="eastAsia"/>
          <w:color w:val="000000"/>
          <w:kern w:val="0"/>
          <w:sz w:val="24"/>
        </w:rPr>
        <w:t xml:space="preserve">Acosta, Pablo, Cesar Calderon, Pablo Fajnzylber and Humberto Lopez, (2008), </w:t>
      </w:r>
      <w:r w:rsidRPr="0081316F">
        <w:rPr>
          <w:rFonts w:ascii="Times New Roman" w:eastAsia="굴림"/>
          <w:color w:val="000000"/>
          <w:kern w:val="0"/>
          <w:sz w:val="24"/>
        </w:rPr>
        <w:t>“</w:t>
      </w:r>
      <w:r w:rsidRPr="0081316F">
        <w:rPr>
          <w:rFonts w:ascii="Times New Roman" w:eastAsia="굴림" w:hint="eastAsia"/>
          <w:color w:val="000000"/>
          <w:kern w:val="0"/>
          <w:sz w:val="24"/>
        </w:rPr>
        <w:t xml:space="preserve">What is the Impact of International Remittances on Poverty and Inequality in </w:t>
      </w:r>
      <w:smartTag w:uri="urn:schemas-microsoft-com:office:smarttags" w:element="place">
        <w:r w:rsidRPr="0081316F">
          <w:rPr>
            <w:rFonts w:ascii="Times New Roman" w:eastAsia="굴림" w:hint="eastAsia"/>
            <w:color w:val="000000"/>
            <w:kern w:val="0"/>
            <w:sz w:val="24"/>
          </w:rPr>
          <w:t>Latin America</w:t>
        </w:r>
      </w:smartTag>
      <w:r w:rsidRPr="0081316F">
        <w:rPr>
          <w:rFonts w:ascii="Times New Roman" w:eastAsia="굴림" w:hint="eastAsia"/>
          <w:color w:val="000000"/>
          <w:kern w:val="0"/>
          <w:sz w:val="24"/>
        </w:rPr>
        <w:t>?</w:t>
      </w:r>
      <w:r w:rsidRPr="0081316F">
        <w:rPr>
          <w:rFonts w:ascii="Times New Roman" w:eastAsia="굴림"/>
          <w:color w:val="000000"/>
          <w:kern w:val="0"/>
          <w:sz w:val="24"/>
        </w:rPr>
        <w:t>”</w:t>
      </w:r>
      <w:r w:rsidRPr="0081316F">
        <w:rPr>
          <w:rFonts w:ascii="Times New Roman" w:eastAsia="굴림" w:hint="eastAsia"/>
          <w:color w:val="000000"/>
          <w:kern w:val="0"/>
          <w:sz w:val="24"/>
        </w:rPr>
        <w:t xml:space="preserve"> </w:t>
      </w:r>
      <w:r w:rsidRPr="0081316F">
        <w:rPr>
          <w:rFonts w:ascii="Times New Roman" w:eastAsia="굴림" w:hint="eastAsia"/>
          <w:i/>
          <w:color w:val="000000"/>
          <w:kern w:val="0"/>
          <w:sz w:val="24"/>
        </w:rPr>
        <w:t>World Development</w:t>
      </w:r>
      <w:r w:rsidRPr="0081316F">
        <w:rPr>
          <w:rFonts w:ascii="Times New Roman" w:eastAsia="굴림" w:hint="eastAsia"/>
          <w:color w:val="000000"/>
          <w:kern w:val="0"/>
          <w:sz w:val="24"/>
        </w:rPr>
        <w:t xml:space="preserve"> Vol. 36, No. 1, pp. 89-114.</w:t>
      </w:r>
    </w:p>
    <w:p w:rsidR="000D72C4" w:rsidRPr="0062650F" w:rsidRDefault="005F7C08" w:rsidP="009B5F6D">
      <w:pPr>
        <w:widowControl/>
        <w:wordWrap/>
        <w:autoSpaceDE/>
        <w:autoSpaceDN/>
        <w:spacing w:before="100" w:beforeAutospacing="1" w:after="100" w:afterAutospacing="1"/>
        <w:ind w:right="44"/>
        <w:jc w:val="left"/>
        <w:rPr>
          <w:rFonts w:ascii="Times New Roman"/>
        </w:rPr>
      </w:pPr>
      <w:r>
        <w:rPr>
          <w:rFonts w:ascii="Times New Roman" w:eastAsia="굴림"/>
          <w:noProof/>
          <w:color w:val="000000"/>
          <w:kern w:val="0"/>
          <w:sz w:val="24"/>
        </w:rPr>
        <w:drawing>
          <wp:inline distT="0" distB="0" distL="0" distR="0">
            <wp:extent cx="82550" cy="82550"/>
            <wp:effectExtent l="19050" t="0" r="0" b="0"/>
            <wp:docPr id="32" name="그림 32" descr="pin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n03c"/>
                    <pic:cNvPicPr>
                      <a:picLocks noChangeAspect="1" noChangeArrowheads="1"/>
                    </pic:cNvPicPr>
                  </pic:nvPicPr>
                  <pic:blipFill>
                    <a:blip r:embed="rId7" cstate="print"/>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0081316F">
        <w:rPr>
          <w:rFonts w:ascii="Times New Roman" w:eastAsia="굴림" w:hint="eastAsia"/>
          <w:color w:val="000000"/>
          <w:kern w:val="0"/>
          <w:sz w:val="24"/>
        </w:rPr>
        <w:t xml:space="preserve"> </w:t>
      </w:r>
      <w:r w:rsidR="0062650F" w:rsidRPr="0062650F">
        <w:rPr>
          <w:rFonts w:ascii="Times New Roman" w:eastAsia="굴림"/>
          <w:color w:val="000000"/>
          <w:kern w:val="0"/>
          <w:sz w:val="24"/>
        </w:rPr>
        <w:t xml:space="preserve">Week 15. Final Exam </w:t>
      </w:r>
    </w:p>
    <w:sectPr w:rsidR="000D72C4" w:rsidRPr="0062650F" w:rsidSect="00C2469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E33" w:rsidRDefault="00850E33" w:rsidP="005F7C08">
      <w:r>
        <w:separator/>
      </w:r>
    </w:p>
  </w:endnote>
  <w:endnote w:type="continuationSeparator" w:id="1">
    <w:p w:rsidR="00850E33" w:rsidRDefault="00850E33" w:rsidP="005F7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E33" w:rsidRDefault="00850E33" w:rsidP="005F7C08">
      <w:r>
        <w:separator/>
      </w:r>
    </w:p>
  </w:footnote>
  <w:footnote w:type="continuationSeparator" w:id="1">
    <w:p w:rsidR="00850E33" w:rsidRDefault="00850E33" w:rsidP="005F7C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stylePaneFormatFilter w:val="3F01"/>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50F"/>
    <w:rsid w:val="000D72C4"/>
    <w:rsid w:val="0019070E"/>
    <w:rsid w:val="001E428F"/>
    <w:rsid w:val="0034583A"/>
    <w:rsid w:val="005F7C08"/>
    <w:rsid w:val="00620F5C"/>
    <w:rsid w:val="0062650F"/>
    <w:rsid w:val="006F6283"/>
    <w:rsid w:val="00761C5F"/>
    <w:rsid w:val="0081316F"/>
    <w:rsid w:val="00850E33"/>
    <w:rsid w:val="00992245"/>
    <w:rsid w:val="009B5F6D"/>
    <w:rsid w:val="00C24699"/>
    <w:rsid w:val="00CA196F"/>
    <w:rsid w:val="00D70179"/>
    <w:rsid w:val="00E10C2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699"/>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650F"/>
    <w:pPr>
      <w:widowControl/>
      <w:wordWrap/>
      <w:autoSpaceDE/>
      <w:autoSpaceDN/>
      <w:spacing w:before="100" w:beforeAutospacing="1" w:after="100" w:afterAutospacing="1"/>
      <w:jc w:val="left"/>
    </w:pPr>
    <w:rPr>
      <w:rFonts w:ascii="굴림" w:eastAsia="굴림" w:hAnsi="굴림" w:cs="굴림"/>
      <w:color w:val="000000"/>
      <w:kern w:val="0"/>
      <w:sz w:val="24"/>
    </w:rPr>
  </w:style>
  <w:style w:type="character" w:styleId="a4">
    <w:name w:val="Hyperlink"/>
    <w:basedOn w:val="a0"/>
    <w:rsid w:val="0062650F"/>
    <w:rPr>
      <w:color w:val="0000FF"/>
      <w:u w:val="single"/>
    </w:rPr>
  </w:style>
  <w:style w:type="paragraph" w:styleId="a5">
    <w:name w:val="header"/>
    <w:basedOn w:val="a"/>
    <w:link w:val="Char"/>
    <w:rsid w:val="005F7C08"/>
    <w:pPr>
      <w:tabs>
        <w:tab w:val="center" w:pos="4513"/>
        <w:tab w:val="right" w:pos="9026"/>
      </w:tabs>
      <w:snapToGrid w:val="0"/>
    </w:pPr>
  </w:style>
  <w:style w:type="character" w:customStyle="1" w:styleId="Char">
    <w:name w:val="머리글 Char"/>
    <w:basedOn w:val="a0"/>
    <w:link w:val="a5"/>
    <w:rsid w:val="005F7C08"/>
    <w:rPr>
      <w:rFonts w:ascii="바탕"/>
      <w:kern w:val="2"/>
      <w:szCs w:val="24"/>
    </w:rPr>
  </w:style>
  <w:style w:type="paragraph" w:styleId="a6">
    <w:name w:val="footer"/>
    <w:basedOn w:val="a"/>
    <w:link w:val="Char0"/>
    <w:rsid w:val="005F7C08"/>
    <w:pPr>
      <w:tabs>
        <w:tab w:val="center" w:pos="4513"/>
        <w:tab w:val="right" w:pos="9026"/>
      </w:tabs>
      <w:snapToGrid w:val="0"/>
    </w:pPr>
  </w:style>
  <w:style w:type="character" w:customStyle="1" w:styleId="Char0">
    <w:name w:val="바닥글 Char"/>
    <w:basedOn w:val="a0"/>
    <w:link w:val="a6"/>
    <w:rsid w:val="005F7C08"/>
    <w:rPr>
      <w:rFonts w:ascii="바탕"/>
      <w:kern w:val="2"/>
      <w:szCs w:val="24"/>
    </w:rPr>
  </w:style>
  <w:style w:type="paragraph" w:styleId="a7">
    <w:name w:val="Balloon Text"/>
    <w:basedOn w:val="a"/>
    <w:link w:val="Char1"/>
    <w:rsid w:val="001E428F"/>
    <w:rPr>
      <w:rFonts w:asciiTheme="majorHAnsi" w:eastAsiaTheme="majorEastAsia" w:hAnsiTheme="majorHAnsi" w:cstheme="majorBidi"/>
      <w:sz w:val="18"/>
      <w:szCs w:val="18"/>
    </w:rPr>
  </w:style>
  <w:style w:type="character" w:customStyle="1" w:styleId="Char1">
    <w:name w:val="풍선 도움말 텍스트 Char"/>
    <w:basedOn w:val="a0"/>
    <w:link w:val="a7"/>
    <w:rsid w:val="001E428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425005738">
      <w:bodyDiv w:val="1"/>
      <w:marLeft w:val="0"/>
      <w:marRight w:val="0"/>
      <w:marTop w:val="0"/>
      <w:marBottom w:val="0"/>
      <w:divBdr>
        <w:top w:val="none" w:sz="0" w:space="0" w:color="auto"/>
        <w:left w:val="none" w:sz="0" w:space="0" w:color="auto"/>
        <w:bottom w:val="none" w:sz="0" w:space="0" w:color="auto"/>
        <w:right w:val="none" w:sz="0" w:space="0" w:color="auto"/>
      </w:divBdr>
      <w:divsChild>
        <w:div w:id="1030687292">
          <w:marLeft w:val="0"/>
          <w:marRight w:val="0"/>
          <w:marTop w:val="0"/>
          <w:marBottom w:val="0"/>
          <w:divBdr>
            <w:top w:val="none" w:sz="0" w:space="0" w:color="auto"/>
            <w:left w:val="none" w:sz="0" w:space="0" w:color="auto"/>
            <w:bottom w:val="none" w:sz="0" w:space="0" w:color="auto"/>
            <w:right w:val="none" w:sz="0" w:space="0" w:color="auto"/>
          </w:divBdr>
        </w:div>
      </w:divsChild>
    </w:div>
    <w:div w:id="12614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res/index.cfm?fuseaction=Publications.View&amp;pub_id=B-2001E" TargetMode="External"/><Relationship Id="rId13" Type="http://schemas.openxmlformats.org/officeDocument/2006/relationships/hyperlink" Target="http://www.cid.harvard.edu/cr/pdf/2001Growth_Competitiveness.pdf" TargetMode="External"/><Relationship Id="rId18" Type="http://schemas.openxmlformats.org/officeDocument/2006/relationships/hyperlink" Target="http://www.iadb.org/res/publications/pubfiles/pubB-2001E_8842.pdf" TargetMode="External"/><Relationship Id="rId26" Type="http://schemas.openxmlformats.org/officeDocument/2006/relationships/hyperlink" Target="http://www.iadb.org/res/publications/pubfiles/pubB-2001E_4053.pdf" TargetMode="External"/><Relationship Id="rId39" Type="http://schemas.openxmlformats.org/officeDocument/2006/relationships/hyperlink" Target="http://www.iadb.org/res/publications/pubfiles/pubB-2002E_18.pdf" TargetMode="External"/><Relationship Id="rId3" Type="http://schemas.openxmlformats.org/officeDocument/2006/relationships/webSettings" Target="webSettings.xml"/><Relationship Id="rId21" Type="http://schemas.openxmlformats.org/officeDocument/2006/relationships/hyperlink" Target="http://www.iadb.org/res/publications/pubfiles/pubB-2002E_7384.pdf" TargetMode="External"/><Relationship Id="rId34" Type="http://schemas.openxmlformats.org/officeDocument/2006/relationships/hyperlink" Target="http://www.iadb.org/res/publications/pubfiles/pubB-2001E_1777.pdf" TargetMode="External"/><Relationship Id="rId42" Type="http://schemas.openxmlformats.org/officeDocument/2006/relationships/hyperlink" Target="http://www.iadb.org/res/publications/pubfiles/pubB-2002E_732.pdf" TargetMode="External"/><Relationship Id="rId7" Type="http://schemas.openxmlformats.org/officeDocument/2006/relationships/image" Target="media/image2.png"/><Relationship Id="rId12" Type="http://schemas.openxmlformats.org/officeDocument/2006/relationships/hyperlink" Target="http://www.iadb.org/res/publications/pubfiles/pubB-2001E_235.pdf" TargetMode="External"/><Relationship Id="rId17" Type="http://schemas.openxmlformats.org/officeDocument/2006/relationships/hyperlink" Target="http://econ.worldbank.org/WBSITE/EXTERNAL/EXTDEC/EXTRESEARCH/0,,contentMDK:20699834~pagePK:64214825~piPK:64214943~theSitePK:469382,00.html" TargetMode="External"/><Relationship Id="rId25" Type="http://schemas.openxmlformats.org/officeDocument/2006/relationships/hyperlink" Target="http://www.iadb.org/res/publications/pubfiles/pubB-2001E_7162.pdf" TargetMode="External"/><Relationship Id="rId33" Type="http://schemas.openxmlformats.org/officeDocument/2006/relationships/hyperlink" Target="http://www.iadb.org/res/publications/pubfiles/pubB-2001E_1420.pdf" TargetMode="External"/><Relationship Id="rId38" Type="http://schemas.openxmlformats.org/officeDocument/2006/relationships/hyperlink" Target="http://www.iadb.org/res/publications/pubfiles/pubB-2001E_8110.pd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3.qeh.ox.ac.uk/RePEc/qeh/qehwps/qehwps61.pdf" TargetMode="External"/><Relationship Id="rId20" Type="http://schemas.openxmlformats.org/officeDocument/2006/relationships/hyperlink" Target="http://www.iadb.org/res/publications/pubfiles/pubB-2001E_4339.pdf" TargetMode="External"/><Relationship Id="rId29" Type="http://schemas.openxmlformats.org/officeDocument/2006/relationships/hyperlink" Target="http://www.iadb.org/res/publications/pubfiles/pubB-2001E_3850.pdf" TargetMode="External"/><Relationship Id="rId41" Type="http://schemas.openxmlformats.org/officeDocument/2006/relationships/hyperlink" Target="http://www.iadb.org/res/publications/pubfiles/pubB-2002E_1486.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adb.org/res/publications/pubfiles/pubS-126.pdf" TargetMode="External"/><Relationship Id="rId24" Type="http://schemas.openxmlformats.org/officeDocument/2006/relationships/hyperlink" Target="http://www.federalreserve.gov/pubs/ifdp/1996/544/ifdp544.pdf" TargetMode="External"/><Relationship Id="rId32" Type="http://schemas.openxmlformats.org/officeDocument/2006/relationships/hyperlink" Target="http://www-wds.worldbank.org/servlet/WDSContentServer/WDSP/IB/2000/01/15/000094946_99123006244552/Rendered/PDF/multi_page.pdf" TargetMode="External"/><Relationship Id="rId37" Type="http://schemas.openxmlformats.org/officeDocument/2006/relationships/hyperlink" Target="http://www.uspto.gov/web/offices/ac/ido/oeip/taf/brochure.htm" TargetMode="External"/><Relationship Id="rId40" Type="http://schemas.openxmlformats.org/officeDocument/2006/relationships/hyperlink" Target="http://www.iadb.org/res/publications/pubfiles/pubWP-492.pdf"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weforum.org/pdf/gcr/GCR_2002_2003/GCR_GCI.pdf" TargetMode="External"/><Relationship Id="rId23" Type="http://schemas.openxmlformats.org/officeDocument/2006/relationships/hyperlink" Target="http://www.iadb.org/res/publications/pubfiles/pubWP-318.pdf" TargetMode="External"/><Relationship Id="rId28" Type="http://schemas.openxmlformats.org/officeDocument/2006/relationships/hyperlink" Target="http://www.nso.go.kr/" TargetMode="External"/><Relationship Id="rId36" Type="http://schemas.openxmlformats.org/officeDocument/2006/relationships/hyperlink" Target="http://gsis1.snu.ac.kr/cskim/latinissues/techno1.pdf" TargetMode="External"/><Relationship Id="rId10" Type="http://schemas.openxmlformats.org/officeDocument/2006/relationships/hyperlink" Target="http://www.iadb.org/res/publications/pubfiles/pubWP-466.pdf" TargetMode="External"/><Relationship Id="rId19" Type="http://schemas.openxmlformats.org/officeDocument/2006/relationships/hyperlink" Target="http://www.unctad.org/en/docs/tdr2002_en.pdf" TargetMode="External"/><Relationship Id="rId31" Type="http://schemas.openxmlformats.org/officeDocument/2006/relationships/hyperlink" Target="http://www.iadb.org/res/publications/pubfiles/pubB-2001E_1496.pdf" TargetMode="External"/><Relationship Id="rId44" Type="http://schemas.openxmlformats.org/officeDocument/2006/relationships/hyperlink" Target="http://gsis1.snu.ac.kr/res/publications/pubfiles/pubB-2002E_7545.pdf" TargetMode="External"/><Relationship Id="rId4" Type="http://schemas.openxmlformats.org/officeDocument/2006/relationships/footnotes" Target="footnotes.xml"/><Relationship Id="rId9" Type="http://schemas.openxmlformats.org/officeDocument/2006/relationships/hyperlink" Target="http://www.iadb.org/res/index.cfm?fuseaction=Publications.View&amp;pub_id=B-2002E" TargetMode="External"/><Relationship Id="rId14" Type="http://schemas.openxmlformats.org/officeDocument/2006/relationships/hyperlink" Target="http://www.cid.harvard.edu/cr/pdf/lacr_ch1.pdf" TargetMode="External"/><Relationship Id="rId22" Type="http://schemas.openxmlformats.org/officeDocument/2006/relationships/hyperlink" Target="http://econ.worldbank.org/docs/468.pdf" TargetMode="External"/><Relationship Id="rId27" Type="http://schemas.openxmlformats.org/officeDocument/2006/relationships/hyperlink" Target="http://www.iadb.org/res/publications/pubfiles/pubB-2004E_6266.pdf" TargetMode="External"/><Relationship Id="rId30" Type="http://schemas.openxmlformats.org/officeDocument/2006/relationships/hyperlink" Target="http://www.iadb.org/res/publications/pubfiles/pubB-2001E_7992.pdf" TargetMode="External"/><Relationship Id="rId35" Type="http://schemas.openxmlformats.org/officeDocument/2006/relationships/hyperlink" Target="http://www.iadb.org/res/publications/pubfiles/pubWP-460.pdf" TargetMode="External"/><Relationship Id="rId43" Type="http://schemas.openxmlformats.org/officeDocument/2006/relationships/hyperlink" Target="http://gsis1.snu.ac.kr/res/publications/pubfiles/pubB-2002E_3642.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9206</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Workshop in Contemporary Economic Issues in Latin America </vt:lpstr>
    </vt:vector>
  </TitlesOfParts>
  <Company> </Company>
  <LinksUpToDate>false</LinksUpToDate>
  <CharactersWithSpaces>10800</CharactersWithSpaces>
  <SharedDoc>false</SharedDoc>
  <HLinks>
    <vt:vector size="222" baseType="variant">
      <vt:variant>
        <vt:i4>6553616</vt:i4>
      </vt:variant>
      <vt:variant>
        <vt:i4>198</vt:i4>
      </vt:variant>
      <vt:variant>
        <vt:i4>0</vt:i4>
      </vt:variant>
      <vt:variant>
        <vt:i4>5</vt:i4>
      </vt:variant>
      <vt:variant>
        <vt:lpwstr>http://gsis1.snu.ac.kr/res/publications/pubfiles/pubB-2002E_7545.pdf</vt:lpwstr>
      </vt:variant>
      <vt:variant>
        <vt:lpwstr/>
      </vt:variant>
      <vt:variant>
        <vt:i4>6291476</vt:i4>
      </vt:variant>
      <vt:variant>
        <vt:i4>195</vt:i4>
      </vt:variant>
      <vt:variant>
        <vt:i4>0</vt:i4>
      </vt:variant>
      <vt:variant>
        <vt:i4>5</vt:i4>
      </vt:variant>
      <vt:variant>
        <vt:lpwstr>http://gsis1.snu.ac.kr/res/publications/pubfiles/pubB-2002E_3642.pdf</vt:lpwstr>
      </vt:variant>
      <vt:variant>
        <vt:lpwstr/>
      </vt:variant>
      <vt:variant>
        <vt:i4>6226047</vt:i4>
      </vt:variant>
      <vt:variant>
        <vt:i4>189</vt:i4>
      </vt:variant>
      <vt:variant>
        <vt:i4>0</vt:i4>
      </vt:variant>
      <vt:variant>
        <vt:i4>5</vt:i4>
      </vt:variant>
      <vt:variant>
        <vt:lpwstr>http://www.iadb.org/res/publications/pubfiles/pubB-2002E_732.pdf</vt:lpwstr>
      </vt:variant>
      <vt:variant>
        <vt:lpwstr/>
      </vt:variant>
      <vt:variant>
        <vt:i4>983156</vt:i4>
      </vt:variant>
      <vt:variant>
        <vt:i4>186</vt:i4>
      </vt:variant>
      <vt:variant>
        <vt:i4>0</vt:i4>
      </vt:variant>
      <vt:variant>
        <vt:i4>5</vt:i4>
      </vt:variant>
      <vt:variant>
        <vt:lpwstr>http://www.iadb.org/res/publications/pubfiles/pubB-2002E_1486.pdf</vt:lpwstr>
      </vt:variant>
      <vt:variant>
        <vt:lpwstr/>
      </vt:variant>
      <vt:variant>
        <vt:i4>6291568</vt:i4>
      </vt:variant>
      <vt:variant>
        <vt:i4>180</vt:i4>
      </vt:variant>
      <vt:variant>
        <vt:i4>0</vt:i4>
      </vt:variant>
      <vt:variant>
        <vt:i4>5</vt:i4>
      </vt:variant>
      <vt:variant>
        <vt:lpwstr>http://www.iadb.org/res/publications/pubfiles/pubWP-492.pdf</vt:lpwstr>
      </vt:variant>
      <vt:variant>
        <vt:lpwstr/>
      </vt:variant>
      <vt:variant>
        <vt:i4>3604558</vt:i4>
      </vt:variant>
      <vt:variant>
        <vt:i4>177</vt:i4>
      </vt:variant>
      <vt:variant>
        <vt:i4>0</vt:i4>
      </vt:variant>
      <vt:variant>
        <vt:i4>5</vt:i4>
      </vt:variant>
      <vt:variant>
        <vt:lpwstr>http://www.iadb.org/res/publications/pubfiles/pubB-2002E_18.pdf</vt:lpwstr>
      </vt:variant>
      <vt:variant>
        <vt:lpwstr/>
      </vt:variant>
      <vt:variant>
        <vt:i4>983156</vt:i4>
      </vt:variant>
      <vt:variant>
        <vt:i4>174</vt:i4>
      </vt:variant>
      <vt:variant>
        <vt:i4>0</vt:i4>
      </vt:variant>
      <vt:variant>
        <vt:i4>5</vt:i4>
      </vt:variant>
      <vt:variant>
        <vt:lpwstr>http://www.iadb.org/res/publications/pubfiles/pubB-2001E_8110.pdf</vt:lpwstr>
      </vt:variant>
      <vt:variant>
        <vt:lpwstr/>
      </vt:variant>
      <vt:variant>
        <vt:i4>1245277</vt:i4>
      </vt:variant>
      <vt:variant>
        <vt:i4>168</vt:i4>
      </vt:variant>
      <vt:variant>
        <vt:i4>0</vt:i4>
      </vt:variant>
      <vt:variant>
        <vt:i4>5</vt:i4>
      </vt:variant>
      <vt:variant>
        <vt:lpwstr>http://www.uspto.gov/web/offices/ac/ido/oeip/taf/brochure.htm</vt:lpwstr>
      </vt:variant>
      <vt:variant>
        <vt:lpwstr/>
      </vt:variant>
      <vt:variant>
        <vt:i4>1507333</vt:i4>
      </vt:variant>
      <vt:variant>
        <vt:i4>165</vt:i4>
      </vt:variant>
      <vt:variant>
        <vt:i4>0</vt:i4>
      </vt:variant>
      <vt:variant>
        <vt:i4>5</vt:i4>
      </vt:variant>
      <vt:variant>
        <vt:lpwstr>http://gsis1.snu.ac.kr/cskim/latinissues/techno1.pdf</vt:lpwstr>
      </vt:variant>
      <vt:variant>
        <vt:lpwstr/>
      </vt:variant>
      <vt:variant>
        <vt:i4>7274610</vt:i4>
      </vt:variant>
      <vt:variant>
        <vt:i4>162</vt:i4>
      </vt:variant>
      <vt:variant>
        <vt:i4>0</vt:i4>
      </vt:variant>
      <vt:variant>
        <vt:i4>5</vt:i4>
      </vt:variant>
      <vt:variant>
        <vt:lpwstr>http://www.iadb.org/res/publications/pubfiles/pubWP-460.pdf</vt:lpwstr>
      </vt:variant>
      <vt:variant>
        <vt:lpwstr/>
      </vt:variant>
      <vt:variant>
        <vt:i4>117</vt:i4>
      </vt:variant>
      <vt:variant>
        <vt:i4>159</vt:i4>
      </vt:variant>
      <vt:variant>
        <vt:i4>0</vt:i4>
      </vt:variant>
      <vt:variant>
        <vt:i4>5</vt:i4>
      </vt:variant>
      <vt:variant>
        <vt:lpwstr>http://www.iadb.org/res/publications/pubfiles/pubB-2001E_1777.pdf</vt:lpwstr>
      </vt:variant>
      <vt:variant>
        <vt:lpwstr/>
      </vt:variant>
      <vt:variant>
        <vt:i4>327793</vt:i4>
      </vt:variant>
      <vt:variant>
        <vt:i4>156</vt:i4>
      </vt:variant>
      <vt:variant>
        <vt:i4>0</vt:i4>
      </vt:variant>
      <vt:variant>
        <vt:i4>5</vt:i4>
      </vt:variant>
      <vt:variant>
        <vt:lpwstr>http://www.iadb.org/res/publications/pubfiles/pubB-2001E_1420.pdf</vt:lpwstr>
      </vt:variant>
      <vt:variant>
        <vt:lpwstr/>
      </vt:variant>
      <vt:variant>
        <vt:i4>131165</vt:i4>
      </vt:variant>
      <vt:variant>
        <vt:i4>150</vt:i4>
      </vt:variant>
      <vt:variant>
        <vt:i4>0</vt:i4>
      </vt:variant>
      <vt:variant>
        <vt:i4>5</vt:i4>
      </vt:variant>
      <vt:variant>
        <vt:lpwstr>http://www-wds.worldbank.org/servlet/WDSContentServer/WDSP/IB/2000/01/15/000094946_99123006244552/Rendered/PDF/multi_page.pdf</vt:lpwstr>
      </vt:variant>
      <vt:variant>
        <vt:lpwstr/>
      </vt:variant>
      <vt:variant>
        <vt:i4>917623</vt:i4>
      </vt:variant>
      <vt:variant>
        <vt:i4>147</vt:i4>
      </vt:variant>
      <vt:variant>
        <vt:i4>0</vt:i4>
      </vt:variant>
      <vt:variant>
        <vt:i4>5</vt:i4>
      </vt:variant>
      <vt:variant>
        <vt:lpwstr>http://www.iadb.org/res/publications/pubfiles/pubB-2001E_1496.pdf</vt:lpwstr>
      </vt:variant>
      <vt:variant>
        <vt:lpwstr/>
      </vt:variant>
      <vt:variant>
        <vt:i4>524414</vt:i4>
      </vt:variant>
      <vt:variant>
        <vt:i4>144</vt:i4>
      </vt:variant>
      <vt:variant>
        <vt:i4>0</vt:i4>
      </vt:variant>
      <vt:variant>
        <vt:i4>5</vt:i4>
      </vt:variant>
      <vt:variant>
        <vt:lpwstr>http://www.iadb.org/res/publications/pubfiles/pubB-2001E_7992.pdf</vt:lpwstr>
      </vt:variant>
      <vt:variant>
        <vt:lpwstr/>
      </vt:variant>
      <vt:variant>
        <vt:i4>125</vt:i4>
      </vt:variant>
      <vt:variant>
        <vt:i4>141</vt:i4>
      </vt:variant>
      <vt:variant>
        <vt:i4>0</vt:i4>
      </vt:variant>
      <vt:variant>
        <vt:i4>5</vt:i4>
      </vt:variant>
      <vt:variant>
        <vt:lpwstr>http://www.iadb.org/res/publications/pubfiles/pubB-2001E_3850.pdf</vt:lpwstr>
      </vt:variant>
      <vt:variant>
        <vt:lpwstr/>
      </vt:variant>
      <vt:variant>
        <vt:i4>1114121</vt:i4>
      </vt:variant>
      <vt:variant>
        <vt:i4>135</vt:i4>
      </vt:variant>
      <vt:variant>
        <vt:i4>0</vt:i4>
      </vt:variant>
      <vt:variant>
        <vt:i4>5</vt:i4>
      </vt:variant>
      <vt:variant>
        <vt:lpwstr>http://www.nso.go.kr/</vt:lpwstr>
      </vt:variant>
      <vt:variant>
        <vt:lpwstr/>
      </vt:variant>
      <vt:variant>
        <vt:i4>393332</vt:i4>
      </vt:variant>
      <vt:variant>
        <vt:i4>132</vt:i4>
      </vt:variant>
      <vt:variant>
        <vt:i4>0</vt:i4>
      </vt:variant>
      <vt:variant>
        <vt:i4>5</vt:i4>
      </vt:variant>
      <vt:variant>
        <vt:lpwstr>http://www.iadb.org/res/publications/pubfiles/pubB-2004E_6266.pdf</vt:lpwstr>
      </vt:variant>
      <vt:variant>
        <vt:lpwstr/>
      </vt:variant>
      <vt:variant>
        <vt:i4>458870</vt:i4>
      </vt:variant>
      <vt:variant>
        <vt:i4>126</vt:i4>
      </vt:variant>
      <vt:variant>
        <vt:i4>0</vt:i4>
      </vt:variant>
      <vt:variant>
        <vt:i4>5</vt:i4>
      </vt:variant>
      <vt:variant>
        <vt:lpwstr>http://www.iadb.org/res/publications/pubfiles/pubB-2001E_4053.pdf</vt:lpwstr>
      </vt:variant>
      <vt:variant>
        <vt:lpwstr/>
      </vt:variant>
      <vt:variant>
        <vt:i4>458870</vt:i4>
      </vt:variant>
      <vt:variant>
        <vt:i4>123</vt:i4>
      </vt:variant>
      <vt:variant>
        <vt:i4>0</vt:i4>
      </vt:variant>
      <vt:variant>
        <vt:i4>5</vt:i4>
      </vt:variant>
      <vt:variant>
        <vt:lpwstr>http://www.iadb.org/res/publications/pubfiles/pubB-2001E_7162.pdf</vt:lpwstr>
      </vt:variant>
      <vt:variant>
        <vt:lpwstr/>
      </vt:variant>
      <vt:variant>
        <vt:i4>2031689</vt:i4>
      </vt:variant>
      <vt:variant>
        <vt:i4>114</vt:i4>
      </vt:variant>
      <vt:variant>
        <vt:i4>0</vt:i4>
      </vt:variant>
      <vt:variant>
        <vt:i4>5</vt:i4>
      </vt:variant>
      <vt:variant>
        <vt:lpwstr>http://www.federalreserve.gov/pubs/ifdp/1996/544/ifdp544.pdf</vt:lpwstr>
      </vt:variant>
      <vt:variant>
        <vt:lpwstr/>
      </vt:variant>
      <vt:variant>
        <vt:i4>6815869</vt:i4>
      </vt:variant>
      <vt:variant>
        <vt:i4>111</vt:i4>
      </vt:variant>
      <vt:variant>
        <vt:i4>0</vt:i4>
      </vt:variant>
      <vt:variant>
        <vt:i4>5</vt:i4>
      </vt:variant>
      <vt:variant>
        <vt:lpwstr>http://www.iadb.org/res/publications/pubfiles/pubWP-318.pdf</vt:lpwstr>
      </vt:variant>
      <vt:variant>
        <vt:lpwstr/>
      </vt:variant>
      <vt:variant>
        <vt:i4>7667763</vt:i4>
      </vt:variant>
      <vt:variant>
        <vt:i4>105</vt:i4>
      </vt:variant>
      <vt:variant>
        <vt:i4>0</vt:i4>
      </vt:variant>
      <vt:variant>
        <vt:i4>5</vt:i4>
      </vt:variant>
      <vt:variant>
        <vt:lpwstr>http://econ.worldbank.org/docs/468.pdf</vt:lpwstr>
      </vt:variant>
      <vt:variant>
        <vt:lpwstr/>
      </vt:variant>
      <vt:variant>
        <vt:i4>589937</vt:i4>
      </vt:variant>
      <vt:variant>
        <vt:i4>102</vt:i4>
      </vt:variant>
      <vt:variant>
        <vt:i4>0</vt:i4>
      </vt:variant>
      <vt:variant>
        <vt:i4>5</vt:i4>
      </vt:variant>
      <vt:variant>
        <vt:lpwstr>http://www.iadb.org/res/publications/pubfiles/pubB-2002E_7384.pdf</vt:lpwstr>
      </vt:variant>
      <vt:variant>
        <vt:lpwstr/>
      </vt:variant>
      <vt:variant>
        <vt:i4>65663</vt:i4>
      </vt:variant>
      <vt:variant>
        <vt:i4>99</vt:i4>
      </vt:variant>
      <vt:variant>
        <vt:i4>0</vt:i4>
      </vt:variant>
      <vt:variant>
        <vt:i4>5</vt:i4>
      </vt:variant>
      <vt:variant>
        <vt:lpwstr>http://www.iadb.org/res/publications/pubfiles/pubB-2001E_4339.pdf</vt:lpwstr>
      </vt:variant>
      <vt:variant>
        <vt:lpwstr/>
      </vt:variant>
      <vt:variant>
        <vt:i4>2621531</vt:i4>
      </vt:variant>
      <vt:variant>
        <vt:i4>93</vt:i4>
      </vt:variant>
      <vt:variant>
        <vt:i4>0</vt:i4>
      </vt:variant>
      <vt:variant>
        <vt:i4>5</vt:i4>
      </vt:variant>
      <vt:variant>
        <vt:lpwstr>http://www.unctad.org/en/docs/tdr2002_en.pdf</vt:lpwstr>
      </vt:variant>
      <vt:variant>
        <vt:lpwstr/>
      </vt:variant>
      <vt:variant>
        <vt:i4>655487</vt:i4>
      </vt:variant>
      <vt:variant>
        <vt:i4>90</vt:i4>
      </vt:variant>
      <vt:variant>
        <vt:i4>0</vt:i4>
      </vt:variant>
      <vt:variant>
        <vt:i4>5</vt:i4>
      </vt:variant>
      <vt:variant>
        <vt:lpwstr>http://www.iadb.org/res/publications/pubfiles/pubB-2001E_8842.pdf</vt:lpwstr>
      </vt:variant>
      <vt:variant>
        <vt:lpwstr/>
      </vt:variant>
      <vt:variant>
        <vt:i4>2359417</vt:i4>
      </vt:variant>
      <vt:variant>
        <vt:i4>84</vt:i4>
      </vt:variant>
      <vt:variant>
        <vt:i4>0</vt:i4>
      </vt:variant>
      <vt:variant>
        <vt:i4>5</vt:i4>
      </vt:variant>
      <vt:variant>
        <vt:lpwstr>http://econ.worldbank.org/WBSITE/EXTERNAL/EXTDEC/EXTRESEARCH/0,,contentMDK:20699834~pagePK:64214825~piPK:64214943~theSitePK:469382,00.html</vt:lpwstr>
      </vt:variant>
      <vt:variant>
        <vt:lpwstr/>
      </vt:variant>
      <vt:variant>
        <vt:i4>6946877</vt:i4>
      </vt:variant>
      <vt:variant>
        <vt:i4>81</vt:i4>
      </vt:variant>
      <vt:variant>
        <vt:i4>0</vt:i4>
      </vt:variant>
      <vt:variant>
        <vt:i4>5</vt:i4>
      </vt:variant>
      <vt:variant>
        <vt:lpwstr>http://www3.qeh.ox.ac.uk/RePEc/qeh/qehwps/qehwps61.pdf</vt:lpwstr>
      </vt:variant>
      <vt:variant>
        <vt:lpwstr/>
      </vt:variant>
      <vt:variant>
        <vt:i4>6815837</vt:i4>
      </vt:variant>
      <vt:variant>
        <vt:i4>78</vt:i4>
      </vt:variant>
      <vt:variant>
        <vt:i4>0</vt:i4>
      </vt:variant>
      <vt:variant>
        <vt:i4>5</vt:i4>
      </vt:variant>
      <vt:variant>
        <vt:lpwstr>http://www.weforum.org/pdf/gcr/GCR_2002_2003/GCR_GCI.pdf</vt:lpwstr>
      </vt:variant>
      <vt:variant>
        <vt:lpwstr/>
      </vt:variant>
      <vt:variant>
        <vt:i4>7536641</vt:i4>
      </vt:variant>
      <vt:variant>
        <vt:i4>75</vt:i4>
      </vt:variant>
      <vt:variant>
        <vt:i4>0</vt:i4>
      </vt:variant>
      <vt:variant>
        <vt:i4>5</vt:i4>
      </vt:variant>
      <vt:variant>
        <vt:lpwstr>http://www.cid.harvard.edu/cr/pdf/lacr_ch1.pdf</vt:lpwstr>
      </vt:variant>
      <vt:variant>
        <vt:lpwstr/>
      </vt:variant>
      <vt:variant>
        <vt:i4>4587628</vt:i4>
      </vt:variant>
      <vt:variant>
        <vt:i4>72</vt:i4>
      </vt:variant>
      <vt:variant>
        <vt:i4>0</vt:i4>
      </vt:variant>
      <vt:variant>
        <vt:i4>5</vt:i4>
      </vt:variant>
      <vt:variant>
        <vt:lpwstr>http://www.cid.harvard.edu/cr/pdf/2001Growth_Competitiveness.pdf</vt:lpwstr>
      </vt:variant>
      <vt:variant>
        <vt:lpwstr/>
      </vt:variant>
      <vt:variant>
        <vt:i4>6094972</vt:i4>
      </vt:variant>
      <vt:variant>
        <vt:i4>69</vt:i4>
      </vt:variant>
      <vt:variant>
        <vt:i4>0</vt:i4>
      </vt:variant>
      <vt:variant>
        <vt:i4>5</vt:i4>
      </vt:variant>
      <vt:variant>
        <vt:lpwstr>http://www.iadb.org/res/publications/pubfiles/pubB-2001E_235.pdf</vt:lpwstr>
      </vt:variant>
      <vt:variant>
        <vt:lpwstr/>
      </vt:variant>
      <vt:variant>
        <vt:i4>2818083</vt:i4>
      </vt:variant>
      <vt:variant>
        <vt:i4>63</vt:i4>
      </vt:variant>
      <vt:variant>
        <vt:i4>0</vt:i4>
      </vt:variant>
      <vt:variant>
        <vt:i4>5</vt:i4>
      </vt:variant>
      <vt:variant>
        <vt:lpwstr>http://www.iadb.org/res/publications/pubfiles/pubS-126.pdf</vt:lpwstr>
      </vt:variant>
      <vt:variant>
        <vt:lpwstr/>
      </vt:variant>
      <vt:variant>
        <vt:i4>7274612</vt:i4>
      </vt:variant>
      <vt:variant>
        <vt:i4>60</vt:i4>
      </vt:variant>
      <vt:variant>
        <vt:i4>0</vt:i4>
      </vt:variant>
      <vt:variant>
        <vt:i4>5</vt:i4>
      </vt:variant>
      <vt:variant>
        <vt:lpwstr>http://www.iadb.org/res/publications/pubfiles/pubWP-466.pdf</vt:lpwstr>
      </vt:variant>
      <vt:variant>
        <vt:lpwstr/>
      </vt:variant>
      <vt:variant>
        <vt:i4>5439610</vt:i4>
      </vt:variant>
      <vt:variant>
        <vt:i4>51</vt:i4>
      </vt:variant>
      <vt:variant>
        <vt:i4>0</vt:i4>
      </vt:variant>
      <vt:variant>
        <vt:i4>5</vt:i4>
      </vt:variant>
      <vt:variant>
        <vt:lpwstr>http://www.iadb.org/res/index.cfm?fuseaction=Publications.View&amp;pub_id=B-2002E</vt:lpwstr>
      </vt:variant>
      <vt:variant>
        <vt:lpwstr/>
      </vt:variant>
      <vt:variant>
        <vt:i4>5243002</vt:i4>
      </vt:variant>
      <vt:variant>
        <vt:i4>48</vt:i4>
      </vt:variant>
      <vt:variant>
        <vt:i4>0</vt:i4>
      </vt:variant>
      <vt:variant>
        <vt:i4>5</vt:i4>
      </vt:variant>
      <vt:variant>
        <vt:lpwstr>http://www.iadb.org/res/index.cfm?fuseaction=Publications.View&amp;pub_id=B-2001E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in Contemporary Economic Issues in Latin America </dc:title>
  <dc:subject/>
  <dc:creator> </dc:creator>
  <cp:keywords/>
  <dc:description/>
  <cp:lastModifiedBy>XP</cp:lastModifiedBy>
  <cp:revision>2</cp:revision>
  <dcterms:created xsi:type="dcterms:W3CDTF">2010-07-19T04:46:00Z</dcterms:created>
  <dcterms:modified xsi:type="dcterms:W3CDTF">2010-07-19T04:46:00Z</dcterms:modified>
</cp:coreProperties>
</file>