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B" w:rsidRDefault="00B168F2" w:rsidP="003B4561">
      <w:pPr>
        <w:wordWrap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201</w:t>
      </w:r>
      <w:r>
        <w:rPr>
          <w:rFonts w:ascii="Times-Roman" w:hAnsi="Times-Roman" w:cs="Times-Roman" w:hint="eastAsia"/>
          <w:b/>
          <w:sz w:val="24"/>
          <w:szCs w:val="24"/>
        </w:rPr>
        <w:t>3</w:t>
      </w:r>
      <w:r w:rsidR="002F7A2B">
        <w:rPr>
          <w:rFonts w:ascii="Times-Roman" w:hAnsi="Times-Roman" w:cs="Times-Roman"/>
          <w:b/>
          <w:sz w:val="24"/>
          <w:szCs w:val="24"/>
        </w:rPr>
        <w:t xml:space="preserve"> Spring</w:t>
      </w:r>
      <w:r w:rsidR="002F7A2B" w:rsidRPr="00116006">
        <w:rPr>
          <w:rFonts w:ascii="Times-Roman" w:hAnsi="Times-Roman" w:cs="Times-Roman"/>
          <w:b/>
          <w:sz w:val="24"/>
          <w:szCs w:val="24"/>
        </w:rPr>
        <w:t xml:space="preserve"> SNU/GSIS                             </w:t>
      </w:r>
      <w:r w:rsidR="002F7A2B">
        <w:rPr>
          <w:rFonts w:ascii="Times-Roman" w:hAnsi="Times-Roman" w:cs="Times-Roman"/>
          <w:b/>
          <w:sz w:val="24"/>
          <w:szCs w:val="24"/>
        </w:rPr>
        <w:t xml:space="preserve">          </w:t>
      </w:r>
      <w:proofErr w:type="spellStart"/>
      <w:r w:rsidR="002F7A2B">
        <w:rPr>
          <w:rFonts w:ascii="Times-Roman" w:hAnsi="Times-Roman" w:cs="Times-Roman"/>
          <w:b/>
          <w:sz w:val="24"/>
          <w:szCs w:val="24"/>
        </w:rPr>
        <w:t>Sunhee</w:t>
      </w:r>
      <w:proofErr w:type="spellEnd"/>
      <w:r w:rsidR="002F7A2B" w:rsidRPr="00116006">
        <w:rPr>
          <w:rFonts w:ascii="Times-Roman" w:hAnsi="Times-Roman" w:cs="Times-Roman"/>
          <w:b/>
          <w:sz w:val="24"/>
          <w:szCs w:val="24"/>
        </w:rPr>
        <w:t xml:space="preserve"> PARK</w:t>
      </w:r>
    </w:p>
    <w:p w:rsidR="002F7A2B" w:rsidRPr="00116006" w:rsidRDefault="002F7A2B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  <w:r w:rsidRPr="000E6C7A">
        <w:rPr>
          <w:rFonts w:ascii="Times-Roman" w:hAnsi="Times-Roman" w:cs="Times-Roman"/>
          <w:sz w:val="24"/>
        </w:rPr>
        <w:t>Theory and Process of European Integration</w:t>
      </w:r>
      <w:r>
        <w:rPr>
          <w:rFonts w:ascii="Times-Roman" w:hAnsi="Times-Roman" w:cs="Times-Roman"/>
        </w:rPr>
        <w:t xml:space="preserve">                    europaparksh@snu.ac.kr</w:t>
      </w:r>
    </w:p>
    <w:p w:rsidR="001130A8" w:rsidRDefault="001130A8" w:rsidP="003B4561">
      <w:pPr>
        <w:wordWrap/>
        <w:adjustRightInd w:val="0"/>
        <w:rPr>
          <w:rFonts w:ascii="Times New Roman" w:hAnsi="Times New Roman"/>
          <w:sz w:val="24"/>
          <w:szCs w:val="24"/>
        </w:rPr>
      </w:pPr>
    </w:p>
    <w:p w:rsidR="002F7A2B" w:rsidRPr="001646FC" w:rsidRDefault="002F7A2B" w:rsidP="003B4561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646FC">
        <w:rPr>
          <w:rFonts w:ascii="Times New Roman" w:hAnsi="Times New Roman"/>
          <w:sz w:val="24"/>
          <w:szCs w:val="24"/>
        </w:rPr>
        <w:t>This course syllabus is a general plan for the course. Deviations announced to the class by the instructor may be necessary.</w:t>
      </w:r>
      <w:r>
        <w:rPr>
          <w:rFonts w:ascii="Times New Roman" w:hAnsi="Times New Roman"/>
          <w:sz w:val="24"/>
          <w:szCs w:val="24"/>
        </w:rPr>
        <w:t>)</w:t>
      </w:r>
    </w:p>
    <w:p w:rsidR="002F7A2B" w:rsidRDefault="002F7A2B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</w:p>
    <w:p w:rsidR="001130A8" w:rsidRDefault="001130A8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</w:p>
    <w:p w:rsidR="002F7A2B" w:rsidRPr="001D10ED" w:rsidRDefault="002F7A2B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description</w:t>
      </w:r>
    </w:p>
    <w:p w:rsidR="002F7A2B" w:rsidRPr="00BB2C5B" w:rsidRDefault="002F7A2B" w:rsidP="00B37248">
      <w:pPr>
        <w:pStyle w:val="1"/>
        <w:rPr>
          <w:rFonts w:ascii="Times New Roman" w:hAnsi="Times New Roman" w:cs="Times New Roman"/>
          <w:sz w:val="24"/>
          <w:szCs w:val="24"/>
          <w:lang w:eastAsia="ko-KR"/>
        </w:rPr>
      </w:pPr>
      <w:r w:rsidRPr="00BB2C5B">
        <w:rPr>
          <w:rFonts w:ascii="Times New Roman" w:hAnsi="Times New Roman" w:cs="Times New Roman"/>
          <w:sz w:val="24"/>
          <w:szCs w:val="24"/>
        </w:rPr>
        <w:t xml:space="preserve">This course provides students with an overview of the European 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</w:rPr>
        <w:t xml:space="preserve">ntegration </w:t>
      </w:r>
      <w:r>
        <w:rPr>
          <w:rFonts w:ascii="Times New Roman" w:hAnsi="Times New Roman" w:cs="Times New Roman"/>
          <w:sz w:val="24"/>
          <w:szCs w:val="24"/>
          <w:lang w:eastAsia="ko-KR"/>
        </w:rPr>
        <w:t>P</w:t>
      </w:r>
      <w:r w:rsidRPr="00BB2C5B">
        <w:rPr>
          <w:rFonts w:ascii="Times New Roman" w:hAnsi="Times New Roman" w:cs="Times New Roman"/>
          <w:sz w:val="24"/>
          <w:szCs w:val="24"/>
        </w:rPr>
        <w:t xml:space="preserve">rocess and its integration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theory </w:t>
      </w:r>
      <w:r w:rsidRPr="00BB2C5B">
        <w:rPr>
          <w:rFonts w:ascii="Times New Roman" w:hAnsi="Times New Roman" w:cs="Times New Roman"/>
          <w:sz w:val="24"/>
          <w:szCs w:val="24"/>
        </w:rPr>
        <w:t>which has been proliferating since the 1960s. In order to better understand the complex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process of the European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ntegration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, the course starts with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some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historical </w:t>
      </w:r>
      <w:r w:rsidRPr="00BB2C5B">
        <w:rPr>
          <w:rFonts w:ascii="Times New Roman" w:hAnsi="Times New Roman" w:cs="Times New Roman"/>
          <w:sz w:val="24"/>
          <w:szCs w:val="24"/>
        </w:rPr>
        <w:t xml:space="preserve">lectures to introduce the comprehensive integration developments of the European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Union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students</w:t>
      </w:r>
      <w:r w:rsidRPr="00BB2C5B">
        <w:rPr>
          <w:rFonts w:ascii="Times New Roman" w:hAnsi="Times New Roman" w:cs="Times New Roman"/>
          <w:sz w:val="24"/>
          <w:szCs w:val="24"/>
        </w:rPr>
        <w:t xml:space="preserve">.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It then </w:t>
      </w:r>
      <w:r w:rsidRPr="00BB2C5B">
        <w:rPr>
          <w:rFonts w:ascii="Times New Roman" w:hAnsi="Times New Roman" w:cs="Times New Roman"/>
          <w:sz w:val="24"/>
          <w:szCs w:val="24"/>
        </w:rPr>
        <w:t xml:space="preserve">looks at the various European Integration theories including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Neo-functionalism, Liberal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ntergovernm</w:t>
      </w:r>
      <w:r>
        <w:rPr>
          <w:rFonts w:ascii="Times New Roman" w:hAnsi="Times New Roman" w:cs="Times New Roman"/>
          <w:sz w:val="24"/>
          <w:szCs w:val="24"/>
          <w:lang w:eastAsia="ko-KR"/>
        </w:rPr>
        <w:t>entalism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Rational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nstitutionalism, Constructivism, Normative political theory and etc. Through various theoretical approaches, this course aims to</w:t>
      </w:r>
      <w:r w:rsidRPr="00BB2C5B">
        <w:rPr>
          <w:rFonts w:ascii="Times New Roman" w:hAnsi="Times New Roman" w:cs="Times New Roman"/>
          <w:sz w:val="24"/>
          <w:szCs w:val="24"/>
        </w:rPr>
        <w:t xml:space="preserve"> help students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BB2C5B">
        <w:rPr>
          <w:rFonts w:ascii="Times New Roman" w:hAnsi="Times New Roman"/>
          <w:sz w:val="24"/>
          <w:szCs w:val="24"/>
        </w:rPr>
        <w:t xml:space="preserve">etter understand </w:t>
      </w:r>
      <w:r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Pr="00BB2C5B">
        <w:rPr>
          <w:rFonts w:ascii="Times New Roman" w:hAnsi="Times New Roman"/>
          <w:sz w:val="24"/>
          <w:szCs w:val="24"/>
        </w:rPr>
        <w:t xml:space="preserve">EU’s policy outcomes </w:t>
      </w:r>
      <w:r w:rsidRPr="00BB2C5B">
        <w:rPr>
          <w:rFonts w:ascii="Times New Roman" w:hAnsi="Times New Roman"/>
          <w:sz w:val="24"/>
          <w:szCs w:val="24"/>
          <w:lang w:eastAsia="ko-KR"/>
        </w:rPr>
        <w:t>and</w:t>
      </w:r>
      <w:r w:rsidRPr="00BB2C5B">
        <w:rPr>
          <w:rFonts w:ascii="Times New Roman" w:hAnsi="Times New Roman"/>
          <w:sz w:val="24"/>
          <w:szCs w:val="24"/>
        </w:rPr>
        <w:t xml:space="preserve"> decision-making behavior</w:t>
      </w:r>
      <w:r>
        <w:rPr>
          <w:rFonts w:ascii="Times New Roman" w:hAnsi="Times New Roman"/>
          <w:sz w:val="24"/>
          <w:szCs w:val="24"/>
          <w:lang w:eastAsia="ko-KR"/>
        </w:rPr>
        <w:t>, which not only leads to a better understanding of the current set of institutions, but to help formulate expectations about future developments and institutional behavior.</w:t>
      </w:r>
    </w:p>
    <w:p w:rsidR="002F7A2B" w:rsidRDefault="002F7A2B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1130A8" w:rsidRPr="00B37248" w:rsidRDefault="001130A8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2F7A2B" w:rsidRPr="001D10ED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structure</w:t>
      </w:r>
    </w:p>
    <w:p w:rsidR="002F7A2B" w:rsidRPr="00B37248" w:rsidRDefault="002F7A2B" w:rsidP="00BB4DCE">
      <w:pPr>
        <w:pStyle w:val="1"/>
        <w:rPr>
          <w:rFonts w:ascii="Times New Roman" w:hAnsi="Times New Roman" w:cs="Times New Roman"/>
          <w:lang w:eastAsia="ko-KR"/>
        </w:rPr>
      </w:pPr>
      <w:r w:rsidRPr="00D745A2">
        <w:rPr>
          <w:rFonts w:ascii="Times New Roman" w:hAnsi="Times New Roman" w:cs="Times New Roman"/>
          <w:bCs/>
          <w:sz w:val="24"/>
          <w:szCs w:val="24"/>
        </w:rPr>
        <w:t xml:space="preserve">Each lecture starts with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the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s lectu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e on the week’s topic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After week’s subject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presentation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by the students,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the class will have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 general discussion of questions raised by the students or the instructor. </w:t>
      </w:r>
      <w:r w:rsidRPr="00D745A2">
        <w:rPr>
          <w:rFonts w:ascii="Times New Roman" w:hAnsi="Times New Roman"/>
          <w:sz w:val="24"/>
          <w:szCs w:val="24"/>
        </w:rPr>
        <w:t>Each class thus</w:t>
      </w:r>
      <w:r>
        <w:rPr>
          <w:rFonts w:ascii="Times New Roman" w:hAnsi="Times New Roman"/>
          <w:sz w:val="24"/>
          <w:szCs w:val="24"/>
        </w:rPr>
        <w:t xml:space="preserve"> consist</w:t>
      </w:r>
      <w:r>
        <w:rPr>
          <w:rFonts w:ascii="Times New Roman" w:hAnsi="Times New Roman"/>
          <w:sz w:val="24"/>
          <w:szCs w:val="24"/>
          <w:lang w:eastAsia="ko-KR"/>
        </w:rPr>
        <w:t>s of</w:t>
      </w:r>
      <w:r w:rsidRPr="00D745A2">
        <w:rPr>
          <w:rFonts w:ascii="Times New Roman" w:hAnsi="Times New Roman"/>
          <w:sz w:val="24"/>
          <w:szCs w:val="24"/>
        </w:rPr>
        <w:t xml:space="preserve"> three parts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Instructor’s lecture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sentation of student (one or more students)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 xml:space="preserve">Discussion </w:t>
      </w:r>
    </w:p>
    <w:p w:rsidR="002F7A2B" w:rsidRDefault="002F7A2B" w:rsidP="003B4561">
      <w:pPr>
        <w:rPr>
          <w:rFonts w:ascii="Times-Roman" w:hAnsi="Times-Roman" w:cs="Times-Roman"/>
          <w:sz w:val="24"/>
          <w:szCs w:val="24"/>
        </w:rPr>
      </w:pPr>
    </w:p>
    <w:p w:rsidR="001130A8" w:rsidRDefault="001130A8" w:rsidP="003B4561">
      <w:pPr>
        <w:rPr>
          <w:rFonts w:ascii="Times-Roman" w:hAnsi="Times-Roman" w:cs="Times-Roman"/>
          <w:sz w:val="24"/>
          <w:szCs w:val="24"/>
        </w:rPr>
      </w:pPr>
    </w:p>
    <w:p w:rsidR="002F7A2B" w:rsidRPr="004318D1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4318D1">
        <w:rPr>
          <w:rFonts w:ascii="Times New Roman" w:hAnsi="Times New Roman"/>
          <w:b/>
          <w:sz w:val="24"/>
          <w:szCs w:val="24"/>
        </w:rPr>
        <w:t>Course requirements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Students do not need to have a previous experience on EU studies course.</w:t>
      </w:r>
      <w:r>
        <w:rPr>
          <w:rFonts w:ascii="Times New Roman" w:hAnsi="Times New Roman"/>
          <w:sz w:val="24"/>
          <w:szCs w:val="24"/>
        </w:rPr>
        <w:t xml:space="preserve"> Every student will give more than one presentation during the semester.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722B5F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722B5F">
        <w:rPr>
          <w:rFonts w:ascii="Times New Roman" w:hAnsi="Times New Roman"/>
          <w:b/>
          <w:sz w:val="24"/>
          <w:szCs w:val="24"/>
        </w:rPr>
        <w:t>Evaluation criteria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Presentations will count for 15 per</w:t>
      </w:r>
      <w:r w:rsidRPr="00895BDC"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BDC">
        <w:rPr>
          <w:rFonts w:ascii="Times New Roman" w:hAnsi="Times New Roman"/>
          <w:sz w:val="24"/>
          <w:szCs w:val="24"/>
        </w:rPr>
        <w:t xml:space="preserve">of grade.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895BDC">
        <w:rPr>
          <w:rFonts w:ascii="Times New Roman" w:hAnsi="Times New Roman"/>
          <w:sz w:val="24"/>
          <w:szCs w:val="24"/>
        </w:rPr>
        <w:t>Class attendance</w:t>
      </w:r>
      <w:r>
        <w:rPr>
          <w:rFonts w:ascii="Times New Roman" w:hAnsi="Times New Roman"/>
          <w:sz w:val="24"/>
          <w:szCs w:val="24"/>
        </w:rPr>
        <w:t xml:space="preserve"> and engaging in the discussion will be worth 10 percent.</w:t>
      </w:r>
      <w:r w:rsidRPr="00C75301">
        <w:rPr>
          <w:rFonts w:ascii="Times New Roman" w:hAnsi="Times New Roman"/>
          <w:b/>
          <w:sz w:val="24"/>
          <w:szCs w:val="24"/>
        </w:rPr>
        <w:t xml:space="preserve">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Assignments will consist 25%.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Mid-Term Exam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Final </w:t>
      </w:r>
      <w:proofErr w:type="gramStart"/>
      <w:r>
        <w:rPr>
          <w:rFonts w:ascii="Times New Roman" w:hAnsi="Times New Roman"/>
          <w:sz w:val="24"/>
          <w:szCs w:val="24"/>
        </w:rPr>
        <w:t>Exam(</w:t>
      </w:r>
      <w:proofErr w:type="gramEnd"/>
      <w:r>
        <w:rPr>
          <w:rFonts w:ascii="Times New Roman" w:hAnsi="Times New Roman"/>
          <w:sz w:val="24"/>
          <w:szCs w:val="24"/>
        </w:rPr>
        <w:t>Open book)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 and class participation                    </w:t>
      </w:r>
      <w:r>
        <w:rPr>
          <w:rFonts w:ascii="Times New Roman" w:hAnsi="Times New Roman"/>
          <w:sz w:val="24"/>
          <w:szCs w:val="24"/>
        </w:rPr>
        <w:tab/>
        <w:t xml:space="preserve"> 10% </w:t>
      </w:r>
      <w:r>
        <w:rPr>
          <w:rFonts w:ascii="Times New Roman" w:hAnsi="Times New Roman"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Mid-Term Exam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 (Open book)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 w:hint="eastAsia"/>
          <w:b/>
          <w:sz w:val="24"/>
          <w:szCs w:val="24"/>
        </w:rPr>
      </w:pPr>
    </w:p>
    <w:p w:rsidR="00B168F2" w:rsidRDefault="00B168F2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to prepare a Weekly Presentation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is for 20-30 minutes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arguments of the given article in detail 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 Students will raise questions and comments assuming the discussant role.</w:t>
      </w: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How to prepare a Weekly Assignment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student will prepare a 1 page assignment for the given article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arguments of the given article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and questions including personal opinions and answer to such questions: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did you find interesting in this article?”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are the convincing arguments and weak points that the author fails to show?”</w:t>
      </w:r>
    </w:p>
    <w:p w:rsidR="002F7A2B" w:rsidRPr="00DF406E" w:rsidRDefault="002F7A2B" w:rsidP="00A4511B">
      <w:pPr>
        <w:rPr>
          <w:rFonts w:ascii="Times New Roman" w:hAnsi="Times New Roman"/>
          <w:b/>
          <w:i/>
          <w:sz w:val="24"/>
          <w:szCs w:val="24"/>
        </w:rPr>
      </w:pPr>
      <w:r w:rsidRPr="00DF406E">
        <w:rPr>
          <w:rFonts w:ascii="Times New Roman" w:hAnsi="Times New Roman"/>
          <w:b/>
          <w:i/>
          <w:sz w:val="24"/>
          <w:szCs w:val="24"/>
        </w:rPr>
        <w:t>The Assignment must be submitted to the instruct</w:t>
      </w:r>
      <w:r w:rsidR="00E66EA9">
        <w:rPr>
          <w:rFonts w:ascii="Times New Roman" w:hAnsi="Times New Roman"/>
          <w:b/>
          <w:i/>
          <w:sz w:val="24"/>
          <w:szCs w:val="24"/>
        </w:rPr>
        <w:t xml:space="preserve">or by mail each Tuesday until </w:t>
      </w:r>
      <w:r w:rsidR="00E66EA9">
        <w:rPr>
          <w:rFonts w:ascii="Times New Roman" w:hAnsi="Times New Roman" w:hint="eastAsia"/>
          <w:b/>
          <w:i/>
          <w:sz w:val="24"/>
          <w:szCs w:val="24"/>
        </w:rPr>
        <w:t>9</w:t>
      </w:r>
      <w:r w:rsidRPr="00DF406E">
        <w:rPr>
          <w:rFonts w:ascii="Times New Roman" w:hAnsi="Times New Roman"/>
          <w:b/>
          <w:i/>
          <w:sz w:val="24"/>
          <w:szCs w:val="24"/>
        </w:rPr>
        <w:t>am before the corresponding lecture.</w:t>
      </w:r>
    </w:p>
    <w:p w:rsidR="002F7A2B" w:rsidRDefault="002F7A2B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Pr="001C50B5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Required Textbook for the Class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Antje Wiener &amp; Thomas </w:t>
      </w:r>
      <w:proofErr w:type="spellStart"/>
      <w:r>
        <w:rPr>
          <w:rFonts w:ascii="Times New Roman" w:hAnsi="Times New Roman"/>
          <w:sz w:val="24"/>
          <w:szCs w:val="24"/>
        </w:rPr>
        <w:t>Diez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5903E3"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 w:rsidRPr="005903E3">
        <w:rPr>
          <w:rFonts w:ascii="Times New Roman" w:hAnsi="Times New Roman"/>
          <w:sz w:val="24"/>
          <w:szCs w:val="24"/>
        </w:rPr>
        <w:t>.,</w:t>
      </w:r>
      <w:proofErr w:type="gramEnd"/>
      <w:r w:rsidRPr="005903E3">
        <w:rPr>
          <w:rFonts w:ascii="Times New Roman" w:hAnsi="Times New Roman"/>
          <w:sz w:val="24"/>
          <w:szCs w:val="24"/>
        </w:rPr>
        <w:t xml:space="preserve"> </w:t>
      </w:r>
      <w:r w:rsidRPr="005903E3">
        <w:rPr>
          <w:rFonts w:ascii="Times New Roman" w:hAnsi="Times New Roman"/>
          <w:i/>
          <w:sz w:val="24"/>
          <w:szCs w:val="24"/>
        </w:rPr>
        <w:t xml:space="preserve">European </w:t>
      </w:r>
      <w:r>
        <w:rPr>
          <w:rFonts w:ascii="Times New Roman" w:hAnsi="Times New Roman"/>
          <w:i/>
          <w:sz w:val="24"/>
          <w:szCs w:val="24"/>
        </w:rPr>
        <w:t>Integration Theory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5903E3">
        <w:rPr>
          <w:rFonts w:ascii="Times New Roman" w:hAnsi="Times New Roman"/>
          <w:sz w:val="24"/>
          <w:szCs w:val="24"/>
        </w:rPr>
        <w:t>: Oxford University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Additional readings</w:t>
      </w:r>
    </w:p>
    <w:p w:rsidR="002F7A2B" w:rsidRPr="005903E3" w:rsidRDefault="002F7A2B" w:rsidP="00DF406E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5903E3">
        <w:rPr>
          <w:rFonts w:ascii="Times New Roman" w:hAnsi="Times New Roman"/>
          <w:sz w:val="24"/>
          <w:szCs w:val="24"/>
        </w:rPr>
        <w:t>Cini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, ed., </w:t>
      </w:r>
      <w:r w:rsidRPr="005903E3">
        <w:rPr>
          <w:rFonts w:ascii="Times New Roman" w:hAnsi="Times New Roman"/>
          <w:i/>
          <w:sz w:val="24"/>
          <w:szCs w:val="24"/>
        </w:rPr>
        <w:t>European Union Politics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r w:rsidRPr="005903E3">
          <w:rPr>
            <w:rFonts w:ascii="Times New Roman" w:hAnsi="Times New Roman"/>
            <w:sz w:val="24"/>
            <w:szCs w:val="24"/>
          </w:rPr>
          <w:t>Oxford</w:t>
        </w:r>
      </w:smartTag>
      <w:r w:rsidRPr="005903E3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  <w:r w:rsidRPr="005903E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903E3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5903E3">
        <w:rPr>
          <w:rFonts w:ascii="Times New Roman" w:hAnsi="Times New Roman"/>
          <w:sz w:val="24"/>
          <w:szCs w:val="24"/>
        </w:rPr>
        <w:t xml:space="preserve">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Pr="00CA01C3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______________, </w:t>
      </w:r>
      <w:r w:rsidRPr="00CA01C3">
        <w:rPr>
          <w:rFonts w:ascii="Times New Roman" w:hAnsi="Times New Roman"/>
          <w:i/>
          <w:sz w:val="24"/>
          <w:szCs w:val="24"/>
        </w:rPr>
        <w:t>Origins and Evolution of the European Union</w:t>
      </w:r>
      <w:r w:rsidRPr="00CA01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Press, 2006)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Rosamond, </w:t>
      </w:r>
      <w:r w:rsidRPr="00220FAF">
        <w:rPr>
          <w:rFonts w:ascii="Times New Roman" w:hAnsi="Times New Roman"/>
          <w:i/>
          <w:sz w:val="24"/>
          <w:szCs w:val="24"/>
        </w:rPr>
        <w:t>Theories of European Integration</w:t>
      </w:r>
      <w:r>
        <w:rPr>
          <w:rFonts w:ascii="Times New Roman" w:hAnsi="Times New Roman"/>
          <w:sz w:val="24"/>
          <w:szCs w:val="24"/>
        </w:rPr>
        <w:t>, (Macmillan Press, 2000)</w:t>
      </w:r>
    </w:p>
    <w:p w:rsidR="002F7A2B" w:rsidRPr="00CA01C3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 w:rsidRPr="00CA01C3">
        <w:rPr>
          <w:rFonts w:ascii="Times New Roman" w:hAnsi="Times New Roman"/>
          <w:sz w:val="24"/>
          <w:szCs w:val="24"/>
        </w:rPr>
        <w:t xml:space="preserve">Helen Wallace, William Wallace, and Mark Pollack </w:t>
      </w:r>
      <w:r w:rsidRPr="00CA01C3">
        <w:rPr>
          <w:rFonts w:ascii="Times New Roman" w:hAnsi="Times New Roman"/>
          <w:i/>
          <w:sz w:val="24"/>
          <w:szCs w:val="24"/>
        </w:rPr>
        <w:t>Policy-Making in the European Union</w:t>
      </w:r>
      <w:r w:rsidRPr="00CA01C3">
        <w:rPr>
          <w:rFonts w:ascii="Times New Roman" w:hAnsi="Times New Roman"/>
          <w:sz w:val="24"/>
          <w:szCs w:val="24"/>
        </w:rPr>
        <w:t xml:space="preserve"> Fifth Edition</w:t>
      </w:r>
      <w:proofErr w:type="gramStart"/>
      <w:r w:rsidRPr="00CA0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A01C3">
        <w:rPr>
          <w:rFonts w:ascii="Times New Roman" w:hAnsi="Times New Roman"/>
          <w:sz w:val="24"/>
          <w:szCs w:val="24"/>
        </w:rPr>
        <w:t>Oxford University Press, 2005</w:t>
      </w:r>
      <w:r>
        <w:rPr>
          <w:rFonts w:ascii="Times New Roman" w:hAnsi="Times New Roman"/>
          <w:sz w:val="24"/>
          <w:szCs w:val="24"/>
        </w:rPr>
        <w:t>)</w:t>
      </w:r>
    </w:p>
    <w:p w:rsidR="002F7A2B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Pr="00491B8C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 xml:space="preserve">Useful Journals for EU Studies </w:t>
      </w:r>
      <w:r w:rsidRPr="005903E3">
        <w:rPr>
          <w:rFonts w:ascii="Times New Roman" w:hAnsi="Times New Roman"/>
          <w:b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Common Market Studies (JCMS)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Foreign Affairs Review (EFAR)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Union Politics (EUP)  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Law Journal (ELJ)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West European Politics (WEP)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Journal of Political Science (EJPS)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Public Policy (JEPP)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Comparative European Politics (CEP)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Integration (</w:t>
      </w:r>
      <w:proofErr w:type="spellStart"/>
      <w:r w:rsidRPr="005903E3">
        <w:rPr>
          <w:rFonts w:ascii="Times New Roman" w:hAnsi="Times New Roman"/>
          <w:sz w:val="24"/>
          <w:szCs w:val="24"/>
        </w:rPr>
        <w:t>JoEl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International Organization (IO)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Journal of International Relations (EJIR)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 w:hint="eastAsia"/>
          <w:b/>
          <w:sz w:val="24"/>
          <w:szCs w:val="24"/>
        </w:rPr>
      </w:pPr>
    </w:p>
    <w:p w:rsidR="00B168F2" w:rsidRDefault="00B168F2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D73A9A">
        <w:rPr>
          <w:rFonts w:ascii="Times New Roman" w:hAnsi="Times New Roman"/>
          <w:b/>
          <w:sz w:val="24"/>
          <w:szCs w:val="24"/>
        </w:rPr>
        <w:lastRenderedPageBreak/>
        <w:t>Course 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396" w:rsidRDefault="00B73396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D73A9A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A9A">
        <w:rPr>
          <w:rFonts w:ascii="Times New Roman" w:hAnsi="Times New Roman"/>
          <w:b/>
          <w:sz w:val="24"/>
          <w:szCs w:val="24"/>
        </w:rPr>
        <w:t>/</w:t>
      </w:r>
      <w:r w:rsidR="00B168F2">
        <w:rPr>
          <w:rFonts w:ascii="Times New Roman" w:hAnsi="Times New Roman" w:hint="eastAsia"/>
          <w:b/>
          <w:sz w:val="24"/>
          <w:szCs w:val="24"/>
        </w:rPr>
        <w:t>5</w:t>
      </w:r>
      <w:r w:rsidRPr="00D73A9A">
        <w:rPr>
          <w:rFonts w:ascii="Times New Roman" w:hAnsi="Times New Roman"/>
          <w:b/>
          <w:sz w:val="24"/>
          <w:szCs w:val="24"/>
        </w:rPr>
        <w:tab/>
        <w:t>Course Introduction</w:t>
      </w:r>
    </w:p>
    <w:p w:rsidR="002F7A2B" w:rsidRPr="00D73A9A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Pr="00D73A9A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3/1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="002F7A2B">
        <w:rPr>
          <w:rFonts w:ascii="Times New Roman" w:hAnsi="Times New Roman"/>
          <w:b/>
          <w:sz w:val="24"/>
          <w:szCs w:val="24"/>
        </w:rPr>
        <w:tab/>
        <w:t>EU Integration Process: Historical Perspective (1)</w:t>
      </w:r>
    </w:p>
    <w:p w:rsidR="002F7A2B" w:rsidRDefault="002F7A2B" w:rsidP="00DF406E">
      <w:pPr>
        <w:rPr>
          <w:rFonts w:ascii="Times New Roman" w:hAnsi="Times New Roman"/>
          <w:sz w:val="24"/>
          <w:szCs w:val="24"/>
        </w:rPr>
      </w:pPr>
      <w:r w:rsidRPr="00D73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Chap. 2 of </w:t>
      </w:r>
      <w:r w:rsidRPr="005903E3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5903E3">
        <w:rPr>
          <w:rFonts w:ascii="Times New Roman" w:hAnsi="Times New Roman"/>
          <w:sz w:val="24"/>
          <w:szCs w:val="24"/>
        </w:rPr>
        <w:t>Cini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, ed., </w:t>
      </w:r>
      <w:r w:rsidRPr="005903E3">
        <w:rPr>
          <w:rFonts w:ascii="Times New Roman" w:hAnsi="Times New Roman"/>
          <w:i/>
          <w:sz w:val="24"/>
          <w:szCs w:val="24"/>
        </w:rPr>
        <w:t>European Union Politics</w:t>
      </w:r>
      <w:r w:rsidRPr="005903E3">
        <w:rPr>
          <w:rFonts w:ascii="Times New Roman" w:hAnsi="Times New Roman"/>
          <w:sz w:val="24"/>
          <w:szCs w:val="24"/>
        </w:rPr>
        <w:t xml:space="preserve"> </w:t>
      </w:r>
    </w:p>
    <w:p w:rsidR="002F7A2B" w:rsidRPr="005903E3" w:rsidRDefault="002F7A2B" w:rsidP="00DF4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Derek W.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Urwin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“The European Community: From 1945 to 1985”</w:t>
      </w:r>
    </w:p>
    <w:p w:rsidR="002F7A2B" w:rsidRDefault="002F7A2B" w:rsidP="000C7039">
      <w:pPr>
        <w:rPr>
          <w:rFonts w:ascii="Times New Roman" w:hAnsi="Times New Roman"/>
          <w:sz w:val="24"/>
          <w:szCs w:val="24"/>
        </w:rPr>
      </w:pPr>
    </w:p>
    <w:p w:rsidR="002F7A2B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</w:t>
      </w:r>
      <w:r>
        <w:rPr>
          <w:rFonts w:ascii="Times New Roman" w:hAnsi="Times New Roman" w:hint="eastAsia"/>
          <w:b/>
          <w:sz w:val="24"/>
          <w:szCs w:val="24"/>
        </w:rPr>
        <w:t>19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EU</w:t>
      </w:r>
      <w:r w:rsidR="002F7A2B">
        <w:rPr>
          <w:rFonts w:ascii="Times New Roman" w:hAnsi="Times New Roman"/>
          <w:b/>
          <w:sz w:val="24"/>
          <w:szCs w:val="24"/>
        </w:rPr>
        <w:t xml:space="preserve"> Integration Process: Historical Perspective (2)</w:t>
      </w:r>
    </w:p>
    <w:p w:rsidR="002F7A2B" w:rsidRDefault="002F7A2B" w:rsidP="00DF4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F406E">
        <w:rPr>
          <w:rFonts w:ascii="Times New Roman" w:hAnsi="Times New Roman"/>
          <w:sz w:val="24"/>
          <w:szCs w:val="24"/>
        </w:rPr>
        <w:t xml:space="preserve">Chap. 3 of </w:t>
      </w:r>
      <w:r w:rsidRPr="00DF406E">
        <w:rPr>
          <w:rFonts w:ascii="Times New Roman" w:hAnsi="Times New Roman"/>
          <w:i/>
          <w:sz w:val="24"/>
          <w:szCs w:val="24"/>
        </w:rPr>
        <w:t>European</w:t>
      </w:r>
      <w:r w:rsidRPr="005903E3">
        <w:rPr>
          <w:rFonts w:ascii="Times New Roman" w:hAnsi="Times New Roman"/>
          <w:i/>
          <w:sz w:val="24"/>
          <w:szCs w:val="24"/>
        </w:rPr>
        <w:t xml:space="preserve"> Union Politics</w:t>
      </w:r>
      <w:r w:rsidRPr="005903E3">
        <w:rPr>
          <w:rFonts w:ascii="Times New Roman" w:hAnsi="Times New Roman"/>
          <w:sz w:val="24"/>
          <w:szCs w:val="24"/>
        </w:rPr>
        <w:t xml:space="preserve"> </w:t>
      </w:r>
    </w:p>
    <w:p w:rsidR="002F7A2B" w:rsidRDefault="002F7A2B" w:rsidP="00DF4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David </w:t>
      </w:r>
      <w:proofErr w:type="spellStart"/>
      <w:r>
        <w:rPr>
          <w:rFonts w:ascii="Times New Roman" w:hAnsi="Times New Roman"/>
          <w:sz w:val="24"/>
          <w:szCs w:val="24"/>
        </w:rPr>
        <w:t>Phinnemore</w:t>
      </w:r>
      <w:proofErr w:type="spellEnd"/>
      <w:r>
        <w:rPr>
          <w:rFonts w:ascii="Times New Roman" w:hAnsi="Times New Roman"/>
          <w:sz w:val="24"/>
          <w:szCs w:val="24"/>
        </w:rPr>
        <w:t>, “The European Union: Establishment and Development”</w:t>
      </w:r>
    </w:p>
    <w:p w:rsidR="001130A8" w:rsidRPr="00D73A9A" w:rsidRDefault="001130A8" w:rsidP="000C7039">
      <w:pPr>
        <w:rPr>
          <w:rFonts w:ascii="Times New Roman" w:hAnsi="Times New Roman"/>
          <w:b/>
          <w:sz w:val="24"/>
          <w:szCs w:val="24"/>
        </w:rPr>
      </w:pPr>
    </w:p>
    <w:p w:rsidR="002F7A2B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3/2</w:t>
      </w:r>
      <w:r>
        <w:rPr>
          <w:rFonts w:ascii="Times New Roman" w:hAnsi="Times New Roman" w:hint="eastAsia"/>
          <w:b/>
          <w:sz w:val="24"/>
          <w:szCs w:val="24"/>
        </w:rPr>
        <w:t>6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EU</w:t>
      </w:r>
      <w:r w:rsidR="002F7A2B">
        <w:rPr>
          <w:rFonts w:ascii="Times New Roman" w:hAnsi="Times New Roman"/>
          <w:b/>
          <w:sz w:val="24"/>
          <w:szCs w:val="24"/>
        </w:rPr>
        <w:t xml:space="preserve"> Integration Process: Historical Perspective (3)</w:t>
      </w:r>
    </w:p>
    <w:p w:rsidR="002F7A2B" w:rsidRPr="00D73A9A" w:rsidRDefault="002F7A2B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F406E">
        <w:rPr>
          <w:rFonts w:ascii="Times New Roman" w:hAnsi="Times New Roman"/>
          <w:sz w:val="24"/>
          <w:szCs w:val="24"/>
        </w:rPr>
        <w:t xml:space="preserve">Chap. </w:t>
      </w:r>
      <w:r>
        <w:rPr>
          <w:rFonts w:ascii="Times New Roman" w:hAnsi="Times New Roman"/>
          <w:sz w:val="24"/>
          <w:szCs w:val="24"/>
        </w:rPr>
        <w:t>4</w:t>
      </w:r>
      <w:r w:rsidRPr="00DF406E">
        <w:rPr>
          <w:rFonts w:ascii="Times New Roman" w:hAnsi="Times New Roman"/>
          <w:sz w:val="24"/>
          <w:szCs w:val="24"/>
        </w:rPr>
        <w:t xml:space="preserve"> of </w:t>
      </w:r>
      <w:r w:rsidRPr="00DF406E">
        <w:rPr>
          <w:rFonts w:ascii="Times New Roman" w:hAnsi="Times New Roman"/>
          <w:i/>
          <w:sz w:val="24"/>
          <w:szCs w:val="24"/>
        </w:rPr>
        <w:t>European</w:t>
      </w:r>
      <w:r w:rsidRPr="005903E3">
        <w:rPr>
          <w:rFonts w:ascii="Times New Roman" w:hAnsi="Times New Roman"/>
          <w:i/>
          <w:sz w:val="24"/>
          <w:szCs w:val="24"/>
        </w:rPr>
        <w:t xml:space="preserve"> Union Politics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Clive Church and David </w:t>
      </w:r>
      <w:proofErr w:type="spellStart"/>
      <w:r>
        <w:rPr>
          <w:rFonts w:ascii="Times New Roman" w:hAnsi="Times New Roman"/>
          <w:sz w:val="24"/>
          <w:szCs w:val="24"/>
        </w:rPr>
        <w:t>Phinnemore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2F7A2B" w:rsidRPr="00DF406E" w:rsidRDefault="002F7A2B" w:rsidP="00DF406E">
      <w:pPr>
        <w:ind w:firstLineChars="350"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“From the Constitutional Treaty to the Treaty 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Lisbon</w:t>
          </w:r>
        </w:smartTag>
      </w:smartTag>
      <w:r>
        <w:rPr>
          <w:rFonts w:ascii="Times New Roman" w:hAnsi="Times New Roman"/>
          <w:sz w:val="24"/>
          <w:szCs w:val="24"/>
        </w:rPr>
        <w:t xml:space="preserve">” 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Pr="003A5472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="002F7A2B" w:rsidRPr="003A5472">
        <w:rPr>
          <w:rFonts w:ascii="Times New Roman" w:hAnsi="Times New Roman"/>
          <w:b/>
          <w:sz w:val="24"/>
          <w:szCs w:val="24"/>
        </w:rPr>
        <w:t xml:space="preserve"> 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Federalism</w:t>
      </w:r>
      <w:r w:rsidR="002F7A2B">
        <w:rPr>
          <w:rFonts w:ascii="Times New Roman" w:hAnsi="Times New Roman"/>
          <w:b/>
          <w:sz w:val="24"/>
          <w:szCs w:val="24"/>
        </w:rPr>
        <w:t xml:space="preserve"> (Textbook: Chap. 2)</w:t>
      </w:r>
    </w:p>
    <w:p w:rsidR="002F7A2B" w:rsidRDefault="0031738C" w:rsidP="003B456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Church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Dardanelli</w:t>
      </w:r>
      <w:proofErr w:type="spellEnd"/>
      <w:r w:rsidR="002F7A2B">
        <w:rPr>
          <w:rFonts w:ascii="Times New Roman" w:hAnsi="Times New Roman"/>
          <w:sz w:val="24"/>
          <w:szCs w:val="24"/>
        </w:rPr>
        <w:t>.</w:t>
      </w:r>
      <w:proofErr w:type="gramEnd"/>
      <w:r w:rsidR="002F7A2B">
        <w:rPr>
          <w:rFonts w:ascii="Times New Roman" w:hAnsi="Times New Roman"/>
          <w:sz w:val="24"/>
          <w:szCs w:val="24"/>
        </w:rPr>
        <w:t xml:space="preserve"> (2005) </w:t>
      </w:r>
      <w:r w:rsidR="00F347F1">
        <w:rPr>
          <w:rFonts w:ascii="Times New Roman" w:hAnsi="Times New Roman"/>
          <w:sz w:val="24"/>
          <w:szCs w:val="24"/>
        </w:rPr>
        <w:t>“</w:t>
      </w:r>
      <w:r w:rsidR="00F347F1">
        <w:rPr>
          <w:rFonts w:ascii="Times New Roman" w:hAnsi="Times New Roman" w:hint="eastAsia"/>
          <w:sz w:val="24"/>
          <w:szCs w:val="24"/>
        </w:rPr>
        <w:t xml:space="preserve">The dynamics of </w:t>
      </w:r>
      <w:proofErr w:type="spellStart"/>
      <w:r w:rsidR="00F347F1">
        <w:rPr>
          <w:rFonts w:ascii="Times New Roman" w:hAnsi="Times New Roman" w:hint="eastAsia"/>
          <w:sz w:val="24"/>
          <w:szCs w:val="24"/>
        </w:rPr>
        <w:t>confederalism</w:t>
      </w:r>
      <w:proofErr w:type="spellEnd"/>
      <w:r w:rsidR="00F347F1">
        <w:rPr>
          <w:rFonts w:ascii="Times New Roman" w:hAnsi="Times New Roman" w:hint="eastAsia"/>
          <w:sz w:val="24"/>
          <w:szCs w:val="24"/>
        </w:rPr>
        <w:t xml:space="preserve"> and federalism: Comparing Switzerland and the EU,</w:t>
      </w:r>
      <w:r>
        <w:rPr>
          <w:rFonts w:ascii="Times New Roman" w:hAnsi="Times New Roman"/>
          <w:sz w:val="24"/>
          <w:szCs w:val="24"/>
        </w:rPr>
        <w:t>”</w:t>
      </w:r>
      <w:r w:rsidR="00F347F1">
        <w:rPr>
          <w:rFonts w:ascii="Times New Roman" w:hAnsi="Times New Roman" w:hint="eastAsia"/>
          <w:sz w:val="24"/>
          <w:szCs w:val="24"/>
        </w:rPr>
        <w:t xml:space="preserve"> </w:t>
      </w:r>
      <w:r w:rsidR="00F347F1" w:rsidRPr="00F347F1">
        <w:rPr>
          <w:rFonts w:ascii="Times New Roman" w:hAnsi="Times New Roman" w:hint="eastAsia"/>
          <w:i/>
          <w:sz w:val="24"/>
          <w:szCs w:val="24"/>
        </w:rPr>
        <w:t>Regional and Federal Studies</w:t>
      </w:r>
      <w:r w:rsidR="00F347F1">
        <w:rPr>
          <w:rFonts w:ascii="Times New Roman" w:hAnsi="Times New Roman" w:hint="eastAsia"/>
          <w:sz w:val="24"/>
          <w:szCs w:val="24"/>
        </w:rPr>
        <w:t>, 15(2), 163-85.</w:t>
      </w:r>
    </w:p>
    <w:p w:rsidR="008E1E14" w:rsidRDefault="008E1E14" w:rsidP="008E1E1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Borzel</w:t>
      </w:r>
      <w:proofErr w:type="spellEnd"/>
      <w:r>
        <w:rPr>
          <w:rFonts w:ascii="Times New Roman" w:hAnsi="Times New Roman"/>
          <w:sz w:val="24"/>
          <w:szCs w:val="24"/>
        </w:rPr>
        <w:t xml:space="preserve"> T.A. &amp; </w:t>
      </w:r>
      <w:proofErr w:type="spellStart"/>
      <w:r>
        <w:rPr>
          <w:rFonts w:ascii="Times New Roman" w:hAnsi="Times New Roman"/>
          <w:sz w:val="24"/>
          <w:szCs w:val="24"/>
        </w:rPr>
        <w:t>Hosli</w:t>
      </w:r>
      <w:proofErr w:type="spellEnd"/>
      <w:r>
        <w:rPr>
          <w:rFonts w:ascii="Times New Roman" w:hAnsi="Times New Roman"/>
          <w:sz w:val="24"/>
          <w:szCs w:val="24"/>
        </w:rPr>
        <w:t xml:space="preserve"> M (2003) </w:t>
      </w:r>
      <w:r w:rsidR="0031738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Brussels between Berne and Berlin: Comparative Federalism Meets the European Union,” </w:t>
      </w:r>
      <w:r w:rsidRPr="00E66EA9">
        <w:rPr>
          <w:rFonts w:ascii="Times New Roman" w:hAnsi="Times New Roman"/>
          <w:i/>
          <w:sz w:val="24"/>
          <w:szCs w:val="24"/>
        </w:rPr>
        <w:t xml:space="preserve">Governance </w:t>
      </w:r>
      <w:r>
        <w:rPr>
          <w:rFonts w:ascii="Times New Roman" w:hAnsi="Times New Roman"/>
          <w:sz w:val="24"/>
          <w:szCs w:val="24"/>
        </w:rPr>
        <w:t>16(2), 179-202.</w:t>
      </w:r>
    </w:p>
    <w:p w:rsidR="0031738C" w:rsidRDefault="0031738C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3A5472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 w:hint="eastAsia"/>
          <w:b/>
          <w:sz w:val="24"/>
          <w:szCs w:val="24"/>
        </w:rPr>
        <w:t>9</w:t>
      </w:r>
      <w:r w:rsidR="002F7A2B" w:rsidRPr="003A547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F7A2B" w:rsidRPr="003A5472">
        <w:rPr>
          <w:rFonts w:ascii="Times New Roman" w:hAnsi="Times New Roman"/>
          <w:b/>
          <w:sz w:val="24"/>
          <w:szCs w:val="24"/>
        </w:rPr>
        <w:t>Neofunctionalism</w:t>
      </w:r>
      <w:proofErr w:type="spellEnd"/>
      <w:r w:rsidR="002F7A2B">
        <w:rPr>
          <w:rFonts w:ascii="Times New Roman" w:hAnsi="Times New Roman"/>
          <w:b/>
          <w:sz w:val="24"/>
          <w:szCs w:val="24"/>
        </w:rPr>
        <w:t xml:space="preserve"> (Chap. 3)</w:t>
      </w:r>
    </w:p>
    <w:p w:rsidR="008E1E14" w:rsidRDefault="008E1E14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Jensen (2000),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 w:hint="eastAsia"/>
          <w:sz w:val="24"/>
          <w:szCs w:val="24"/>
        </w:rPr>
        <w:t>Neofunctionalist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Theories and the Development of European Social and </w:t>
      </w:r>
      <w:proofErr w:type="spellStart"/>
      <w:r>
        <w:rPr>
          <w:rFonts w:ascii="Times New Roman" w:hAnsi="Times New Roman" w:hint="eastAsia"/>
          <w:sz w:val="24"/>
          <w:szCs w:val="24"/>
        </w:rPr>
        <w:t>Labour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Market Policy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E66EA9">
        <w:rPr>
          <w:rFonts w:ascii="Times New Roman" w:hAnsi="Times New Roman" w:hint="eastAsia"/>
          <w:i/>
          <w:sz w:val="24"/>
          <w:szCs w:val="24"/>
        </w:rPr>
        <w:t>Journal of Common Market Studies</w:t>
      </w:r>
      <w:r>
        <w:rPr>
          <w:rFonts w:ascii="Times New Roman" w:hAnsi="Times New Roman" w:hint="eastAsia"/>
          <w:sz w:val="24"/>
          <w:szCs w:val="24"/>
        </w:rPr>
        <w:t>, 38(1), 71-92.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Niemann</w:t>
      </w:r>
      <w:proofErr w:type="spellEnd"/>
      <w:r>
        <w:rPr>
          <w:rFonts w:ascii="Times New Roman" w:hAnsi="Times New Roman"/>
          <w:sz w:val="24"/>
          <w:szCs w:val="24"/>
        </w:rPr>
        <w:t xml:space="preserve"> (2006), </w:t>
      </w:r>
      <w:proofErr w:type="gramStart"/>
      <w:r>
        <w:rPr>
          <w:rFonts w:ascii="Times New Roman" w:hAnsi="Times New Roman"/>
          <w:sz w:val="24"/>
          <w:szCs w:val="24"/>
        </w:rPr>
        <w:t>“ Explaining</w:t>
      </w:r>
      <w:proofErr w:type="gramEnd"/>
      <w:r>
        <w:rPr>
          <w:rFonts w:ascii="Times New Roman" w:hAnsi="Times New Roman"/>
          <w:sz w:val="24"/>
          <w:szCs w:val="24"/>
        </w:rPr>
        <w:t xml:space="preserve"> visa, asylum and immi</w:t>
      </w:r>
      <w:r w:rsidR="008E1E14">
        <w:rPr>
          <w:rFonts w:ascii="Times New Roman" w:hAnsi="Times New Roman"/>
          <w:sz w:val="24"/>
          <w:szCs w:val="24"/>
        </w:rPr>
        <w:t>gration Policy Treaty revision:</w:t>
      </w:r>
      <w:r w:rsidR="008E1E14">
        <w:rPr>
          <w:rFonts w:ascii="Times New Roman" w:hAnsi="Times New Roman" w:hint="eastAsia"/>
          <w:sz w:val="24"/>
          <w:szCs w:val="24"/>
        </w:rPr>
        <w:t xml:space="preserve"> insights from a revised </w:t>
      </w:r>
      <w:proofErr w:type="spellStart"/>
      <w:r w:rsidR="008E1E14">
        <w:rPr>
          <w:rFonts w:ascii="Times New Roman" w:hAnsi="Times New Roman" w:hint="eastAsia"/>
          <w:sz w:val="24"/>
          <w:szCs w:val="24"/>
        </w:rPr>
        <w:t>neofunctionalist</w:t>
      </w:r>
      <w:proofErr w:type="spellEnd"/>
      <w:r w:rsidR="008E1E14">
        <w:rPr>
          <w:rFonts w:ascii="Times New Roman" w:hAnsi="Times New Roman" w:hint="eastAsia"/>
          <w:sz w:val="24"/>
          <w:szCs w:val="24"/>
        </w:rPr>
        <w:t xml:space="preserve"> framework</w:t>
      </w:r>
      <w:r w:rsidR="008E1E14">
        <w:rPr>
          <w:rFonts w:ascii="Times New Roman" w:hAnsi="Times New Roman"/>
          <w:sz w:val="24"/>
          <w:szCs w:val="24"/>
        </w:rPr>
        <w:t>”</w:t>
      </w:r>
      <w:r w:rsidR="008E1E14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="008E1E14">
        <w:rPr>
          <w:rFonts w:ascii="Times New Roman" w:hAnsi="Times New Roman" w:hint="eastAsia"/>
          <w:sz w:val="24"/>
          <w:szCs w:val="24"/>
        </w:rPr>
        <w:t>Webpapers</w:t>
      </w:r>
      <w:proofErr w:type="spellEnd"/>
      <w:r w:rsidR="008E1E14">
        <w:rPr>
          <w:rFonts w:ascii="Times New Roman" w:hAnsi="Times New Roman" w:hint="eastAsia"/>
          <w:sz w:val="24"/>
          <w:szCs w:val="24"/>
        </w:rPr>
        <w:t xml:space="preserve"> on Constitutionalism &amp; Governance beyond the State, Year 2006, No. 1.</w:t>
      </w:r>
    </w:p>
    <w:p w:rsidR="002F7A2B" w:rsidRDefault="00B73396" w:rsidP="003B456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Tranhom-Mikkelsen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J. (1991)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 w:hint="eastAsia"/>
          <w:sz w:val="24"/>
          <w:szCs w:val="24"/>
        </w:rPr>
        <w:t>Neofunctionalism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: Obstinate or Obsolete? </w:t>
      </w:r>
      <w:proofErr w:type="gramStart"/>
      <w:r>
        <w:rPr>
          <w:rFonts w:ascii="Times New Roman" w:hAnsi="Times New Roman" w:hint="eastAsia"/>
          <w:sz w:val="24"/>
          <w:szCs w:val="24"/>
        </w:rPr>
        <w:t>A Reappraisal in the light of the New Dynamism of the European Community,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B73396">
        <w:rPr>
          <w:rFonts w:ascii="Times New Roman" w:hAnsi="Times New Roman" w:hint="eastAsia"/>
          <w:i/>
          <w:sz w:val="24"/>
          <w:szCs w:val="24"/>
        </w:rPr>
        <w:t>Millennium: Journal of International Studies,</w:t>
      </w:r>
      <w:r>
        <w:rPr>
          <w:rFonts w:ascii="Times New Roman" w:hAnsi="Times New Roman" w:hint="eastAsia"/>
          <w:sz w:val="24"/>
          <w:szCs w:val="24"/>
        </w:rPr>
        <w:t xml:space="preserve"> 20(1), 1-22.</w:t>
      </w:r>
      <w:proofErr w:type="gramEnd"/>
    </w:p>
    <w:p w:rsidR="00B73396" w:rsidRDefault="00B73396" w:rsidP="003B4561">
      <w:pPr>
        <w:rPr>
          <w:rFonts w:ascii="Times New Roman" w:hAnsi="Times New Roman"/>
          <w:sz w:val="24"/>
          <w:szCs w:val="24"/>
        </w:rPr>
      </w:pPr>
    </w:p>
    <w:p w:rsidR="002F7A2B" w:rsidRPr="005267F2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4/1</w:t>
      </w:r>
      <w:r>
        <w:rPr>
          <w:rFonts w:ascii="Times New Roman" w:hAnsi="Times New Roman" w:hint="eastAsia"/>
          <w:b/>
          <w:sz w:val="24"/>
          <w:szCs w:val="24"/>
        </w:rPr>
        <w:t>6</w:t>
      </w:r>
      <w:r w:rsidR="002F7A2B">
        <w:rPr>
          <w:rFonts w:ascii="Times New Roman" w:hAnsi="Times New Roman"/>
          <w:b/>
          <w:sz w:val="24"/>
          <w:szCs w:val="24"/>
        </w:rPr>
        <w:tab/>
      </w:r>
      <w:r w:rsidR="002F7A2B" w:rsidRPr="005267F2">
        <w:rPr>
          <w:rFonts w:ascii="Times New Roman" w:hAnsi="Times New Roman"/>
          <w:b/>
          <w:sz w:val="24"/>
          <w:szCs w:val="24"/>
        </w:rPr>
        <w:t xml:space="preserve">Liberal </w:t>
      </w:r>
      <w:proofErr w:type="spellStart"/>
      <w:r w:rsidR="002F7A2B" w:rsidRPr="005267F2">
        <w:rPr>
          <w:rFonts w:ascii="Times New Roman" w:hAnsi="Times New Roman"/>
          <w:b/>
          <w:sz w:val="24"/>
          <w:szCs w:val="24"/>
        </w:rPr>
        <w:t>Intergovernmentalism</w:t>
      </w:r>
      <w:proofErr w:type="spellEnd"/>
      <w:r w:rsidR="002F7A2B">
        <w:rPr>
          <w:rFonts w:ascii="Times New Roman" w:hAnsi="Times New Roman"/>
          <w:b/>
          <w:sz w:val="24"/>
          <w:szCs w:val="24"/>
        </w:rPr>
        <w:t xml:space="preserve"> (Chap. 4)</w:t>
      </w:r>
    </w:p>
    <w:p w:rsidR="00B73396" w:rsidRPr="00B73396" w:rsidRDefault="00B73396" w:rsidP="00CC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Parsons C. (2000) “Domestic interest, Ideas and Integration: Lessons from the French Case”, </w:t>
      </w:r>
      <w:r>
        <w:rPr>
          <w:rFonts w:ascii="Times New Roman" w:hAnsi="Times New Roman"/>
          <w:i/>
          <w:sz w:val="24"/>
          <w:szCs w:val="24"/>
        </w:rPr>
        <w:t>Journal of Common Market Studies</w:t>
      </w:r>
      <w:r>
        <w:rPr>
          <w:rFonts w:ascii="Times New Roman" w:hAnsi="Times New Roman"/>
          <w:sz w:val="24"/>
          <w:szCs w:val="24"/>
        </w:rPr>
        <w:t>, 38(1) 45-70.</w:t>
      </w:r>
    </w:p>
    <w:p w:rsidR="00E66EA9" w:rsidRDefault="00E66EA9" w:rsidP="00CC55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 w:hint="eastAsia"/>
          <w:sz w:val="24"/>
          <w:szCs w:val="24"/>
        </w:rPr>
        <w:t>Wincott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(1995)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Institutional Interaction and European Integration: Towards an Everyday Critique of Liberal </w:t>
      </w:r>
      <w:proofErr w:type="spellStart"/>
      <w:r>
        <w:rPr>
          <w:rFonts w:ascii="Times New Roman" w:hAnsi="Times New Roman" w:hint="eastAsia"/>
          <w:sz w:val="24"/>
          <w:szCs w:val="24"/>
        </w:rPr>
        <w:t>Intergovernmentalism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" </w:t>
      </w:r>
      <w:r w:rsidRPr="00E66EA9">
        <w:rPr>
          <w:rFonts w:ascii="Times New Roman" w:hAnsi="Times New Roman"/>
          <w:i/>
          <w:sz w:val="24"/>
          <w:szCs w:val="24"/>
        </w:rPr>
        <w:t>Journal of Common Market Studies</w:t>
      </w:r>
      <w:r>
        <w:rPr>
          <w:rFonts w:ascii="Times New Roman" w:hAnsi="Times New Roman" w:hint="eastAsia"/>
          <w:sz w:val="24"/>
          <w:szCs w:val="24"/>
        </w:rPr>
        <w:t>, 33(4), 597-609.</w:t>
      </w:r>
    </w:p>
    <w:p w:rsidR="002F7A2B" w:rsidRPr="00E66EA9" w:rsidRDefault="002F7A2B" w:rsidP="00603A99">
      <w:pPr>
        <w:rPr>
          <w:rFonts w:ascii="Times New Roman" w:hAnsi="Times New Roman"/>
          <w:sz w:val="24"/>
          <w:szCs w:val="24"/>
        </w:rPr>
      </w:pPr>
      <w:proofErr w:type="spellStart"/>
      <w:r w:rsidRPr="00E66EA9">
        <w:rPr>
          <w:rFonts w:ascii="Times New Roman" w:hAnsi="Times New Roman"/>
          <w:sz w:val="24"/>
          <w:szCs w:val="24"/>
        </w:rPr>
        <w:t>Moravcsik</w:t>
      </w:r>
      <w:proofErr w:type="spellEnd"/>
      <w:r w:rsidRPr="00E66EA9">
        <w:rPr>
          <w:rFonts w:ascii="Times New Roman" w:hAnsi="Times New Roman"/>
          <w:sz w:val="24"/>
          <w:szCs w:val="24"/>
        </w:rPr>
        <w:t xml:space="preserve"> (1995), Liberal </w:t>
      </w:r>
      <w:proofErr w:type="spellStart"/>
      <w:r w:rsidRPr="00E66EA9">
        <w:rPr>
          <w:rFonts w:ascii="Times New Roman" w:hAnsi="Times New Roman"/>
          <w:sz w:val="24"/>
          <w:szCs w:val="24"/>
        </w:rPr>
        <w:t>Intergovernmentalism</w:t>
      </w:r>
      <w:proofErr w:type="spellEnd"/>
      <w:r w:rsidRPr="00E66EA9">
        <w:rPr>
          <w:rFonts w:ascii="Times New Roman" w:hAnsi="Times New Roman"/>
          <w:sz w:val="24"/>
          <w:szCs w:val="24"/>
        </w:rPr>
        <w:t xml:space="preserve"> and Integration: A Rejoinder” </w:t>
      </w:r>
      <w:r w:rsidRPr="00E66EA9">
        <w:rPr>
          <w:rFonts w:ascii="Times New Roman" w:hAnsi="Times New Roman"/>
          <w:i/>
          <w:sz w:val="24"/>
          <w:szCs w:val="24"/>
        </w:rPr>
        <w:t>Journal of Common Market Studies</w:t>
      </w:r>
      <w:r w:rsidRPr="00E66EA9">
        <w:rPr>
          <w:rFonts w:ascii="Times New Roman" w:hAnsi="Times New Roman"/>
          <w:sz w:val="24"/>
          <w:szCs w:val="24"/>
        </w:rPr>
        <w:t>, 33(4)</w:t>
      </w:r>
      <w:r w:rsidR="00E66EA9">
        <w:rPr>
          <w:rFonts w:ascii="Times New Roman" w:hAnsi="Times New Roman" w:hint="eastAsia"/>
          <w:sz w:val="24"/>
          <w:szCs w:val="24"/>
        </w:rPr>
        <w:t>, 611-628.</w:t>
      </w:r>
    </w:p>
    <w:p w:rsidR="00E66EA9" w:rsidRDefault="00E66EA9" w:rsidP="003B4561">
      <w:pPr>
        <w:rPr>
          <w:rFonts w:ascii="Times New Roman" w:hAnsi="Times New Roman"/>
          <w:sz w:val="24"/>
          <w:szCs w:val="24"/>
        </w:rPr>
      </w:pPr>
    </w:p>
    <w:p w:rsidR="002F7A2B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4/2</w:t>
      </w:r>
      <w:r>
        <w:rPr>
          <w:rFonts w:ascii="Times New Roman" w:hAnsi="Times New Roman" w:hint="eastAsia"/>
          <w:b/>
          <w:sz w:val="24"/>
          <w:szCs w:val="24"/>
        </w:rPr>
        <w:t>3</w:t>
      </w:r>
      <w:r w:rsidR="002F7A2B" w:rsidRPr="00EA1BC8">
        <w:rPr>
          <w:rFonts w:ascii="Times New Roman" w:hAnsi="Times New Roman"/>
          <w:b/>
          <w:sz w:val="24"/>
          <w:szCs w:val="24"/>
        </w:rPr>
        <w:tab/>
      </w:r>
      <w:proofErr w:type="gramStart"/>
      <w:r w:rsidR="002F7A2B" w:rsidRPr="00EA1BC8">
        <w:rPr>
          <w:rFonts w:ascii="Times New Roman" w:hAnsi="Times New Roman"/>
          <w:b/>
          <w:sz w:val="24"/>
          <w:szCs w:val="24"/>
        </w:rPr>
        <w:t>Mid</w:t>
      </w:r>
      <w:proofErr w:type="gramEnd"/>
      <w:r w:rsidR="002F7A2B" w:rsidRPr="00EA1BC8">
        <w:rPr>
          <w:rFonts w:ascii="Times New Roman" w:hAnsi="Times New Roman"/>
          <w:b/>
          <w:sz w:val="24"/>
          <w:szCs w:val="24"/>
        </w:rPr>
        <w:t xml:space="preserve"> Term</w:t>
      </w:r>
      <w:r w:rsidR="002F7A2B">
        <w:rPr>
          <w:rFonts w:ascii="Times New Roman" w:hAnsi="Times New Roman"/>
          <w:b/>
          <w:sz w:val="24"/>
          <w:szCs w:val="24"/>
        </w:rPr>
        <w:t xml:space="preserve"> Exam </w:t>
      </w:r>
    </w:p>
    <w:p w:rsidR="007F5D64" w:rsidRDefault="007F5D64" w:rsidP="003B4561">
      <w:pPr>
        <w:rPr>
          <w:rFonts w:ascii="Times New Roman" w:hAnsi="Times New Roman"/>
          <w:sz w:val="24"/>
          <w:szCs w:val="24"/>
        </w:rPr>
      </w:pPr>
    </w:p>
    <w:p w:rsidR="00B229DE" w:rsidRPr="005267F2" w:rsidRDefault="00B168F2" w:rsidP="00B229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="00B229D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30</w:t>
      </w:r>
      <w:r w:rsidR="00B229DE" w:rsidRPr="005267F2">
        <w:rPr>
          <w:rFonts w:ascii="Times New Roman" w:hAnsi="Times New Roman"/>
          <w:b/>
          <w:sz w:val="24"/>
          <w:szCs w:val="24"/>
        </w:rPr>
        <w:tab/>
        <w:t>Social Constructivism</w:t>
      </w:r>
      <w:r w:rsidR="00B229DE">
        <w:rPr>
          <w:rFonts w:ascii="Times New Roman" w:hAnsi="Times New Roman"/>
          <w:b/>
          <w:sz w:val="24"/>
          <w:szCs w:val="24"/>
        </w:rPr>
        <w:t xml:space="preserve"> (Chap. 8)</w:t>
      </w:r>
    </w:p>
    <w:p w:rsidR="0031738C" w:rsidRDefault="00B229DE" w:rsidP="0031738C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Checkel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r w:rsidR="00F10723">
        <w:rPr>
          <w:rFonts w:ascii="Times New Roman" w:hAnsi="Times New Roman" w:hint="eastAsia"/>
          <w:sz w:val="24"/>
          <w:szCs w:val="24"/>
        </w:rPr>
        <w:t xml:space="preserve">(2001) </w:t>
      </w:r>
      <w:proofErr w:type="gramStart"/>
      <w:r w:rsidR="00F10723">
        <w:rPr>
          <w:rFonts w:ascii="Times New Roman" w:hAnsi="Times New Roman"/>
          <w:sz w:val="24"/>
          <w:szCs w:val="24"/>
        </w:rPr>
        <w:t>“</w:t>
      </w:r>
      <w:r w:rsidR="00F10723">
        <w:rPr>
          <w:rFonts w:ascii="Times New Roman" w:hAnsi="Times New Roman" w:hint="eastAsia"/>
          <w:sz w:val="24"/>
          <w:szCs w:val="24"/>
        </w:rPr>
        <w:t xml:space="preserve"> Why</w:t>
      </w:r>
      <w:proofErr w:type="gramEnd"/>
      <w:r w:rsidR="00F10723">
        <w:rPr>
          <w:rFonts w:ascii="Times New Roman" w:hAnsi="Times New Roman" w:hint="eastAsia"/>
          <w:sz w:val="24"/>
          <w:szCs w:val="24"/>
        </w:rPr>
        <w:t xml:space="preserve"> Comply? </w:t>
      </w:r>
      <w:proofErr w:type="gramStart"/>
      <w:r w:rsidR="00F10723">
        <w:rPr>
          <w:rFonts w:ascii="Times New Roman" w:hAnsi="Times New Roman" w:hint="eastAsia"/>
          <w:sz w:val="24"/>
          <w:szCs w:val="24"/>
        </w:rPr>
        <w:t>Constructivism, Social Norms, and the Study of International Institutions</w:t>
      </w:r>
      <w:r w:rsidR="00F10723">
        <w:rPr>
          <w:rFonts w:ascii="Times New Roman" w:hAnsi="Times New Roman"/>
          <w:sz w:val="24"/>
          <w:szCs w:val="24"/>
        </w:rPr>
        <w:t>”</w:t>
      </w:r>
      <w:r w:rsidR="00F10723">
        <w:rPr>
          <w:rFonts w:ascii="Times New Roman" w:hAnsi="Times New Roman" w:hint="eastAsia"/>
          <w:sz w:val="24"/>
          <w:szCs w:val="24"/>
        </w:rPr>
        <w:t xml:space="preserve">, </w:t>
      </w:r>
      <w:r w:rsidR="00F10723" w:rsidRPr="007F5D64">
        <w:rPr>
          <w:rFonts w:ascii="Times New Roman" w:hAnsi="Times New Roman" w:hint="eastAsia"/>
          <w:i/>
          <w:sz w:val="24"/>
          <w:szCs w:val="24"/>
        </w:rPr>
        <w:t>International Organization</w:t>
      </w:r>
      <w:r w:rsidR="00F10723">
        <w:rPr>
          <w:rFonts w:ascii="Times New Roman" w:hAnsi="Times New Roman" w:hint="eastAsia"/>
          <w:sz w:val="24"/>
          <w:szCs w:val="24"/>
        </w:rPr>
        <w:t>, 55(3), 553-88.</w:t>
      </w:r>
      <w:proofErr w:type="gramEnd"/>
    </w:p>
    <w:p w:rsidR="00F10723" w:rsidRDefault="00F10723" w:rsidP="0031738C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Risse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et al</w:t>
      </w:r>
      <w:proofErr w:type="gramStart"/>
      <w:r>
        <w:rPr>
          <w:rFonts w:ascii="Times New Roman" w:hAnsi="Times New Roman" w:hint="eastAsia"/>
          <w:sz w:val="24"/>
          <w:szCs w:val="24"/>
        </w:rPr>
        <w:t>.(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1999),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To Euro or Not to Euro?: The EMU and Identity Politics in the European Union,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International Relations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5(2). </w:t>
      </w:r>
      <w:proofErr w:type="gramStart"/>
      <w:r>
        <w:rPr>
          <w:rFonts w:ascii="Times New Roman" w:hAnsi="Times New Roman" w:hint="eastAsia"/>
          <w:sz w:val="24"/>
          <w:szCs w:val="24"/>
        </w:rPr>
        <w:t>147-187.</w:t>
      </w:r>
      <w:proofErr w:type="gramEnd"/>
    </w:p>
    <w:p w:rsidR="0055731A" w:rsidRDefault="0055731A" w:rsidP="0031738C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lastRenderedPageBreak/>
        <w:t xml:space="preserve">Christiansen, Jorgensen and Weiner,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Social Construction of Europe,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5731A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F10723">
        <w:rPr>
          <w:rFonts w:ascii="Times New Roman" w:hAnsi="Times New Roman" w:hint="eastAsia"/>
          <w:i/>
          <w:sz w:val="24"/>
          <w:szCs w:val="24"/>
        </w:rPr>
        <w:t>Special Issue</w:t>
      </w:r>
      <w:r>
        <w:rPr>
          <w:rFonts w:ascii="Times New Roman" w:hAnsi="Times New Roman" w:hint="eastAsia"/>
          <w:sz w:val="24"/>
          <w:szCs w:val="24"/>
        </w:rPr>
        <w:t xml:space="preserve"> 6(4), 528-44.</w:t>
      </w:r>
      <w:proofErr w:type="gramEnd"/>
    </w:p>
    <w:p w:rsidR="0005384E" w:rsidRDefault="0005384E" w:rsidP="0005384E">
      <w:pPr>
        <w:rPr>
          <w:rFonts w:ascii="Times New Roman" w:hAnsi="Times New Roman"/>
          <w:b/>
          <w:sz w:val="24"/>
          <w:szCs w:val="24"/>
        </w:rPr>
      </w:pPr>
    </w:p>
    <w:p w:rsidR="0005384E" w:rsidRPr="005267F2" w:rsidRDefault="0005384E" w:rsidP="0005384E">
      <w:pPr>
        <w:rPr>
          <w:rFonts w:ascii="Times New Roman" w:hAnsi="Times New Roman"/>
          <w:b/>
          <w:sz w:val="24"/>
          <w:szCs w:val="24"/>
        </w:rPr>
      </w:pPr>
      <w:r w:rsidRPr="005267F2">
        <w:rPr>
          <w:rFonts w:ascii="Times New Roman" w:hAnsi="Times New Roman"/>
          <w:b/>
          <w:sz w:val="24"/>
          <w:szCs w:val="24"/>
        </w:rPr>
        <w:t>5/</w:t>
      </w:r>
      <w:r w:rsidR="00B168F2">
        <w:rPr>
          <w:rFonts w:ascii="Times New Roman" w:hAnsi="Times New Roman" w:hint="eastAsia"/>
          <w:b/>
          <w:sz w:val="24"/>
          <w:szCs w:val="24"/>
        </w:rPr>
        <w:t>7</w:t>
      </w:r>
      <w:r w:rsidRPr="005267F2">
        <w:rPr>
          <w:rFonts w:ascii="Times New Roman" w:hAnsi="Times New Roman"/>
          <w:b/>
          <w:sz w:val="24"/>
          <w:szCs w:val="24"/>
        </w:rPr>
        <w:tab/>
        <w:t>New Institutionalisms</w:t>
      </w:r>
      <w:r>
        <w:rPr>
          <w:rFonts w:ascii="Times New Roman" w:hAnsi="Times New Roman"/>
          <w:b/>
          <w:sz w:val="24"/>
          <w:szCs w:val="24"/>
        </w:rPr>
        <w:t xml:space="preserve"> (Chap. 7)</w:t>
      </w:r>
    </w:p>
    <w:p w:rsidR="0005384E" w:rsidRPr="00E66EA9" w:rsidRDefault="0005384E" w:rsidP="0005384E">
      <w:pPr>
        <w:rPr>
          <w:rFonts w:ascii="Times New Roman" w:hAnsi="Times New Roman"/>
          <w:sz w:val="24"/>
          <w:szCs w:val="24"/>
        </w:rPr>
      </w:pPr>
      <w:r w:rsidRPr="00E66EA9">
        <w:rPr>
          <w:rFonts w:ascii="Times New Roman" w:hAnsi="Times New Roman"/>
          <w:sz w:val="24"/>
          <w:szCs w:val="24"/>
        </w:rPr>
        <w:t xml:space="preserve">Pollack M.A. (1996) </w:t>
      </w:r>
      <w:proofErr w:type="gramStart"/>
      <w:r w:rsidRPr="00E66EA9">
        <w:rPr>
          <w:rFonts w:ascii="Times New Roman" w:hAnsi="Times New Roman"/>
          <w:sz w:val="24"/>
          <w:szCs w:val="24"/>
        </w:rPr>
        <w:t>‘ The</w:t>
      </w:r>
      <w:proofErr w:type="gramEnd"/>
      <w:r w:rsidRPr="00E66EA9">
        <w:rPr>
          <w:rFonts w:ascii="Times New Roman" w:hAnsi="Times New Roman"/>
          <w:sz w:val="24"/>
          <w:szCs w:val="24"/>
        </w:rPr>
        <w:t xml:space="preserve"> New Institutionalism and EU Governance: The Promise and Limits of </w:t>
      </w:r>
      <w:proofErr w:type="spellStart"/>
      <w:r w:rsidRPr="00E66EA9">
        <w:rPr>
          <w:rFonts w:ascii="Times New Roman" w:hAnsi="Times New Roman"/>
          <w:sz w:val="24"/>
          <w:szCs w:val="24"/>
        </w:rPr>
        <w:t>Institutionalist</w:t>
      </w:r>
      <w:proofErr w:type="spellEnd"/>
      <w:r w:rsidRPr="00E66EA9">
        <w:rPr>
          <w:rFonts w:ascii="Times New Roman" w:hAnsi="Times New Roman"/>
          <w:sz w:val="24"/>
          <w:szCs w:val="24"/>
        </w:rPr>
        <w:t xml:space="preserve"> analysis,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International Journal of Policy and Administration</w:t>
      </w:r>
      <w:r>
        <w:rPr>
          <w:rFonts w:ascii="Times New Roman" w:hAnsi="Times New Roman" w:hint="eastAsia"/>
          <w:sz w:val="24"/>
          <w:szCs w:val="24"/>
        </w:rPr>
        <w:t>, 9(4), 429-458.</w:t>
      </w:r>
    </w:p>
    <w:p w:rsidR="0005384E" w:rsidRDefault="0005384E" w:rsidP="000538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Bulmer (1998),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New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Institutionalism and the governance of the Single European Market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>
        <w:rPr>
          <w:rFonts w:ascii="Times New Roman" w:hAnsi="Times New Roman" w:hint="eastAsia"/>
          <w:sz w:val="24"/>
          <w:szCs w:val="24"/>
        </w:rPr>
        <w:t>, 5(3), 365-386.</w:t>
      </w:r>
    </w:p>
    <w:p w:rsidR="0005384E" w:rsidRDefault="0005384E" w:rsidP="0005384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6EA9">
        <w:rPr>
          <w:rFonts w:ascii="Times New Roman" w:hAnsi="Times New Roman" w:hint="eastAsia"/>
          <w:sz w:val="24"/>
          <w:szCs w:val="24"/>
        </w:rPr>
        <w:t>Kassim</w:t>
      </w:r>
      <w:proofErr w:type="spellEnd"/>
      <w:r w:rsidRPr="00E66EA9">
        <w:rPr>
          <w:rFonts w:ascii="Times New Roman" w:hAnsi="Times New Roman" w:hint="eastAsia"/>
          <w:sz w:val="24"/>
          <w:szCs w:val="24"/>
        </w:rPr>
        <w:t xml:space="preserve"> and </w:t>
      </w:r>
      <w:proofErr w:type="spellStart"/>
      <w:r w:rsidRPr="00E66EA9">
        <w:rPr>
          <w:rFonts w:ascii="Times New Roman" w:hAnsi="Times New Roman" w:hint="eastAsia"/>
          <w:sz w:val="24"/>
          <w:szCs w:val="24"/>
        </w:rPr>
        <w:t>Menon</w:t>
      </w:r>
      <w:proofErr w:type="spellEnd"/>
      <w:r w:rsidRPr="00E66EA9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E66EA9">
        <w:rPr>
          <w:rFonts w:ascii="Times New Roman" w:hAnsi="Times New Roman" w:hint="eastAsia"/>
          <w:sz w:val="24"/>
          <w:szCs w:val="24"/>
        </w:rPr>
        <w:t xml:space="preserve"> (2003) </w:t>
      </w:r>
      <w:r w:rsidRPr="00E66EA9">
        <w:rPr>
          <w:rFonts w:ascii="Times New Roman" w:hAnsi="Times New Roman"/>
          <w:sz w:val="24"/>
          <w:szCs w:val="24"/>
        </w:rPr>
        <w:t>“</w:t>
      </w:r>
      <w:r w:rsidRPr="00E66EA9">
        <w:rPr>
          <w:rFonts w:ascii="Times New Roman" w:hAnsi="Times New Roman" w:hint="eastAsia"/>
          <w:sz w:val="24"/>
          <w:szCs w:val="24"/>
        </w:rPr>
        <w:t>T</w:t>
      </w:r>
      <w:r w:rsidRPr="00E66EA9">
        <w:rPr>
          <w:rFonts w:ascii="Times New Roman" w:hAnsi="Times New Roman"/>
          <w:sz w:val="24"/>
          <w:szCs w:val="24"/>
        </w:rPr>
        <w:t>h</w:t>
      </w:r>
      <w:r w:rsidRPr="00E66EA9">
        <w:rPr>
          <w:rFonts w:ascii="Times New Roman" w:hAnsi="Times New Roman" w:hint="eastAsia"/>
          <w:sz w:val="24"/>
          <w:szCs w:val="24"/>
        </w:rPr>
        <w:t>e principal-agent approach and the study of the European Union: promise unfulfilled</w:t>
      </w:r>
      <w:proofErr w:type="gramStart"/>
      <w:r w:rsidRPr="00E66EA9">
        <w:rPr>
          <w:rFonts w:ascii="Times New Roman" w:hAnsi="Times New Roman" w:hint="eastAsia"/>
          <w:sz w:val="24"/>
          <w:szCs w:val="24"/>
        </w:rPr>
        <w:t>?,</w:t>
      </w:r>
      <w:proofErr w:type="gramEnd"/>
      <w:r w:rsidRPr="00E66EA9">
        <w:rPr>
          <w:rFonts w:ascii="Times New Roman" w:hAnsi="Times New Roman" w:hint="eastAsia"/>
          <w:sz w:val="24"/>
          <w:szCs w:val="24"/>
        </w:rPr>
        <w:t xml:space="preserve"> </w:t>
      </w:r>
      <w:r w:rsidRPr="00E66EA9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 w:rsidRPr="00E66EA9">
        <w:rPr>
          <w:rFonts w:ascii="Times New Roman" w:hAnsi="Times New Roman" w:hint="eastAsia"/>
          <w:sz w:val="24"/>
          <w:szCs w:val="24"/>
        </w:rPr>
        <w:t xml:space="preserve">, </w:t>
      </w:r>
      <w:r w:rsidR="00C34AB9">
        <w:rPr>
          <w:rFonts w:ascii="Times New Roman" w:hAnsi="Times New Roman" w:hint="eastAsia"/>
          <w:sz w:val="24"/>
          <w:szCs w:val="24"/>
        </w:rPr>
        <w:t>10(1), 121-139.</w:t>
      </w:r>
    </w:p>
    <w:p w:rsidR="00B229DE" w:rsidRPr="00D73A9A" w:rsidRDefault="00B229DE" w:rsidP="00B229DE">
      <w:pPr>
        <w:pStyle w:val="a3"/>
        <w:tabs>
          <w:tab w:val="left" w:pos="780"/>
        </w:tabs>
        <w:ind w:left="780" w:hanging="900"/>
        <w:rPr>
          <w:rFonts w:ascii="Times New Roman" w:hAnsi="Times New Roman"/>
          <w:sz w:val="24"/>
          <w:szCs w:val="24"/>
        </w:rPr>
      </w:pPr>
      <w:r w:rsidRPr="00D73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0F4E" w:rsidRPr="008D3AC3" w:rsidRDefault="0005384E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</w:t>
      </w:r>
      <w:r w:rsidR="00B168F2">
        <w:rPr>
          <w:rFonts w:ascii="Times New Roman" w:hAnsi="Times New Roman" w:hint="eastAsia"/>
          <w:b/>
          <w:sz w:val="24"/>
          <w:szCs w:val="24"/>
        </w:rPr>
        <w:t>14</w:t>
      </w:r>
      <w:r w:rsidR="004B0F4E" w:rsidRPr="008D3AC3">
        <w:rPr>
          <w:rFonts w:ascii="Times New Roman" w:hAnsi="Times New Roman"/>
          <w:b/>
          <w:sz w:val="24"/>
          <w:szCs w:val="24"/>
        </w:rPr>
        <w:tab/>
        <w:t>Governance Approach 1 (Chap. 5)</w:t>
      </w:r>
    </w:p>
    <w:p w:rsidR="00B229DE" w:rsidRPr="008D3AC3" w:rsidRDefault="00B229DE" w:rsidP="00B229DE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/>
          <w:sz w:val="24"/>
          <w:szCs w:val="24"/>
        </w:rPr>
        <w:t>Hooghe</w:t>
      </w:r>
      <w:proofErr w:type="spellEnd"/>
      <w:r w:rsidRPr="008D3AC3">
        <w:rPr>
          <w:rFonts w:ascii="Times New Roman" w:hAnsi="Times New Roman"/>
          <w:sz w:val="24"/>
          <w:szCs w:val="24"/>
        </w:rPr>
        <w:t xml:space="preserve">, L., and Blank, K. (1996) “European Integration from the 1980ss: State-Centric v. Multi-level Governance”, </w:t>
      </w:r>
      <w:r w:rsidRPr="008D3AC3">
        <w:rPr>
          <w:rFonts w:ascii="Times New Roman" w:hAnsi="Times New Roman"/>
          <w:i/>
          <w:sz w:val="24"/>
          <w:szCs w:val="24"/>
        </w:rPr>
        <w:t>Journal of Common Market Studies</w:t>
      </w:r>
      <w:r w:rsidRPr="008D3AC3">
        <w:rPr>
          <w:rFonts w:ascii="Times New Roman" w:hAnsi="Times New Roman"/>
          <w:sz w:val="24"/>
          <w:szCs w:val="24"/>
        </w:rPr>
        <w:t>, 34(3), 341-78.</w:t>
      </w:r>
      <w:r w:rsidR="00E66EA9" w:rsidRPr="008D3AC3">
        <w:rPr>
          <w:rFonts w:ascii="Times New Roman" w:hAnsi="Times New Roman"/>
          <w:sz w:val="24"/>
          <w:szCs w:val="24"/>
        </w:rPr>
        <w:t xml:space="preserve"> </w:t>
      </w:r>
    </w:p>
    <w:p w:rsidR="00E66EA9" w:rsidRPr="008D3AC3" w:rsidRDefault="00E66EA9" w:rsidP="00E66EA9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/>
          <w:sz w:val="24"/>
          <w:szCs w:val="24"/>
        </w:rPr>
        <w:t>Jachtenfuchs</w:t>
      </w:r>
      <w:proofErr w:type="spellEnd"/>
      <w:r w:rsidRPr="008D3AC3">
        <w:rPr>
          <w:rFonts w:ascii="Times New Roman" w:hAnsi="Times New Roman"/>
          <w:sz w:val="24"/>
          <w:szCs w:val="24"/>
        </w:rPr>
        <w:t xml:space="preserve">, M. (2001) The Governance Approach to European Integration,’ </w:t>
      </w:r>
      <w:r w:rsidRPr="008D3AC3">
        <w:rPr>
          <w:rFonts w:ascii="Times New Roman" w:hAnsi="Times New Roman"/>
          <w:i/>
          <w:sz w:val="24"/>
          <w:szCs w:val="24"/>
        </w:rPr>
        <w:t>Journal of Common Market Studies</w:t>
      </w:r>
      <w:r w:rsidRPr="008D3AC3">
        <w:rPr>
          <w:rFonts w:ascii="Times New Roman" w:hAnsi="Times New Roman"/>
          <w:sz w:val="24"/>
          <w:szCs w:val="24"/>
        </w:rPr>
        <w:t>, 39(2), 245-64.</w:t>
      </w:r>
    </w:p>
    <w:p w:rsidR="00765495" w:rsidRPr="008D3AC3" w:rsidRDefault="00E66EA9" w:rsidP="008D3AC3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 w:hint="eastAsia"/>
          <w:sz w:val="24"/>
          <w:szCs w:val="24"/>
        </w:rPr>
        <w:t>Scharpf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(1994),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 xml:space="preserve">Community and autonomy: Multi-level policy-making in the European Union, </w:t>
      </w:r>
      <w:r w:rsidRPr="008D3AC3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 w:rsidRPr="008D3AC3">
        <w:rPr>
          <w:rFonts w:ascii="Times New Roman" w:hAnsi="Times New Roman" w:hint="eastAsia"/>
          <w:sz w:val="24"/>
          <w:szCs w:val="24"/>
        </w:rPr>
        <w:t xml:space="preserve">, 1(2), 219-242. </w:t>
      </w:r>
    </w:p>
    <w:p w:rsidR="008D3AC3" w:rsidRPr="008D3AC3" w:rsidRDefault="008D3AC3" w:rsidP="008D3AC3">
      <w:pPr>
        <w:rPr>
          <w:rFonts w:ascii="Times New Roman" w:hAnsi="Times New Roman"/>
          <w:b/>
          <w:sz w:val="24"/>
          <w:szCs w:val="24"/>
        </w:rPr>
      </w:pPr>
    </w:p>
    <w:p w:rsidR="00840B7B" w:rsidRPr="008D3AC3" w:rsidRDefault="00B229DE" w:rsidP="00840B7B">
      <w:pPr>
        <w:rPr>
          <w:rFonts w:ascii="Times New Roman" w:hAnsi="Times New Roman"/>
          <w:b/>
          <w:sz w:val="24"/>
          <w:szCs w:val="24"/>
        </w:rPr>
      </w:pPr>
      <w:r w:rsidRPr="008D3AC3">
        <w:rPr>
          <w:rFonts w:ascii="Times New Roman" w:hAnsi="Times New Roman" w:hint="eastAsia"/>
          <w:b/>
          <w:sz w:val="24"/>
          <w:szCs w:val="24"/>
        </w:rPr>
        <w:t>5/2</w:t>
      </w:r>
      <w:r w:rsidR="00B168F2">
        <w:rPr>
          <w:rFonts w:ascii="Times New Roman" w:hAnsi="Times New Roman" w:hint="eastAsia"/>
          <w:b/>
          <w:sz w:val="24"/>
          <w:szCs w:val="24"/>
        </w:rPr>
        <w:t>1</w:t>
      </w:r>
      <w:r w:rsidR="00840B7B" w:rsidRPr="008D3AC3">
        <w:rPr>
          <w:rFonts w:ascii="Times New Roman" w:hAnsi="Times New Roman"/>
          <w:b/>
          <w:sz w:val="24"/>
          <w:szCs w:val="24"/>
        </w:rPr>
        <w:tab/>
        <w:t xml:space="preserve">Governance Approach </w:t>
      </w:r>
      <w:r w:rsidR="004B0F4E" w:rsidRPr="008D3AC3">
        <w:rPr>
          <w:rFonts w:ascii="Times New Roman" w:hAnsi="Times New Roman" w:hint="eastAsia"/>
          <w:b/>
          <w:sz w:val="24"/>
          <w:szCs w:val="24"/>
        </w:rPr>
        <w:t xml:space="preserve">2 </w:t>
      </w:r>
      <w:r w:rsidR="00840B7B" w:rsidRPr="008D3AC3">
        <w:rPr>
          <w:rFonts w:ascii="Times New Roman" w:hAnsi="Times New Roman"/>
          <w:b/>
          <w:sz w:val="24"/>
          <w:szCs w:val="24"/>
        </w:rPr>
        <w:t>(Chap. 5)</w:t>
      </w:r>
    </w:p>
    <w:p w:rsidR="00840B7B" w:rsidRPr="008D3AC3" w:rsidRDefault="00840B7B" w:rsidP="003B4561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AC3">
        <w:rPr>
          <w:rFonts w:ascii="Times New Roman" w:hAnsi="Times New Roman" w:hint="eastAsia"/>
          <w:sz w:val="24"/>
          <w:szCs w:val="24"/>
        </w:rPr>
        <w:t>Majone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="00465BD5" w:rsidRPr="008D3AC3">
        <w:rPr>
          <w:rFonts w:ascii="Times New Roman" w:hAnsi="Times New Roman" w:hint="eastAsia"/>
          <w:sz w:val="24"/>
          <w:szCs w:val="24"/>
        </w:rPr>
        <w:t xml:space="preserve">(1996) </w:t>
      </w:r>
      <w:r w:rsidR="00E66EA9" w:rsidRPr="008D3AC3">
        <w:rPr>
          <w:rFonts w:ascii="Times New Roman" w:hAnsi="Times New Roman"/>
          <w:sz w:val="24"/>
          <w:szCs w:val="24"/>
        </w:rPr>
        <w:t>“</w:t>
      </w:r>
      <w:r w:rsidR="00E66EA9" w:rsidRPr="008D3AC3">
        <w:rPr>
          <w:rFonts w:ascii="Times New Roman" w:hAnsi="Times New Roman" w:hint="eastAsia"/>
          <w:sz w:val="24"/>
          <w:szCs w:val="24"/>
        </w:rPr>
        <w:t>The rise of the regulatory state in Europe,</w:t>
      </w:r>
      <w:r w:rsidR="00E66EA9" w:rsidRPr="008D3AC3">
        <w:rPr>
          <w:rFonts w:ascii="Times New Roman" w:hAnsi="Times New Roman"/>
          <w:sz w:val="24"/>
          <w:szCs w:val="24"/>
        </w:rPr>
        <w:t>”</w:t>
      </w:r>
      <w:r w:rsidR="00E66EA9"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="00E66EA9" w:rsidRPr="008D3AC3">
        <w:rPr>
          <w:rFonts w:ascii="Times New Roman" w:hAnsi="Times New Roman" w:hint="eastAsia"/>
          <w:i/>
          <w:sz w:val="24"/>
          <w:szCs w:val="24"/>
        </w:rPr>
        <w:t>West European Politics</w:t>
      </w:r>
      <w:r w:rsidR="00E66EA9" w:rsidRPr="008D3AC3">
        <w:rPr>
          <w:rFonts w:ascii="Times New Roman" w:hAnsi="Times New Roman" w:hint="eastAsia"/>
          <w:sz w:val="24"/>
          <w:szCs w:val="24"/>
        </w:rPr>
        <w:t xml:space="preserve"> 17(3), 77-101.</w:t>
      </w:r>
      <w:proofErr w:type="gramEnd"/>
    </w:p>
    <w:p w:rsidR="00E66EA9" w:rsidRPr="008D3AC3" w:rsidRDefault="00E66EA9" w:rsidP="003B4561">
      <w:pPr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 w:hint="eastAsia"/>
          <w:sz w:val="24"/>
          <w:szCs w:val="24"/>
        </w:rPr>
        <w:t xml:space="preserve">Bellamy (2006),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Still in Deficit: Rights, Regulation, and Democracy in the EU,</w:t>
      </w:r>
      <w:r w:rsidRPr="008D3AC3">
        <w:rPr>
          <w:rFonts w:ascii="Times New Roman" w:hAnsi="Times New Roman"/>
          <w:sz w:val="24"/>
          <w:szCs w:val="24"/>
        </w:rPr>
        <w:t>”</w:t>
      </w:r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Pr="008D3AC3">
        <w:rPr>
          <w:rFonts w:ascii="Times New Roman" w:hAnsi="Times New Roman" w:hint="eastAsia"/>
          <w:i/>
          <w:sz w:val="24"/>
          <w:szCs w:val="24"/>
        </w:rPr>
        <w:t>European Law Journ</w:t>
      </w:r>
      <w:r w:rsidRPr="008D3AC3">
        <w:rPr>
          <w:rFonts w:ascii="Times New Roman" w:hAnsi="Times New Roman" w:hint="eastAsia"/>
          <w:sz w:val="24"/>
          <w:szCs w:val="24"/>
        </w:rPr>
        <w:t>al 12(6), 725-742.</w:t>
      </w:r>
    </w:p>
    <w:p w:rsidR="00B229DE" w:rsidRPr="008D3AC3" w:rsidRDefault="00B229DE" w:rsidP="00B229DE">
      <w:pPr>
        <w:rPr>
          <w:rFonts w:ascii="Times New Roman" w:hAnsi="Times New Roman"/>
          <w:sz w:val="24"/>
          <w:szCs w:val="24"/>
        </w:rPr>
      </w:pPr>
      <w:proofErr w:type="gramStart"/>
      <w:r w:rsidRPr="008D3AC3">
        <w:rPr>
          <w:rFonts w:ascii="Times New Roman" w:hAnsi="Times New Roman"/>
          <w:sz w:val="24"/>
          <w:szCs w:val="24"/>
        </w:rPr>
        <w:t xml:space="preserve">Olsen (2002), “The many faces of Europeanization,” </w:t>
      </w:r>
      <w:r w:rsidRPr="008D3AC3">
        <w:rPr>
          <w:rFonts w:ascii="Times New Roman" w:hAnsi="Times New Roman"/>
          <w:i/>
          <w:sz w:val="24"/>
          <w:szCs w:val="24"/>
        </w:rPr>
        <w:t>Journal of Common Market Studies</w:t>
      </w:r>
      <w:r w:rsidRPr="008D3AC3">
        <w:rPr>
          <w:rFonts w:ascii="Times New Roman" w:hAnsi="Times New Roman"/>
          <w:sz w:val="24"/>
          <w:szCs w:val="24"/>
        </w:rPr>
        <w:t>, 40(4), 921-52.</w:t>
      </w:r>
      <w:proofErr w:type="gramEnd"/>
    </w:p>
    <w:p w:rsidR="00E66EA9" w:rsidRPr="008D3AC3" w:rsidRDefault="00E66EA9" w:rsidP="00E66EA9">
      <w:pPr>
        <w:rPr>
          <w:rFonts w:ascii="Times New Roman" w:hAnsi="Times New Roman"/>
          <w:sz w:val="24"/>
          <w:szCs w:val="24"/>
        </w:rPr>
      </w:pPr>
    </w:p>
    <w:p w:rsidR="00B229DE" w:rsidRPr="008D3AC3" w:rsidRDefault="00B168F2" w:rsidP="00B229DE">
      <w:pPr>
        <w:ind w:left="840" w:hangingChars="350" w:hanging="8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5/28</w:t>
      </w:r>
      <w:r w:rsidR="00B229DE" w:rsidRPr="008D3AC3">
        <w:rPr>
          <w:rFonts w:ascii="Times New Roman" w:hAnsi="Times New Roman"/>
          <w:b/>
          <w:sz w:val="24"/>
          <w:szCs w:val="24"/>
        </w:rPr>
        <w:tab/>
        <w:t>Policy Networks (Chap. 6)</w:t>
      </w:r>
    </w:p>
    <w:p w:rsidR="008D3AC3" w:rsidRPr="008D3AC3" w:rsidRDefault="00E66EA9" w:rsidP="008D3AC3">
      <w:pPr>
        <w:pStyle w:val="a3"/>
        <w:ind w:left="-49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 w:hint="eastAsia"/>
          <w:sz w:val="24"/>
          <w:szCs w:val="24"/>
        </w:rPr>
        <w:t xml:space="preserve">Falkner (2000)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Policy networks in a multi-level syste</w:t>
      </w:r>
      <w:r w:rsidR="008D3AC3" w:rsidRPr="008D3AC3">
        <w:rPr>
          <w:rFonts w:ascii="Times New Roman" w:hAnsi="Times New Roman" w:hint="eastAsia"/>
          <w:sz w:val="24"/>
          <w:szCs w:val="24"/>
        </w:rPr>
        <w:t xml:space="preserve">m: Convergence towards moderate </w:t>
      </w:r>
      <w:r w:rsidRPr="008D3AC3">
        <w:rPr>
          <w:rFonts w:ascii="Times New Roman" w:hAnsi="Times New Roman" w:hint="eastAsia"/>
          <w:sz w:val="24"/>
          <w:szCs w:val="24"/>
        </w:rPr>
        <w:t>diversity?</w:t>
      </w:r>
      <w:r w:rsidRPr="008D3AC3">
        <w:rPr>
          <w:rFonts w:ascii="Times New Roman" w:hAnsi="Times New Roman"/>
          <w:sz w:val="24"/>
          <w:szCs w:val="24"/>
        </w:rPr>
        <w:t>”</w:t>
      </w:r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Pr="008D3AC3">
        <w:rPr>
          <w:rFonts w:ascii="Times New Roman" w:hAnsi="Times New Roman" w:hint="eastAsia"/>
          <w:i/>
          <w:sz w:val="24"/>
          <w:szCs w:val="24"/>
        </w:rPr>
        <w:t>West European Politics</w:t>
      </w:r>
      <w:r w:rsidRPr="008D3AC3">
        <w:rPr>
          <w:rFonts w:ascii="Times New Roman" w:hAnsi="Times New Roman" w:hint="eastAsia"/>
          <w:sz w:val="24"/>
          <w:szCs w:val="24"/>
        </w:rPr>
        <w:t xml:space="preserve"> 23(4), 94-120.</w:t>
      </w:r>
    </w:p>
    <w:p w:rsidR="00E66EA9" w:rsidRPr="008D3AC3" w:rsidRDefault="00E66EA9" w:rsidP="008D3AC3">
      <w:pPr>
        <w:pStyle w:val="a3"/>
        <w:ind w:left="-49"/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 w:hint="eastAsia"/>
          <w:sz w:val="24"/>
          <w:szCs w:val="24"/>
        </w:rPr>
        <w:t>Dehousse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(1997)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Regulation by networks in the European Community: the role of European agencies,</w:t>
      </w:r>
      <w:r w:rsidRPr="008D3AC3">
        <w:rPr>
          <w:rFonts w:ascii="Times New Roman" w:hAnsi="Times New Roman"/>
          <w:i/>
          <w:sz w:val="24"/>
          <w:szCs w:val="24"/>
        </w:rPr>
        <w:t>”</w:t>
      </w:r>
      <w:r w:rsidRPr="008D3AC3">
        <w:rPr>
          <w:rFonts w:ascii="Times New Roman" w:hAnsi="Times New Roman" w:hint="eastAsia"/>
          <w:i/>
          <w:sz w:val="24"/>
          <w:szCs w:val="24"/>
        </w:rPr>
        <w:t xml:space="preserve"> Journal of European Public Policy</w:t>
      </w:r>
      <w:r w:rsidRPr="008D3AC3">
        <w:rPr>
          <w:rFonts w:ascii="Times New Roman" w:hAnsi="Times New Roman" w:hint="eastAsia"/>
          <w:sz w:val="24"/>
          <w:szCs w:val="24"/>
        </w:rPr>
        <w:t xml:space="preserve"> 4(2), 246-261</w:t>
      </w:r>
    </w:p>
    <w:p w:rsidR="00B229DE" w:rsidRPr="008D3AC3" w:rsidRDefault="00B229DE" w:rsidP="008D3AC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/>
          <w:sz w:val="24"/>
          <w:szCs w:val="24"/>
        </w:rPr>
        <w:t>Kassim</w:t>
      </w:r>
      <w:proofErr w:type="spellEnd"/>
      <w:r w:rsidRPr="008D3AC3">
        <w:rPr>
          <w:rFonts w:ascii="Times New Roman" w:hAnsi="Times New Roman"/>
          <w:sz w:val="24"/>
          <w:szCs w:val="24"/>
        </w:rPr>
        <w:t xml:space="preserve">, H. (1993) ‘Policy Networks, Networks and European Union Policy-Making: a skeptical view,’ </w:t>
      </w:r>
      <w:r w:rsidRPr="008D3AC3">
        <w:rPr>
          <w:rFonts w:ascii="Times New Roman" w:hAnsi="Times New Roman"/>
          <w:i/>
          <w:sz w:val="24"/>
          <w:szCs w:val="24"/>
        </w:rPr>
        <w:t>West European Politics</w:t>
      </w:r>
      <w:r w:rsidRPr="008D3AC3">
        <w:rPr>
          <w:rFonts w:ascii="Times New Roman" w:hAnsi="Times New Roman"/>
          <w:sz w:val="24"/>
          <w:szCs w:val="24"/>
        </w:rPr>
        <w:t>, 17(4), 15-27.</w:t>
      </w:r>
    </w:p>
    <w:p w:rsidR="006818FC" w:rsidRDefault="006818FC" w:rsidP="003B4561">
      <w:pPr>
        <w:rPr>
          <w:rFonts w:ascii="Times New Roman" w:hAnsi="Times New Roman"/>
          <w:b/>
          <w:sz w:val="24"/>
          <w:szCs w:val="24"/>
        </w:rPr>
      </w:pPr>
    </w:p>
    <w:p w:rsidR="0005384E" w:rsidRPr="005267F2" w:rsidRDefault="0005384E" w:rsidP="000538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</w:t>
      </w:r>
      <w:r w:rsidR="00B168F2">
        <w:rPr>
          <w:rFonts w:ascii="Times New Roman" w:hAnsi="Times New Roman" w:hint="eastAsia"/>
          <w:b/>
          <w:sz w:val="24"/>
          <w:szCs w:val="24"/>
        </w:rPr>
        <w:t>4</w:t>
      </w:r>
      <w:r w:rsidRPr="005267F2">
        <w:rPr>
          <w:rFonts w:ascii="Times New Roman" w:hAnsi="Times New Roman"/>
          <w:b/>
          <w:sz w:val="24"/>
          <w:szCs w:val="24"/>
        </w:rPr>
        <w:tab/>
        <w:t>Normative Theory</w:t>
      </w:r>
      <w:r>
        <w:rPr>
          <w:rFonts w:ascii="Times New Roman" w:hAnsi="Times New Roman"/>
          <w:b/>
          <w:sz w:val="24"/>
          <w:szCs w:val="24"/>
        </w:rPr>
        <w:t xml:space="preserve"> (Chap. 11)</w:t>
      </w:r>
    </w:p>
    <w:p w:rsidR="0005384E" w:rsidRPr="008D3AC3" w:rsidRDefault="0005384E" w:rsidP="0005384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Diez</w:t>
      </w:r>
      <w:proofErr w:type="spellEnd"/>
      <w:r>
        <w:rPr>
          <w:rFonts w:ascii="Times New Roman" w:hAnsi="Times New Roman"/>
          <w:sz w:val="24"/>
          <w:szCs w:val="24"/>
        </w:rPr>
        <w:t xml:space="preserve"> T. (2005)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Constructing the Self and Changing Others: Reconsidering </w:t>
      </w:r>
      <w:r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 w:hint="eastAsia"/>
          <w:sz w:val="24"/>
          <w:szCs w:val="24"/>
        </w:rPr>
        <w:t xml:space="preserve">Normative </w:t>
      </w:r>
      <w:r w:rsidRPr="008D3AC3">
        <w:rPr>
          <w:rFonts w:ascii="Times New Roman" w:hAnsi="Times New Roman" w:hint="eastAsia"/>
          <w:sz w:val="24"/>
          <w:szCs w:val="24"/>
        </w:rPr>
        <w:t>Power Europe</w:t>
      </w:r>
      <w:r w:rsidRPr="008D3AC3">
        <w:rPr>
          <w:rFonts w:ascii="Times New Roman" w:hAnsi="Times New Roman"/>
          <w:sz w:val="24"/>
          <w:szCs w:val="24"/>
        </w:rPr>
        <w:t>’</w:t>
      </w:r>
      <w:r w:rsidRPr="008D3AC3">
        <w:rPr>
          <w:rFonts w:ascii="Times New Roman" w:hAnsi="Times New Roman" w:hint="eastAsia"/>
          <w:sz w:val="24"/>
          <w:szCs w:val="24"/>
        </w:rPr>
        <w:t xml:space="preserve">, </w:t>
      </w:r>
      <w:r w:rsidRPr="008D3AC3">
        <w:rPr>
          <w:rFonts w:ascii="Times New Roman" w:hAnsi="Times New Roman" w:hint="eastAsia"/>
          <w:i/>
          <w:sz w:val="24"/>
          <w:szCs w:val="24"/>
        </w:rPr>
        <w:t>Millennium Journal of International Studies</w:t>
      </w:r>
      <w:r w:rsidRPr="008D3AC3">
        <w:rPr>
          <w:rFonts w:ascii="Times New Roman" w:hAnsi="Times New Roman" w:hint="eastAsia"/>
          <w:sz w:val="24"/>
          <w:szCs w:val="24"/>
        </w:rPr>
        <w:t>, 33(3), 613-636.</w:t>
      </w:r>
    </w:p>
    <w:p w:rsidR="0005384E" w:rsidRPr="008D3AC3" w:rsidRDefault="0005384E" w:rsidP="0005384E">
      <w:pPr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 w:hint="eastAsia"/>
          <w:sz w:val="24"/>
          <w:szCs w:val="24"/>
        </w:rPr>
        <w:t xml:space="preserve">Bellamy &amp; Castiglione (2003),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Legitimizing the Euro-</w:t>
      </w:r>
      <w:r w:rsidRPr="008D3AC3">
        <w:rPr>
          <w:rFonts w:ascii="Times New Roman" w:hAnsi="Times New Roman"/>
          <w:sz w:val="24"/>
          <w:szCs w:val="24"/>
        </w:rPr>
        <w:t>‘</w:t>
      </w:r>
      <w:r w:rsidRPr="008D3AC3">
        <w:rPr>
          <w:rFonts w:ascii="Times New Roman" w:hAnsi="Times New Roman" w:hint="eastAsia"/>
          <w:sz w:val="24"/>
          <w:szCs w:val="24"/>
        </w:rPr>
        <w:t>Polity</w:t>
      </w:r>
      <w:r w:rsidRPr="008D3AC3">
        <w:rPr>
          <w:rFonts w:ascii="Times New Roman" w:hAnsi="Times New Roman"/>
          <w:sz w:val="24"/>
          <w:szCs w:val="24"/>
        </w:rPr>
        <w:t>’</w:t>
      </w:r>
      <w:r w:rsidRPr="008D3AC3">
        <w:rPr>
          <w:rFonts w:ascii="Times New Roman" w:hAnsi="Times New Roman" w:hint="eastAsia"/>
          <w:sz w:val="24"/>
          <w:szCs w:val="24"/>
        </w:rPr>
        <w:t xml:space="preserve"> and its </w:t>
      </w:r>
      <w:r w:rsidRPr="008D3AC3">
        <w:rPr>
          <w:rFonts w:ascii="Times New Roman" w:hAnsi="Times New Roman"/>
          <w:sz w:val="24"/>
          <w:szCs w:val="24"/>
        </w:rPr>
        <w:t>‘</w:t>
      </w:r>
      <w:r w:rsidRPr="008D3AC3">
        <w:rPr>
          <w:rFonts w:ascii="Times New Roman" w:hAnsi="Times New Roman" w:hint="eastAsia"/>
          <w:sz w:val="24"/>
          <w:szCs w:val="24"/>
        </w:rPr>
        <w:t>Regime</w:t>
      </w:r>
      <w:r w:rsidRPr="008D3AC3">
        <w:rPr>
          <w:rFonts w:ascii="Times New Roman" w:hAnsi="Times New Roman"/>
          <w:sz w:val="24"/>
          <w:szCs w:val="24"/>
        </w:rPr>
        <w:t>’</w:t>
      </w:r>
      <w:r w:rsidRPr="008D3AC3">
        <w:rPr>
          <w:rFonts w:ascii="Times New Roman" w:hAnsi="Times New Roman" w:hint="eastAsia"/>
          <w:sz w:val="24"/>
          <w:szCs w:val="24"/>
        </w:rPr>
        <w:t xml:space="preserve">: The Normative Turn in EU Studies,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Political Theory</w:t>
      </w:r>
      <w:r w:rsidRPr="008D3AC3">
        <w:rPr>
          <w:rFonts w:ascii="Times New Roman" w:hAnsi="Times New Roman" w:hint="eastAsia"/>
          <w:sz w:val="24"/>
          <w:szCs w:val="24"/>
        </w:rPr>
        <w:t xml:space="preserve"> 2(1), 7-34.</w:t>
      </w:r>
    </w:p>
    <w:p w:rsidR="0005384E" w:rsidRPr="008D3AC3" w:rsidRDefault="0005384E" w:rsidP="0005384E">
      <w:pPr>
        <w:rPr>
          <w:rFonts w:ascii="Times New Roman" w:hAnsi="Times New Roman"/>
          <w:b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  <w:lang w:val="de-DE"/>
        </w:rPr>
        <w:t>Niemann, A. and Mak, J. (2010), "</w:t>
      </w:r>
      <w:r w:rsidRPr="008D3AC3">
        <w:rPr>
          <w:rFonts w:ascii="Times New Roman" w:hAnsi="Times New Roman" w:hint="eastAsia"/>
          <w:sz w:val="24"/>
          <w:szCs w:val="24"/>
          <w:lang w:val="de-DE"/>
        </w:rPr>
        <w:t>(H</w:t>
      </w:r>
      <w:r w:rsidRPr="008D3AC3">
        <w:rPr>
          <w:rFonts w:ascii="Times New Roman" w:hAnsi="Times New Roman"/>
          <w:sz w:val="24"/>
          <w:szCs w:val="24"/>
          <w:lang w:val="de-DE"/>
        </w:rPr>
        <w:t xml:space="preserve">ow) do norms guide Presidency behaviour in EU negotiations?’, </w:t>
      </w:r>
      <w:r w:rsidRPr="008D3AC3">
        <w:rPr>
          <w:rFonts w:ascii="Times New Roman" w:hAnsi="Times New Roman"/>
          <w:i/>
          <w:sz w:val="24"/>
          <w:szCs w:val="24"/>
          <w:lang w:val="de-DE"/>
        </w:rPr>
        <w:t>Journal of European Public Policy</w:t>
      </w:r>
      <w:r w:rsidRPr="008D3AC3">
        <w:rPr>
          <w:rFonts w:ascii="Times New Roman" w:hAnsi="Times New Roman"/>
          <w:sz w:val="24"/>
          <w:szCs w:val="24"/>
          <w:lang w:val="de-DE"/>
        </w:rPr>
        <w:t>, special issue on "Negotiation Theory and the EU: the State of the Art", 17</w:t>
      </w:r>
      <w:r w:rsidRPr="008D3AC3">
        <w:rPr>
          <w:rFonts w:ascii="Times New Roman" w:hAnsi="Times New Roman" w:hint="eastAsia"/>
          <w:sz w:val="24"/>
          <w:szCs w:val="24"/>
          <w:lang w:val="de-DE"/>
        </w:rPr>
        <w:t>(</w:t>
      </w:r>
      <w:r w:rsidRPr="008D3AC3">
        <w:rPr>
          <w:rFonts w:ascii="Times New Roman" w:hAnsi="Times New Roman"/>
          <w:sz w:val="24"/>
          <w:szCs w:val="24"/>
          <w:lang w:val="de-DE"/>
        </w:rPr>
        <w:t xml:space="preserve"> 5</w:t>
      </w:r>
      <w:r w:rsidRPr="008D3AC3">
        <w:rPr>
          <w:rFonts w:ascii="Times New Roman" w:hAnsi="Times New Roman" w:hint="eastAsia"/>
          <w:sz w:val="24"/>
          <w:szCs w:val="24"/>
          <w:lang w:val="de-DE"/>
        </w:rPr>
        <w:t>), 727-42.</w:t>
      </w:r>
    </w:p>
    <w:p w:rsidR="0005384E" w:rsidRPr="0005384E" w:rsidRDefault="0005384E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8D3AC3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6/1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="002F7A2B" w:rsidRPr="008D3AC3">
        <w:rPr>
          <w:rFonts w:ascii="Times New Roman" w:hAnsi="Times New Roman"/>
          <w:b/>
          <w:sz w:val="24"/>
          <w:szCs w:val="24"/>
        </w:rPr>
        <w:tab/>
        <w:t>Final Exam (Open Book)</w:t>
      </w:r>
    </w:p>
    <w:sectPr w:rsidR="002F7A2B" w:rsidRPr="008D3AC3" w:rsidSect="00416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EC" w:rsidRDefault="00D213EC" w:rsidP="009A3977">
      <w:r>
        <w:separator/>
      </w:r>
    </w:p>
  </w:endnote>
  <w:endnote w:type="continuationSeparator" w:id="0">
    <w:p w:rsidR="00D213EC" w:rsidRDefault="00D213EC" w:rsidP="009A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EC" w:rsidRDefault="00D213EC" w:rsidP="009A3977">
      <w:r>
        <w:separator/>
      </w:r>
    </w:p>
  </w:footnote>
  <w:footnote w:type="continuationSeparator" w:id="0">
    <w:p w:rsidR="00D213EC" w:rsidRDefault="00D213EC" w:rsidP="009A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64A"/>
    <w:multiLevelType w:val="multilevel"/>
    <w:tmpl w:val="CA92F7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B72"/>
    <w:multiLevelType w:val="hybridMultilevel"/>
    <w:tmpl w:val="D0BC421E"/>
    <w:lvl w:ilvl="0" w:tplc="8848CF2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79CE36C1"/>
    <w:multiLevelType w:val="hybridMultilevel"/>
    <w:tmpl w:val="1CFC7780"/>
    <w:lvl w:ilvl="0" w:tplc="C4E297C6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61"/>
    <w:rsid w:val="00020816"/>
    <w:rsid w:val="0005384E"/>
    <w:rsid w:val="00062085"/>
    <w:rsid w:val="000B1331"/>
    <w:rsid w:val="000B271E"/>
    <w:rsid w:val="000C7039"/>
    <w:rsid w:val="000E6C7A"/>
    <w:rsid w:val="001130A8"/>
    <w:rsid w:val="00116006"/>
    <w:rsid w:val="001371CE"/>
    <w:rsid w:val="00156EB8"/>
    <w:rsid w:val="001646FC"/>
    <w:rsid w:val="001C50B5"/>
    <w:rsid w:val="001D10ED"/>
    <w:rsid w:val="0020674D"/>
    <w:rsid w:val="00220FAF"/>
    <w:rsid w:val="00286AA4"/>
    <w:rsid w:val="002A0C4D"/>
    <w:rsid w:val="002A39A7"/>
    <w:rsid w:val="002F5B9F"/>
    <w:rsid w:val="002F7A2B"/>
    <w:rsid w:val="0031738C"/>
    <w:rsid w:val="00327A6A"/>
    <w:rsid w:val="003314C0"/>
    <w:rsid w:val="00394BB8"/>
    <w:rsid w:val="003A5472"/>
    <w:rsid w:val="003B4561"/>
    <w:rsid w:val="00407E36"/>
    <w:rsid w:val="0041193C"/>
    <w:rsid w:val="00414BEA"/>
    <w:rsid w:val="00416D37"/>
    <w:rsid w:val="004318D1"/>
    <w:rsid w:val="00465BD5"/>
    <w:rsid w:val="004746DC"/>
    <w:rsid w:val="00487E30"/>
    <w:rsid w:val="00491B8C"/>
    <w:rsid w:val="00494B56"/>
    <w:rsid w:val="004A60A8"/>
    <w:rsid w:val="004B0F4E"/>
    <w:rsid w:val="004B33A0"/>
    <w:rsid w:val="004C2B7E"/>
    <w:rsid w:val="00517043"/>
    <w:rsid w:val="005267F2"/>
    <w:rsid w:val="00530CB3"/>
    <w:rsid w:val="0054789F"/>
    <w:rsid w:val="0055731A"/>
    <w:rsid w:val="005903E3"/>
    <w:rsid w:val="00594A34"/>
    <w:rsid w:val="00603A99"/>
    <w:rsid w:val="00604D7D"/>
    <w:rsid w:val="006818FC"/>
    <w:rsid w:val="006A6485"/>
    <w:rsid w:val="00704C68"/>
    <w:rsid w:val="0072222E"/>
    <w:rsid w:val="00722B5F"/>
    <w:rsid w:val="00724310"/>
    <w:rsid w:val="00765495"/>
    <w:rsid w:val="00770608"/>
    <w:rsid w:val="007D3EA1"/>
    <w:rsid w:val="007F5D64"/>
    <w:rsid w:val="00817A90"/>
    <w:rsid w:val="008204BD"/>
    <w:rsid w:val="00840B7B"/>
    <w:rsid w:val="00860F4A"/>
    <w:rsid w:val="0088534C"/>
    <w:rsid w:val="00895BDC"/>
    <w:rsid w:val="008D3AC3"/>
    <w:rsid w:val="008E1E14"/>
    <w:rsid w:val="00915414"/>
    <w:rsid w:val="00956150"/>
    <w:rsid w:val="009A3977"/>
    <w:rsid w:val="009B782F"/>
    <w:rsid w:val="00A4511B"/>
    <w:rsid w:val="00A50DE1"/>
    <w:rsid w:val="00A93FA1"/>
    <w:rsid w:val="00AD7C7D"/>
    <w:rsid w:val="00B168F2"/>
    <w:rsid w:val="00B229DE"/>
    <w:rsid w:val="00B32A0E"/>
    <w:rsid w:val="00B37248"/>
    <w:rsid w:val="00B73396"/>
    <w:rsid w:val="00B870FC"/>
    <w:rsid w:val="00B941B7"/>
    <w:rsid w:val="00BB2C5B"/>
    <w:rsid w:val="00BB4DCE"/>
    <w:rsid w:val="00BD6965"/>
    <w:rsid w:val="00C15F93"/>
    <w:rsid w:val="00C34AB9"/>
    <w:rsid w:val="00C54E16"/>
    <w:rsid w:val="00C73A67"/>
    <w:rsid w:val="00C75301"/>
    <w:rsid w:val="00C91096"/>
    <w:rsid w:val="00CA01C3"/>
    <w:rsid w:val="00CC55F2"/>
    <w:rsid w:val="00CD5164"/>
    <w:rsid w:val="00CD6037"/>
    <w:rsid w:val="00CE3C3C"/>
    <w:rsid w:val="00D06B45"/>
    <w:rsid w:val="00D213EC"/>
    <w:rsid w:val="00D35989"/>
    <w:rsid w:val="00D42D07"/>
    <w:rsid w:val="00D54290"/>
    <w:rsid w:val="00D55F5B"/>
    <w:rsid w:val="00D73A9A"/>
    <w:rsid w:val="00D74168"/>
    <w:rsid w:val="00D745A2"/>
    <w:rsid w:val="00DF406E"/>
    <w:rsid w:val="00E33D30"/>
    <w:rsid w:val="00E35DD6"/>
    <w:rsid w:val="00E65AD4"/>
    <w:rsid w:val="00E66EA9"/>
    <w:rsid w:val="00E80F12"/>
    <w:rsid w:val="00E869CE"/>
    <w:rsid w:val="00EA1BC8"/>
    <w:rsid w:val="00ED14A3"/>
    <w:rsid w:val="00F04756"/>
    <w:rsid w:val="00F10723"/>
    <w:rsid w:val="00F1553B"/>
    <w:rsid w:val="00F347F1"/>
    <w:rsid w:val="00F40EF9"/>
    <w:rsid w:val="00F505C3"/>
    <w:rsid w:val="00F64E01"/>
    <w:rsid w:val="00F76B6E"/>
    <w:rsid w:val="00F82B39"/>
    <w:rsid w:val="00F90356"/>
    <w:rsid w:val="00FA4BDD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locked/>
    <w:rsid w:val="003B4561"/>
    <w:rPr>
      <w:rFonts w:ascii="맑은 고딕" w:eastAsia="맑은 고딕" w:hAnsi="맑은 고딕" w:cs="Times New Roman"/>
    </w:rPr>
  </w:style>
  <w:style w:type="paragraph" w:styleId="a4">
    <w:name w:val="List Paragraph"/>
    <w:basedOn w:val="a"/>
    <w:uiPriority w:val="99"/>
    <w:qFormat/>
    <w:rsid w:val="003B4561"/>
    <w:pPr>
      <w:ind w:leftChars="400" w:left="800"/>
    </w:pPr>
  </w:style>
  <w:style w:type="character" w:styleId="a5">
    <w:name w:val="Hyperlink"/>
    <w:basedOn w:val="a0"/>
    <w:uiPriority w:val="99"/>
    <w:rsid w:val="003B4561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B4561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rsid w:val="009A3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locked/>
    <w:rsid w:val="009A3977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uiPriority w:val="99"/>
    <w:rsid w:val="00BB4DCE"/>
    <w:pPr>
      <w:widowControl/>
      <w:tabs>
        <w:tab w:val="left" w:pos="709"/>
      </w:tabs>
      <w:suppressAutoHyphens/>
      <w:wordWrap/>
      <w:autoSpaceDE/>
      <w:autoSpaceDN/>
      <w:spacing w:line="100" w:lineRule="atLeast"/>
    </w:pPr>
    <w:rPr>
      <w:rFonts w:ascii="Arial" w:hAnsi="Arial" w:cs="Malgun Gothic"/>
      <w:sz w:val="22"/>
      <w:lang w:eastAsia="ar-SA"/>
    </w:rPr>
  </w:style>
  <w:style w:type="paragraph" w:customStyle="1" w:styleId="Standard">
    <w:name w:val="Standard"/>
    <w:uiPriority w:val="99"/>
    <w:rsid w:val="004C2B7E"/>
    <w:pPr>
      <w:tabs>
        <w:tab w:val="left" w:pos="709"/>
      </w:tabs>
      <w:suppressAutoHyphens/>
      <w:spacing w:line="100" w:lineRule="atLeast"/>
      <w:jc w:val="both"/>
    </w:pPr>
    <w:rPr>
      <w:rFonts w:ascii="Arial" w:hAnsi="Arial" w:cs="Malgun Gothic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20</cp:revision>
  <cp:lastPrinted>2012-03-06T02:14:00Z</cp:lastPrinted>
  <dcterms:created xsi:type="dcterms:W3CDTF">2012-01-11T01:28:00Z</dcterms:created>
  <dcterms:modified xsi:type="dcterms:W3CDTF">2013-01-28T05:50:00Z</dcterms:modified>
</cp:coreProperties>
</file>