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10" w:rsidRPr="00C164FB" w:rsidRDefault="00B67210" w:rsidP="00B67210">
      <w:pPr>
        <w:rPr>
          <w:rFonts w:ascii="Times New Roman"/>
          <w:b/>
          <w:sz w:val="24"/>
        </w:rPr>
      </w:pPr>
      <w:r w:rsidRPr="00C164FB">
        <w:rPr>
          <w:rFonts w:ascii="Times New Roman"/>
          <w:b/>
          <w:sz w:val="24"/>
        </w:rPr>
        <w:t xml:space="preserve">Syllabus for Macroeconomics of European Union </w:t>
      </w:r>
      <w:r w:rsidR="00EE5CD9">
        <w:rPr>
          <w:rFonts w:ascii="Times New Roman"/>
          <w:b/>
          <w:sz w:val="24"/>
        </w:rPr>
        <w:t>2017 (Preliminary)</w:t>
      </w:r>
    </w:p>
    <w:p w:rsidR="00B67210" w:rsidRPr="00C3519F" w:rsidRDefault="00B67210" w:rsidP="00B67210">
      <w:pPr>
        <w:rPr>
          <w:rFonts w:ascii="Times New Roman"/>
          <w:sz w:val="24"/>
        </w:rPr>
      </w:pPr>
    </w:p>
    <w:p w:rsidR="00B67210" w:rsidRPr="00C3519F" w:rsidRDefault="00B67210" w:rsidP="00B67210">
      <w:pPr>
        <w:rPr>
          <w:rFonts w:ascii="Times New Roman"/>
          <w:b/>
          <w:sz w:val="24"/>
        </w:rPr>
      </w:pPr>
      <w:r w:rsidRPr="00C3519F">
        <w:rPr>
          <w:rFonts w:ascii="Times New Roman"/>
          <w:b/>
          <w:sz w:val="24"/>
        </w:rPr>
        <w:t>Goal</w:t>
      </w:r>
    </w:p>
    <w:p w:rsidR="00B67210" w:rsidRPr="00C3519F" w:rsidRDefault="00B67210" w:rsidP="00B67210">
      <w:pPr>
        <w:rPr>
          <w:rFonts w:ascii="Times New Roman"/>
          <w:sz w:val="24"/>
        </w:rPr>
      </w:pPr>
    </w:p>
    <w:p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   This course is intended to provide students a basic macro-economic knowledge about European</w:t>
      </w:r>
      <w:r w:rsidR="00BB185B">
        <w:rPr>
          <w:rFonts w:ascii="Times New Roman"/>
          <w:sz w:val="24"/>
        </w:rPr>
        <w:t xml:space="preserve"> </w:t>
      </w:r>
      <w:r w:rsidRPr="00C3519F">
        <w:rPr>
          <w:rFonts w:ascii="Times New Roman"/>
          <w:sz w:val="24"/>
        </w:rPr>
        <w:t>and world economy and to examine diverse economic policy issues in comparative perspective.</w:t>
      </w:r>
    </w:p>
    <w:p w:rsidR="00B67210" w:rsidRPr="00C3519F" w:rsidRDefault="00B67210" w:rsidP="00B67210">
      <w:pPr>
        <w:rPr>
          <w:rFonts w:ascii="Times New Roman"/>
          <w:sz w:val="24"/>
        </w:rPr>
      </w:pPr>
    </w:p>
    <w:p w:rsidR="00B67210" w:rsidRPr="00C3519F" w:rsidRDefault="00B67210" w:rsidP="00B67210">
      <w:pPr>
        <w:rPr>
          <w:rFonts w:ascii="Times New Roman"/>
          <w:b/>
          <w:sz w:val="24"/>
        </w:rPr>
      </w:pPr>
      <w:r w:rsidRPr="00C3519F">
        <w:rPr>
          <w:rFonts w:ascii="Times New Roman"/>
          <w:b/>
          <w:sz w:val="24"/>
        </w:rPr>
        <w:t xml:space="preserve">Requirements and </w:t>
      </w:r>
      <w:smartTag w:uri="urn:schemas-microsoft-com:office:smarttags" w:element="place">
        <w:smartTag w:uri="urn:schemas-microsoft-com:office:smarttags" w:element="City">
          <w:r w:rsidRPr="00C3519F">
            <w:rPr>
              <w:rFonts w:ascii="Times New Roman"/>
              <w:b/>
              <w:sz w:val="24"/>
            </w:rPr>
            <w:t>Readings</w:t>
          </w:r>
        </w:smartTag>
      </w:smartTag>
    </w:p>
    <w:p w:rsidR="00B67210" w:rsidRPr="00C3519F" w:rsidRDefault="00B67210" w:rsidP="00B67210">
      <w:pPr>
        <w:rPr>
          <w:rFonts w:ascii="Times New Roman"/>
          <w:sz w:val="24"/>
        </w:rPr>
      </w:pPr>
    </w:p>
    <w:p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   Students are required to read through Blanchard and the additional papers which will be distributed during the course.</w:t>
      </w:r>
    </w:p>
    <w:p w:rsidR="00B67210" w:rsidRPr="00C3519F" w:rsidRDefault="00B67210" w:rsidP="00B67210">
      <w:pPr>
        <w:rPr>
          <w:rFonts w:ascii="Times New Roman"/>
          <w:sz w:val="24"/>
        </w:rPr>
      </w:pPr>
    </w:p>
    <w:p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>Basic Text: Blanchard, Oliver</w:t>
      </w:r>
      <w:r>
        <w:rPr>
          <w:rFonts w:ascii="Times New Roman"/>
          <w:sz w:val="24"/>
        </w:rPr>
        <w:t xml:space="preserve"> </w:t>
      </w:r>
      <w:r>
        <w:rPr>
          <w:rFonts w:ascii="Times New Roman" w:hint="eastAsia"/>
          <w:sz w:val="24"/>
        </w:rPr>
        <w:t>and David Johnson</w:t>
      </w:r>
      <w:r w:rsidRPr="00C3519F">
        <w:rPr>
          <w:rFonts w:ascii="Times New Roman"/>
          <w:sz w:val="24"/>
        </w:rPr>
        <w:t>, Macroeconomics</w:t>
      </w:r>
      <w:r>
        <w:rPr>
          <w:rFonts w:ascii="Times New Roman"/>
          <w:sz w:val="24"/>
        </w:rPr>
        <w:t>, 6</w:t>
      </w:r>
      <w:r w:rsidRPr="00B67210">
        <w:rPr>
          <w:rFonts w:ascii="Times New Roman"/>
          <w:sz w:val="24"/>
          <w:vertAlign w:val="superscript"/>
        </w:rPr>
        <w:t>th</w:t>
      </w:r>
      <w:r>
        <w:rPr>
          <w:rFonts w:ascii="Times New Roman"/>
          <w:sz w:val="24"/>
        </w:rPr>
        <w:t xml:space="preserve"> edition</w:t>
      </w:r>
    </w:p>
    <w:p w:rsidR="00B67210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Supplementary Texts: </w:t>
      </w:r>
      <w:proofErr w:type="spellStart"/>
      <w:r w:rsidRPr="00C3519F">
        <w:rPr>
          <w:rFonts w:ascii="Times New Roman"/>
          <w:sz w:val="24"/>
        </w:rPr>
        <w:t>Barro</w:t>
      </w:r>
      <w:proofErr w:type="spellEnd"/>
      <w:r w:rsidRPr="00C3519F">
        <w:rPr>
          <w:rFonts w:ascii="Times New Roman"/>
          <w:sz w:val="24"/>
        </w:rPr>
        <w:t>, European Macroeconomics</w:t>
      </w:r>
    </w:p>
    <w:p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ab/>
      </w:r>
      <w:r w:rsidRPr="00C3519F">
        <w:rPr>
          <w:rFonts w:ascii="Times New Roman"/>
          <w:sz w:val="24"/>
        </w:rPr>
        <w:tab/>
        <w:t xml:space="preserve">  : </w:t>
      </w:r>
      <w:proofErr w:type="spellStart"/>
      <w:r w:rsidRPr="00C3519F">
        <w:rPr>
          <w:rFonts w:ascii="Times New Roman"/>
          <w:sz w:val="24"/>
        </w:rPr>
        <w:t>Burda</w:t>
      </w:r>
      <w:proofErr w:type="spellEnd"/>
      <w:r w:rsidRPr="00C3519F">
        <w:rPr>
          <w:rFonts w:ascii="Times New Roman"/>
          <w:sz w:val="24"/>
        </w:rPr>
        <w:t xml:space="preserve"> and </w:t>
      </w:r>
      <w:proofErr w:type="spellStart"/>
      <w:r w:rsidRPr="00C3519F">
        <w:rPr>
          <w:rFonts w:ascii="Times New Roman"/>
          <w:sz w:val="24"/>
        </w:rPr>
        <w:t>Wyplosz</w:t>
      </w:r>
      <w:proofErr w:type="spellEnd"/>
      <w:r w:rsidRPr="00C3519F">
        <w:rPr>
          <w:rFonts w:ascii="Times New Roman"/>
          <w:sz w:val="24"/>
        </w:rPr>
        <w:t>, Macroeconomics: A European Text</w:t>
      </w:r>
    </w:p>
    <w:p w:rsidR="001D4A1E" w:rsidRDefault="001D4A1E" w:rsidP="00B67210">
      <w:pPr>
        <w:rPr>
          <w:rFonts w:ascii="Times New Roman"/>
          <w:sz w:val="24"/>
        </w:rPr>
      </w:pPr>
    </w:p>
    <w:p w:rsidR="00B67210" w:rsidRPr="00C3519F" w:rsidRDefault="001D4A1E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In addition,</w:t>
      </w:r>
      <w:r w:rsidR="00B67210" w:rsidRPr="00C3519F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paper</w:t>
      </w:r>
      <w:r w:rsidR="00B67210">
        <w:rPr>
          <w:rFonts w:ascii="Times New Roman"/>
          <w:sz w:val="24"/>
        </w:rPr>
        <w:t xml:space="preserve">s </w:t>
      </w:r>
      <w:r w:rsidR="00B67210" w:rsidRPr="00C3519F">
        <w:rPr>
          <w:rFonts w:ascii="Times New Roman"/>
          <w:sz w:val="24"/>
        </w:rPr>
        <w:t xml:space="preserve">from </w:t>
      </w:r>
      <w:r>
        <w:rPr>
          <w:rFonts w:ascii="Times New Roman"/>
          <w:sz w:val="24"/>
        </w:rPr>
        <w:t xml:space="preserve">the portal site on European economic policies, voxeu.org and </w:t>
      </w:r>
      <w:r w:rsidR="00B67210" w:rsidRPr="00C3519F">
        <w:rPr>
          <w:rFonts w:ascii="Times New Roman"/>
          <w:sz w:val="24"/>
        </w:rPr>
        <w:t>European Economy published by DG</w:t>
      </w:r>
      <w:r>
        <w:rPr>
          <w:rFonts w:ascii="Times New Roman"/>
          <w:sz w:val="24"/>
        </w:rPr>
        <w:t xml:space="preserve"> Economic and financial affairs</w:t>
      </w:r>
      <w:r w:rsidR="00B67210" w:rsidRPr="00C3519F">
        <w:rPr>
          <w:rFonts w:ascii="Times New Roman"/>
          <w:sz w:val="24"/>
        </w:rPr>
        <w:t xml:space="preserve"> will be dis</w:t>
      </w:r>
      <w:r>
        <w:rPr>
          <w:rFonts w:ascii="Times New Roman"/>
          <w:sz w:val="24"/>
        </w:rPr>
        <w:t>cussed</w:t>
      </w:r>
      <w:r w:rsidR="00B67210" w:rsidRPr="00C3519F">
        <w:rPr>
          <w:rFonts w:ascii="Times New Roman"/>
          <w:sz w:val="24"/>
        </w:rPr>
        <w:t xml:space="preserve"> during the course.</w:t>
      </w:r>
    </w:p>
    <w:p w:rsidR="00B67210" w:rsidRPr="00C3519F" w:rsidRDefault="00B67210" w:rsidP="00B67210">
      <w:pPr>
        <w:rPr>
          <w:rFonts w:ascii="Times New Roman"/>
          <w:sz w:val="24"/>
        </w:rPr>
      </w:pPr>
    </w:p>
    <w:p w:rsidR="00B67210" w:rsidRDefault="00BB185B" w:rsidP="00B67210">
      <w:p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Grading</w:t>
      </w:r>
    </w:p>
    <w:p w:rsidR="00BB185B" w:rsidRDefault="00BB185B" w:rsidP="00B67210">
      <w:pPr>
        <w:rPr>
          <w:rFonts w:ascii="Times New Roman"/>
          <w:b/>
          <w:sz w:val="24"/>
        </w:rPr>
      </w:pPr>
    </w:p>
    <w:p w:rsidR="00BB185B" w:rsidRPr="00BB185B" w:rsidRDefault="00BB185B" w:rsidP="00B67210">
      <w:pPr>
        <w:rPr>
          <w:rFonts w:ascii="Times New Roman"/>
          <w:sz w:val="24"/>
        </w:rPr>
      </w:pPr>
      <w:r w:rsidRPr="00BB185B">
        <w:rPr>
          <w:rFonts w:ascii="Times New Roman" w:hint="eastAsia"/>
          <w:sz w:val="24"/>
        </w:rPr>
        <w:t>Weights for the course grade will be as follows:</w:t>
      </w:r>
    </w:p>
    <w:p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   </w:t>
      </w:r>
    </w:p>
    <w:p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   Mid</w:t>
      </w:r>
      <w:r w:rsidR="001D4A1E">
        <w:rPr>
          <w:rFonts w:ascii="Times New Roman"/>
          <w:sz w:val="24"/>
        </w:rPr>
        <w:t xml:space="preserve"> Exam                                  3</w:t>
      </w:r>
      <w:r w:rsidRPr="00C3519F">
        <w:rPr>
          <w:rFonts w:ascii="Times New Roman"/>
          <w:sz w:val="24"/>
        </w:rPr>
        <w:t xml:space="preserve">0% </w:t>
      </w:r>
    </w:p>
    <w:p w:rsidR="00B67210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   Final Exam:                                 </w:t>
      </w:r>
      <w:r>
        <w:rPr>
          <w:rFonts w:ascii="Times New Roman"/>
          <w:sz w:val="24"/>
        </w:rPr>
        <w:t>4</w:t>
      </w:r>
      <w:r w:rsidRPr="00C3519F">
        <w:rPr>
          <w:rFonts w:ascii="Times New Roman"/>
          <w:sz w:val="24"/>
        </w:rPr>
        <w:t>0%</w:t>
      </w:r>
    </w:p>
    <w:p w:rsidR="00B67210" w:rsidRPr="00C3519F" w:rsidRDefault="00B67210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Participation: </w:t>
      </w:r>
      <w:r w:rsidR="001D4A1E">
        <w:rPr>
          <w:rFonts w:ascii="Times New Roman"/>
          <w:sz w:val="24"/>
        </w:rPr>
        <w:t xml:space="preserve">                               3</w:t>
      </w:r>
      <w:r>
        <w:rPr>
          <w:rFonts w:ascii="Times New Roman"/>
          <w:sz w:val="24"/>
        </w:rPr>
        <w:t>0%</w:t>
      </w:r>
    </w:p>
    <w:p w:rsidR="00B67210" w:rsidRDefault="00B67210" w:rsidP="00B67210">
      <w:pPr>
        <w:rPr>
          <w:rFonts w:ascii="Times New Roman"/>
          <w:sz w:val="24"/>
        </w:rPr>
      </w:pPr>
    </w:p>
    <w:p w:rsidR="005923C1" w:rsidRPr="00C3519F" w:rsidRDefault="005923C1" w:rsidP="00B67210">
      <w:pPr>
        <w:rPr>
          <w:rFonts w:ascii="Times New Roman" w:hint="eastAsia"/>
          <w:sz w:val="24"/>
        </w:rPr>
      </w:pPr>
    </w:p>
    <w:p w:rsidR="00B67210" w:rsidRPr="00C3519F" w:rsidRDefault="00B67210" w:rsidP="00B67210">
      <w:pPr>
        <w:rPr>
          <w:rFonts w:ascii="Times New Roman"/>
          <w:b/>
          <w:sz w:val="24"/>
        </w:rPr>
      </w:pPr>
      <w:r w:rsidRPr="00C3519F">
        <w:rPr>
          <w:rFonts w:ascii="Times New Roman"/>
          <w:b/>
          <w:sz w:val="24"/>
        </w:rPr>
        <w:t>Course Organization</w:t>
      </w:r>
    </w:p>
    <w:p w:rsidR="00B67210" w:rsidRPr="00C3519F" w:rsidRDefault="00B67210" w:rsidP="00B67210">
      <w:pPr>
        <w:rPr>
          <w:rFonts w:ascii="Times New Roman"/>
          <w:sz w:val="24"/>
        </w:rPr>
      </w:pPr>
    </w:p>
    <w:p w:rsidR="00B67210" w:rsidRPr="00C3519F" w:rsidRDefault="00B67210" w:rsidP="00B67210">
      <w:pPr>
        <w:rPr>
          <w:rFonts w:ascii="Times New Roman"/>
          <w:b/>
          <w:sz w:val="24"/>
        </w:rPr>
      </w:pPr>
      <w:r w:rsidRPr="00C3519F">
        <w:rPr>
          <w:rFonts w:ascii="Times New Roman"/>
          <w:b/>
          <w:sz w:val="24"/>
        </w:rPr>
        <w:t>Part I: Basic Macroeconomic model</w:t>
      </w:r>
    </w:p>
    <w:p w:rsidR="00B67210" w:rsidRPr="00C3519F" w:rsidRDefault="00B67210" w:rsidP="00B67210">
      <w:pPr>
        <w:rPr>
          <w:rFonts w:ascii="Times New Roman"/>
          <w:sz w:val="24"/>
        </w:rPr>
      </w:pPr>
    </w:p>
    <w:p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>1. Introduction to Basic IS-LM Model</w:t>
      </w:r>
    </w:p>
    <w:p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* Blanchard, </w:t>
      </w:r>
      <w:proofErr w:type="spellStart"/>
      <w:r w:rsidRPr="00C3519F">
        <w:rPr>
          <w:rFonts w:ascii="Times New Roman"/>
          <w:sz w:val="24"/>
        </w:rPr>
        <w:t>ch</w:t>
      </w:r>
      <w:proofErr w:type="spellEnd"/>
      <w:r w:rsidRPr="00C3519F">
        <w:rPr>
          <w:rFonts w:ascii="Times New Roman"/>
          <w:sz w:val="24"/>
        </w:rPr>
        <w:t xml:space="preserve"> 3-5</w:t>
      </w:r>
    </w:p>
    <w:p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2. Extension to AS-AD Model. </w:t>
      </w:r>
    </w:p>
    <w:p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* Blanchard, </w:t>
      </w:r>
      <w:proofErr w:type="spellStart"/>
      <w:r w:rsidRPr="00C3519F">
        <w:rPr>
          <w:rFonts w:ascii="Times New Roman"/>
          <w:sz w:val="24"/>
        </w:rPr>
        <w:t>ch</w:t>
      </w:r>
      <w:proofErr w:type="spellEnd"/>
      <w:r w:rsidRPr="00C3519F">
        <w:rPr>
          <w:rFonts w:ascii="Times New Roman"/>
          <w:sz w:val="24"/>
        </w:rPr>
        <w:t xml:space="preserve"> 6-7 </w:t>
      </w:r>
    </w:p>
    <w:p w:rsidR="00B67210" w:rsidRPr="00C3519F" w:rsidRDefault="00B67210" w:rsidP="00B67210">
      <w:pPr>
        <w:rPr>
          <w:rFonts w:ascii="Times New Roman"/>
          <w:sz w:val="24"/>
        </w:rPr>
      </w:pPr>
    </w:p>
    <w:p w:rsidR="00B67210" w:rsidRPr="00C3519F" w:rsidRDefault="00B67210" w:rsidP="00B67210">
      <w:pPr>
        <w:rPr>
          <w:rFonts w:ascii="Times New Roman"/>
          <w:b/>
          <w:sz w:val="24"/>
        </w:rPr>
      </w:pPr>
      <w:r w:rsidRPr="00C3519F">
        <w:rPr>
          <w:rFonts w:ascii="Times New Roman"/>
          <w:b/>
          <w:sz w:val="24"/>
        </w:rPr>
        <w:t>Part II: Practical Issues</w:t>
      </w:r>
    </w:p>
    <w:p w:rsidR="00B67210" w:rsidRPr="00C3519F" w:rsidRDefault="00B67210" w:rsidP="00B67210">
      <w:pPr>
        <w:rPr>
          <w:rFonts w:ascii="Times New Roman"/>
          <w:sz w:val="24"/>
        </w:rPr>
      </w:pPr>
    </w:p>
    <w:p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>3. Unemployment and Phillips Curve</w:t>
      </w:r>
    </w:p>
    <w:p w:rsidR="00B67210" w:rsidRPr="00C3519F" w:rsidRDefault="00D249B2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* Blanchard, </w:t>
      </w:r>
      <w:proofErr w:type="spellStart"/>
      <w:r>
        <w:rPr>
          <w:rFonts w:ascii="Times New Roman"/>
          <w:sz w:val="24"/>
        </w:rPr>
        <w:t>ch.</w:t>
      </w:r>
      <w:proofErr w:type="spellEnd"/>
      <w:r>
        <w:rPr>
          <w:rFonts w:ascii="Times New Roman"/>
          <w:sz w:val="24"/>
        </w:rPr>
        <w:t xml:space="preserve"> 8</w:t>
      </w:r>
    </w:p>
    <w:p w:rsidR="00B67210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>IMF, “Chronic Unemployment in the Euro Area”, World Economic Outlook</w:t>
      </w:r>
    </w:p>
    <w:p w:rsidR="00EB7753" w:rsidRDefault="00EB7753" w:rsidP="00B67210">
      <w:pPr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Bentolia</w:t>
      </w:r>
      <w:proofErr w:type="spellEnd"/>
      <w:r>
        <w:rPr>
          <w:rFonts w:ascii="Times New Roman"/>
          <w:sz w:val="24"/>
        </w:rPr>
        <w:t>, S. and M. Jansen, Long-term Unemployment after the Great R</w:t>
      </w:r>
      <w:r w:rsidR="002C27F6">
        <w:rPr>
          <w:rFonts w:ascii="Times New Roman"/>
          <w:sz w:val="24"/>
        </w:rPr>
        <w:t xml:space="preserve">ecession: Causes and Remedies, </w:t>
      </w:r>
      <w:proofErr w:type="spellStart"/>
      <w:r w:rsidR="002C27F6">
        <w:rPr>
          <w:rFonts w:ascii="Times New Roman"/>
          <w:sz w:val="24"/>
        </w:rPr>
        <w:t>VoxEU</w:t>
      </w:r>
      <w:proofErr w:type="spellEnd"/>
      <w:r>
        <w:rPr>
          <w:rFonts w:ascii="Times New Roman"/>
          <w:sz w:val="24"/>
        </w:rPr>
        <w:t>, November, 2016</w:t>
      </w:r>
    </w:p>
    <w:p w:rsidR="00D249B2" w:rsidRPr="00C3519F" w:rsidRDefault="00D249B2" w:rsidP="00B67210">
      <w:pPr>
        <w:rPr>
          <w:rFonts w:ascii="Times New Roman"/>
          <w:sz w:val="24"/>
        </w:rPr>
      </w:pPr>
    </w:p>
    <w:p w:rsidR="00B67210" w:rsidRPr="00C3519F" w:rsidRDefault="00D249B2" w:rsidP="00B67210">
      <w:pPr>
        <w:rPr>
          <w:rFonts w:ascii="Times New Roman"/>
          <w:sz w:val="24"/>
        </w:rPr>
      </w:pPr>
      <w:proofErr w:type="gramStart"/>
      <w:r>
        <w:rPr>
          <w:rFonts w:ascii="Times New Roman"/>
          <w:sz w:val="24"/>
        </w:rPr>
        <w:t>4</w:t>
      </w:r>
      <w:r w:rsidR="00B67210" w:rsidRPr="00C3519F">
        <w:rPr>
          <w:rFonts w:ascii="Times New Roman"/>
          <w:sz w:val="24"/>
        </w:rPr>
        <w:t>.Depression</w:t>
      </w:r>
      <w:proofErr w:type="gramEnd"/>
      <w:r w:rsidR="00B67210" w:rsidRPr="00C3519F">
        <w:rPr>
          <w:rFonts w:ascii="Times New Roman"/>
          <w:sz w:val="24"/>
        </w:rPr>
        <w:t xml:space="preserve"> and Financial crisis</w:t>
      </w:r>
    </w:p>
    <w:p w:rsidR="0005760E" w:rsidRDefault="00D249B2" w:rsidP="0005760E">
      <w:pPr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*Blanchard, </w:t>
      </w:r>
      <w:proofErr w:type="spellStart"/>
      <w:r>
        <w:rPr>
          <w:rFonts w:ascii="Times New Roman"/>
          <w:sz w:val="24"/>
        </w:rPr>
        <w:t>ch.</w:t>
      </w:r>
      <w:proofErr w:type="spellEnd"/>
      <w:r>
        <w:rPr>
          <w:rFonts w:ascii="Times New Roman"/>
          <w:sz w:val="24"/>
        </w:rPr>
        <w:t xml:space="preserve"> 9</w:t>
      </w:r>
    </w:p>
    <w:p w:rsidR="0005760E" w:rsidRPr="0005760E" w:rsidRDefault="0005760E" w:rsidP="0005760E">
      <w:pPr>
        <w:rPr>
          <w:rFonts w:ascii="Times New Roman"/>
          <w:sz w:val="24"/>
        </w:rPr>
      </w:pPr>
      <w:r w:rsidRPr="0005760E">
        <w:rPr>
          <w:rStyle w:val="Strong"/>
          <w:rFonts w:ascii="Times New Roman"/>
          <w:b w:val="0"/>
          <w:sz w:val="24"/>
          <w:bdr w:val="none" w:sz="0" w:space="0" w:color="auto" w:frame="1"/>
          <w:shd w:val="clear" w:color="auto" w:fill="FFFFFF"/>
        </w:rPr>
        <w:lastRenderedPageBreak/>
        <w:t>Baldwin</w:t>
      </w:r>
      <w:r>
        <w:rPr>
          <w:rStyle w:val="Strong"/>
          <w:rFonts w:ascii="Times New Roman"/>
          <w:b w:val="0"/>
          <w:sz w:val="24"/>
          <w:bdr w:val="none" w:sz="0" w:space="0" w:color="auto" w:frame="1"/>
          <w:shd w:val="clear" w:color="auto" w:fill="FFFFFF"/>
        </w:rPr>
        <w:t xml:space="preserve"> </w:t>
      </w:r>
      <w:r w:rsidRPr="0005760E">
        <w:rPr>
          <w:rStyle w:val="Strong"/>
          <w:rFonts w:ascii="Times New Roman"/>
          <w:b w:val="0"/>
          <w:sz w:val="24"/>
          <w:bdr w:val="none" w:sz="0" w:space="0" w:color="auto" w:frame="1"/>
          <w:shd w:val="clear" w:color="auto" w:fill="FFFFFF"/>
        </w:rPr>
        <w:t>Richard</w:t>
      </w:r>
      <w:r>
        <w:rPr>
          <w:rStyle w:val="Strong"/>
          <w:rFonts w:ascii="Times New Roman"/>
          <w:b w:val="0"/>
          <w:sz w:val="24"/>
          <w:bdr w:val="none" w:sz="0" w:space="0" w:color="auto" w:frame="1"/>
          <w:shd w:val="clear" w:color="auto" w:fill="FFFFFF"/>
        </w:rPr>
        <w:t xml:space="preserve"> and</w:t>
      </w:r>
      <w:r w:rsidRPr="0005760E">
        <w:rPr>
          <w:rStyle w:val="Strong"/>
          <w:rFonts w:ascii="Times New Roman"/>
          <w:b w:val="0"/>
          <w:sz w:val="24"/>
          <w:bdr w:val="none" w:sz="0" w:space="0" w:color="auto" w:frame="1"/>
          <w:shd w:val="clear" w:color="auto" w:fill="FFFFFF"/>
        </w:rPr>
        <w:t xml:space="preserve"> Francesco </w:t>
      </w:r>
      <w:proofErr w:type="spellStart"/>
      <w:r w:rsidRPr="0005760E">
        <w:rPr>
          <w:rStyle w:val="Strong"/>
          <w:rFonts w:ascii="Times New Roman"/>
          <w:b w:val="0"/>
          <w:sz w:val="24"/>
          <w:bdr w:val="none" w:sz="0" w:space="0" w:color="auto" w:frame="1"/>
          <w:shd w:val="clear" w:color="auto" w:fill="FFFFFF"/>
        </w:rPr>
        <w:t>Giavazzi</w:t>
      </w:r>
      <w:proofErr w:type="spellEnd"/>
      <w:r w:rsidRPr="0005760E">
        <w:rPr>
          <w:rStyle w:val="Strong"/>
          <w:rFonts w:ascii="Times New Roman"/>
          <w:b w:val="0"/>
          <w:sz w:val="24"/>
          <w:bdr w:val="none" w:sz="0" w:space="0" w:color="auto" w:frame="1"/>
          <w:shd w:val="clear" w:color="auto" w:fill="FFFFFF"/>
        </w:rPr>
        <w:t xml:space="preserve"> (2015), </w:t>
      </w:r>
      <w:hyperlink r:id="rId4" w:tgtFrame="_blank" w:history="1">
        <w:proofErr w:type="gramStart"/>
        <w:r w:rsidRPr="0005760E">
          <w:rPr>
            <w:rStyle w:val="Emphasis"/>
            <w:rFonts w:ascii="Times New Roman"/>
            <w:sz w:val="24"/>
            <w:bdr w:val="none" w:sz="0" w:space="0" w:color="auto" w:frame="1"/>
          </w:rPr>
          <w:t>The</w:t>
        </w:r>
        <w:proofErr w:type="gramEnd"/>
        <w:r w:rsidRPr="0005760E">
          <w:rPr>
            <w:rStyle w:val="Emphasis"/>
            <w:rFonts w:ascii="Times New Roman"/>
            <w:sz w:val="24"/>
            <w:bdr w:val="none" w:sz="0" w:space="0" w:color="auto" w:frame="1"/>
          </w:rPr>
          <w:t xml:space="preserve"> Eurozone Crisis: A Consensus View of the Causes and a Few Possible Solutions</w:t>
        </w:r>
      </w:hyperlink>
      <w:r w:rsidRPr="0005760E">
        <w:rPr>
          <w:rFonts w:ascii="Times New Roman"/>
          <w:sz w:val="24"/>
        </w:rPr>
        <w:t xml:space="preserve">, </w:t>
      </w:r>
      <w:proofErr w:type="spellStart"/>
      <w:r>
        <w:rPr>
          <w:rFonts w:ascii="Times New Roman"/>
          <w:sz w:val="24"/>
        </w:rPr>
        <w:t>VoxEU</w:t>
      </w:r>
      <w:proofErr w:type="spellEnd"/>
      <w:r>
        <w:rPr>
          <w:rFonts w:ascii="Times New Roman"/>
          <w:sz w:val="24"/>
        </w:rPr>
        <w:t xml:space="preserve">, </w:t>
      </w:r>
      <w:r w:rsidRPr="0005760E">
        <w:rPr>
          <w:rFonts w:ascii="Times New Roman"/>
          <w:sz w:val="24"/>
        </w:rPr>
        <w:t>Sep</w:t>
      </w:r>
      <w:r>
        <w:rPr>
          <w:rFonts w:ascii="Times New Roman"/>
          <w:sz w:val="24"/>
        </w:rPr>
        <w:t>tember</w:t>
      </w:r>
    </w:p>
    <w:p w:rsidR="00D249B2" w:rsidRPr="00C3519F" w:rsidRDefault="00D249B2" w:rsidP="00D249B2">
      <w:pPr>
        <w:rPr>
          <w:rFonts w:ascii="Times New Roman"/>
          <w:sz w:val="24"/>
        </w:rPr>
      </w:pPr>
      <w:r>
        <w:rPr>
          <w:rFonts w:ascii="Times New Roman"/>
          <w:sz w:val="24"/>
        </w:rPr>
        <w:t>5</w:t>
      </w:r>
      <w:r w:rsidRPr="00C3519F">
        <w:rPr>
          <w:rFonts w:ascii="Times New Roman"/>
          <w:sz w:val="24"/>
        </w:rPr>
        <w:t>. Inflation</w:t>
      </w:r>
      <w:r>
        <w:rPr>
          <w:rFonts w:ascii="Times New Roman"/>
          <w:sz w:val="24"/>
        </w:rPr>
        <w:t>,</w:t>
      </w:r>
      <w:r w:rsidRPr="00C3519F">
        <w:rPr>
          <w:rFonts w:ascii="Times New Roman"/>
          <w:sz w:val="24"/>
        </w:rPr>
        <w:t xml:space="preserve"> Hyper-inflation </w:t>
      </w:r>
      <w:r>
        <w:rPr>
          <w:rFonts w:ascii="Times New Roman"/>
          <w:sz w:val="24"/>
        </w:rPr>
        <w:t>and Deflation</w:t>
      </w:r>
    </w:p>
    <w:p w:rsidR="00D249B2" w:rsidRPr="00C3519F" w:rsidRDefault="00D249B2" w:rsidP="00D249B2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*Blanchard, </w:t>
      </w:r>
      <w:proofErr w:type="spellStart"/>
      <w:r w:rsidRPr="00C3519F">
        <w:rPr>
          <w:rFonts w:ascii="Times New Roman"/>
          <w:sz w:val="24"/>
        </w:rPr>
        <w:t>ch.</w:t>
      </w:r>
      <w:proofErr w:type="spellEnd"/>
      <w:r w:rsidRPr="00C3519F">
        <w:rPr>
          <w:rFonts w:ascii="Times New Roman"/>
          <w:sz w:val="24"/>
        </w:rPr>
        <w:t xml:space="preserve"> 23</w:t>
      </w:r>
    </w:p>
    <w:p w:rsidR="00EE5CD9" w:rsidRDefault="00D249B2" w:rsidP="00EE5CD9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>IMF, “The rise and fall of inflation,” World Economic Outlook</w:t>
      </w:r>
    </w:p>
    <w:p w:rsidR="00EE5CD9" w:rsidRPr="00EE5CD9" w:rsidRDefault="00EE5CD9" w:rsidP="00EE5CD9">
      <w:pPr>
        <w:rPr>
          <w:rFonts w:ascii="Times New Roman"/>
          <w:sz w:val="24"/>
        </w:rPr>
      </w:pPr>
      <w:r w:rsidRPr="00EE5CD9">
        <w:rPr>
          <w:rFonts w:ascii="Times New Roman" w:eastAsia="굴림"/>
          <w:bCs/>
          <w:kern w:val="0"/>
          <w:sz w:val="24"/>
          <w:bdr w:val="none" w:sz="0" w:space="0" w:color="auto" w:frame="1"/>
        </w:rPr>
        <w:t xml:space="preserve">Levy Mickey Levy (2014), </w:t>
      </w:r>
      <w:r w:rsidRPr="00EE5CD9">
        <w:rPr>
          <w:rFonts w:ascii="Times New Roman" w:eastAsia="굴림"/>
          <w:bCs/>
          <w:kern w:val="36"/>
          <w:sz w:val="24"/>
        </w:rPr>
        <w:t>Clarifying the debate about deflation concerns</w:t>
      </w:r>
      <w:r>
        <w:rPr>
          <w:rFonts w:ascii="Times New Roman" w:eastAsia="굴림"/>
          <w:bCs/>
          <w:kern w:val="36"/>
          <w:sz w:val="24"/>
        </w:rPr>
        <w:t xml:space="preserve">, </w:t>
      </w:r>
      <w:proofErr w:type="spellStart"/>
      <w:r>
        <w:rPr>
          <w:rFonts w:ascii="Times New Roman" w:eastAsia="굴림"/>
          <w:bCs/>
          <w:kern w:val="36"/>
          <w:sz w:val="24"/>
        </w:rPr>
        <w:t>VoxEU</w:t>
      </w:r>
      <w:proofErr w:type="spellEnd"/>
      <w:r>
        <w:rPr>
          <w:rFonts w:ascii="Times New Roman" w:eastAsia="굴림"/>
          <w:bCs/>
          <w:kern w:val="36"/>
          <w:sz w:val="24"/>
        </w:rPr>
        <w:t>, February</w:t>
      </w:r>
    </w:p>
    <w:p w:rsidR="00D249B2" w:rsidRDefault="00D249B2" w:rsidP="00B67210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6-7, Expectation and extension of model</w:t>
      </w:r>
    </w:p>
    <w:p w:rsidR="00D249B2" w:rsidRPr="00C3519F" w:rsidRDefault="00A370AD" w:rsidP="00D249B2">
      <w:pPr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*Blanchard, </w:t>
      </w:r>
      <w:proofErr w:type="spellStart"/>
      <w:r>
        <w:rPr>
          <w:rFonts w:ascii="Times New Roman"/>
          <w:sz w:val="24"/>
        </w:rPr>
        <w:t>ch.</w:t>
      </w:r>
      <w:proofErr w:type="spellEnd"/>
      <w:r>
        <w:rPr>
          <w:rFonts w:ascii="Times New Roman"/>
          <w:sz w:val="24"/>
        </w:rPr>
        <w:t xml:space="preserve"> 14-17</w:t>
      </w:r>
    </w:p>
    <w:p w:rsidR="00D249B2" w:rsidRPr="00D249B2" w:rsidRDefault="00D249B2" w:rsidP="00B67210">
      <w:pPr>
        <w:rPr>
          <w:rFonts w:ascii="Times New Roman"/>
          <w:sz w:val="24"/>
        </w:rPr>
      </w:pPr>
    </w:p>
    <w:p w:rsidR="00B67210" w:rsidRPr="00C3519F" w:rsidRDefault="00B67210" w:rsidP="00B67210">
      <w:pPr>
        <w:rPr>
          <w:rFonts w:ascii="Times New Roman"/>
          <w:b/>
          <w:sz w:val="24"/>
        </w:rPr>
      </w:pPr>
    </w:p>
    <w:p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b/>
          <w:sz w:val="24"/>
        </w:rPr>
        <w:t xml:space="preserve">Part III: Stabilization Policy </w:t>
      </w:r>
    </w:p>
    <w:p w:rsidR="00B67210" w:rsidRPr="00C3519F" w:rsidRDefault="00B67210" w:rsidP="00B67210">
      <w:pPr>
        <w:rPr>
          <w:rFonts w:ascii="Times New Roman"/>
          <w:sz w:val="24"/>
        </w:rPr>
      </w:pPr>
    </w:p>
    <w:p w:rsidR="00B67210" w:rsidRPr="00C3519F" w:rsidRDefault="00A370AD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8-9</w:t>
      </w:r>
      <w:r w:rsidR="00B67210" w:rsidRPr="00C3519F">
        <w:rPr>
          <w:rFonts w:ascii="Times New Roman"/>
          <w:sz w:val="24"/>
        </w:rPr>
        <w:t>. Government and Monetary and Fiscal Policies</w:t>
      </w:r>
    </w:p>
    <w:p w:rsidR="00B67210" w:rsidRPr="00C3519F" w:rsidRDefault="00D249B2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*Blanchard, </w:t>
      </w:r>
      <w:proofErr w:type="spellStart"/>
      <w:r>
        <w:rPr>
          <w:rFonts w:ascii="Times New Roman"/>
          <w:sz w:val="24"/>
        </w:rPr>
        <w:t>ch.</w:t>
      </w:r>
      <w:proofErr w:type="spellEnd"/>
      <w:r>
        <w:rPr>
          <w:rFonts w:ascii="Times New Roman"/>
          <w:sz w:val="24"/>
        </w:rPr>
        <w:t xml:space="preserve"> 22-4</w:t>
      </w:r>
    </w:p>
    <w:p w:rsidR="00B67210" w:rsidRPr="002C27F6" w:rsidRDefault="00EB7753" w:rsidP="00B67210">
      <w:pPr>
        <w:rPr>
          <w:rFonts w:ascii="Times New Roman"/>
          <w:color w:val="000000"/>
          <w:sz w:val="24"/>
          <w:shd w:val="clear" w:color="auto" w:fill="FFFFFF"/>
        </w:rPr>
      </w:pPr>
      <w:r w:rsidRPr="002C27F6">
        <w:rPr>
          <w:rFonts w:ascii="Times New Roman"/>
          <w:color w:val="000000"/>
          <w:sz w:val="24"/>
          <w:shd w:val="clear" w:color="auto" w:fill="FFFFFF"/>
        </w:rPr>
        <w:t>Furman, J (2016), "</w:t>
      </w:r>
      <w:r w:rsidRPr="002C27F6">
        <w:rPr>
          <w:rFonts w:ascii="Times New Roman"/>
          <w:sz w:val="24"/>
          <w:bdr w:val="none" w:sz="0" w:space="0" w:color="auto" w:frame="1"/>
          <w:shd w:val="clear" w:color="auto" w:fill="FFFFFF"/>
        </w:rPr>
        <w:t>The new view of fiscal policy and its application</w:t>
      </w:r>
      <w:r w:rsidRPr="002C27F6">
        <w:rPr>
          <w:rFonts w:ascii="Times New Roman"/>
          <w:color w:val="000000"/>
          <w:sz w:val="24"/>
          <w:shd w:val="clear" w:color="auto" w:fill="FFFFFF"/>
        </w:rPr>
        <w:t xml:space="preserve">", </w:t>
      </w:r>
      <w:proofErr w:type="spellStart"/>
      <w:r w:rsidRPr="002C27F6">
        <w:rPr>
          <w:rFonts w:ascii="Times New Roman"/>
          <w:color w:val="000000"/>
          <w:sz w:val="24"/>
          <w:shd w:val="clear" w:color="auto" w:fill="FFFFFF"/>
        </w:rPr>
        <w:t>VoxEU</w:t>
      </w:r>
      <w:proofErr w:type="spellEnd"/>
      <w:r w:rsidRPr="002C27F6">
        <w:rPr>
          <w:rFonts w:ascii="Times New Roman"/>
          <w:color w:val="000000"/>
          <w:sz w:val="24"/>
          <w:shd w:val="clear" w:color="auto" w:fill="FFFFFF"/>
        </w:rPr>
        <w:t>, 2 November.</w:t>
      </w:r>
    </w:p>
    <w:p w:rsidR="00EB7753" w:rsidRPr="002C27F6" w:rsidRDefault="002C27F6" w:rsidP="00B67210">
      <w:pPr>
        <w:rPr>
          <w:rFonts w:ascii="Times New Roman"/>
          <w:color w:val="000000"/>
          <w:sz w:val="24"/>
          <w:shd w:val="clear" w:color="auto" w:fill="FFFFFF"/>
        </w:rPr>
      </w:pPr>
      <w:proofErr w:type="spellStart"/>
      <w:r w:rsidRPr="002C27F6">
        <w:rPr>
          <w:rFonts w:ascii="Times New Roman"/>
          <w:color w:val="000000"/>
          <w:sz w:val="24"/>
          <w:shd w:val="clear" w:color="auto" w:fill="FFFFFF"/>
        </w:rPr>
        <w:t>Buti</w:t>
      </w:r>
      <w:proofErr w:type="spellEnd"/>
      <w:r w:rsidRPr="002C27F6">
        <w:rPr>
          <w:rFonts w:ascii="Times New Roman"/>
          <w:color w:val="000000"/>
          <w:sz w:val="24"/>
          <w:shd w:val="clear" w:color="auto" w:fill="FFFFFF"/>
        </w:rPr>
        <w:t xml:space="preserve">, M. et al (2016), Fiscal Space and Low Interest Rates: A Eurozone Perspective, </w:t>
      </w:r>
      <w:proofErr w:type="spellStart"/>
      <w:r w:rsidRPr="002C27F6">
        <w:rPr>
          <w:rFonts w:ascii="Times New Roman"/>
          <w:color w:val="000000"/>
          <w:sz w:val="24"/>
          <w:shd w:val="clear" w:color="auto" w:fill="FFFFFF"/>
        </w:rPr>
        <w:t>VoxEU</w:t>
      </w:r>
      <w:proofErr w:type="spellEnd"/>
      <w:r w:rsidRPr="002C27F6">
        <w:rPr>
          <w:rFonts w:ascii="Times New Roman"/>
          <w:color w:val="000000"/>
          <w:sz w:val="24"/>
          <w:shd w:val="clear" w:color="auto" w:fill="FFFFFF"/>
        </w:rPr>
        <w:t>, November</w:t>
      </w:r>
    </w:p>
    <w:p w:rsidR="00092904" w:rsidRDefault="002C27F6" w:rsidP="00092904">
      <w:pPr>
        <w:rPr>
          <w:rFonts w:ascii="Times New Roman"/>
          <w:color w:val="000000"/>
          <w:sz w:val="24"/>
          <w:shd w:val="clear" w:color="auto" w:fill="FFFFFF"/>
        </w:rPr>
      </w:pPr>
      <w:r w:rsidRPr="002C27F6">
        <w:rPr>
          <w:rFonts w:ascii="Times New Roman"/>
          <w:color w:val="000000"/>
          <w:sz w:val="24"/>
          <w:shd w:val="clear" w:color="auto" w:fill="FFFFFF"/>
        </w:rPr>
        <w:t>European Commission (2016b), "Fiscal sustainability report", European Economy, Institutional Paper 018, January.</w:t>
      </w:r>
    </w:p>
    <w:p w:rsidR="00092904" w:rsidRPr="00092904" w:rsidRDefault="00092904" w:rsidP="00092904">
      <w:pPr>
        <w:rPr>
          <w:rFonts w:ascii="Times New Roman"/>
          <w:color w:val="000000"/>
          <w:sz w:val="24"/>
          <w:shd w:val="clear" w:color="auto" w:fill="FFFFFF"/>
        </w:rPr>
      </w:pPr>
      <w:r w:rsidRPr="00092904">
        <w:rPr>
          <w:rFonts w:ascii="Times New Roman" w:eastAsia="굴림"/>
          <w:bCs/>
          <w:kern w:val="0"/>
          <w:sz w:val="24"/>
          <w:bdr w:val="none" w:sz="0" w:space="0" w:color="auto" w:frame="1"/>
        </w:rPr>
        <w:t>Parker</w:t>
      </w:r>
      <w:r>
        <w:rPr>
          <w:rFonts w:ascii="Times New Roman" w:eastAsia="굴림"/>
          <w:bCs/>
          <w:kern w:val="0"/>
          <w:sz w:val="24"/>
          <w:bdr w:val="none" w:sz="0" w:space="0" w:color="auto" w:frame="1"/>
        </w:rPr>
        <w:t xml:space="preserve"> J. (2014) </w:t>
      </w:r>
      <w:proofErr w:type="gramStart"/>
      <w:r>
        <w:rPr>
          <w:rFonts w:ascii="Times New Roman" w:eastAsia="굴림"/>
          <w:bCs/>
          <w:kern w:val="36"/>
          <w:sz w:val="24"/>
        </w:rPr>
        <w:t>The</w:t>
      </w:r>
      <w:proofErr w:type="gramEnd"/>
      <w:r w:rsidRPr="00092904">
        <w:rPr>
          <w:rFonts w:ascii="Times New Roman" w:eastAsia="굴림"/>
          <w:bCs/>
          <w:kern w:val="36"/>
          <w:sz w:val="24"/>
        </w:rPr>
        <w:t xml:space="preserve"> effectiveness of tax rebates as countercyclical fiscal policy</w:t>
      </w:r>
      <w:r>
        <w:rPr>
          <w:rFonts w:ascii="Times New Roman" w:eastAsia="굴림"/>
          <w:bCs/>
          <w:kern w:val="36"/>
          <w:sz w:val="24"/>
        </w:rPr>
        <w:t>,</w:t>
      </w:r>
      <w:r w:rsidRPr="00092904">
        <w:rPr>
          <w:rFonts w:ascii="Times New Roman" w:eastAsia="굴림"/>
          <w:bCs/>
          <w:kern w:val="36"/>
          <w:sz w:val="24"/>
        </w:rPr>
        <w:t xml:space="preserve"> </w:t>
      </w:r>
      <w:proofErr w:type="spellStart"/>
      <w:r w:rsidRPr="00092904">
        <w:rPr>
          <w:rFonts w:ascii="Times New Roman" w:eastAsia="굴림"/>
          <w:bCs/>
          <w:kern w:val="36"/>
          <w:sz w:val="24"/>
        </w:rPr>
        <w:t>VoxEU</w:t>
      </w:r>
      <w:proofErr w:type="spellEnd"/>
      <w:r w:rsidRPr="00092904">
        <w:rPr>
          <w:rFonts w:ascii="Times New Roman" w:eastAsia="굴림"/>
          <w:bCs/>
          <w:kern w:val="36"/>
          <w:sz w:val="24"/>
        </w:rPr>
        <w:t xml:space="preserve">, </w:t>
      </w:r>
      <w:r w:rsidRPr="00092904">
        <w:rPr>
          <w:rFonts w:ascii="Times New Roman" w:eastAsia="굴림"/>
          <w:kern w:val="0"/>
          <w:sz w:val="24"/>
          <w:bdr w:val="none" w:sz="0" w:space="0" w:color="auto" w:frame="1"/>
          <w:shd w:val="clear" w:color="auto" w:fill="FFFFFF"/>
        </w:rPr>
        <w:t>June</w:t>
      </w:r>
    </w:p>
    <w:p w:rsidR="002C27F6" w:rsidRDefault="002C27F6" w:rsidP="00B67210">
      <w:pPr>
        <w:rPr>
          <w:rFonts w:ascii="Times New Roman"/>
          <w:color w:val="000000"/>
          <w:sz w:val="24"/>
          <w:shd w:val="clear" w:color="auto" w:fill="FFFFFF"/>
        </w:rPr>
      </w:pPr>
      <w:r w:rsidRPr="002C27F6">
        <w:rPr>
          <w:rFonts w:ascii="Times New Roman"/>
          <w:color w:val="000000"/>
          <w:sz w:val="24"/>
          <w:shd w:val="clear" w:color="auto" w:fill="FFFFFF"/>
        </w:rPr>
        <w:t>IMF (2013), “Unconventional monetary policies – recent experience and prospects,” IMF, April.</w:t>
      </w:r>
    </w:p>
    <w:p w:rsidR="002D2041" w:rsidRDefault="002D2041" w:rsidP="00B67210">
      <w:pPr>
        <w:rPr>
          <w:rFonts w:ascii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hint="eastAsia"/>
          <w:color w:val="000000"/>
          <w:sz w:val="24"/>
          <w:shd w:val="clear" w:color="auto" w:fill="FFFFFF"/>
        </w:rPr>
        <w:t>Eggertsson</w:t>
      </w:r>
      <w:proofErr w:type="spellEnd"/>
      <w:r>
        <w:rPr>
          <w:rFonts w:ascii="Times New Roman" w:hint="eastAsia"/>
          <w:color w:val="000000"/>
          <w:sz w:val="24"/>
          <w:shd w:val="clear" w:color="auto" w:fill="FFFFFF"/>
        </w:rPr>
        <w:t>, G. and L. Summers (2016), Secular Stagnation in the open economies: How it spreads, how it can be cured</w:t>
      </w:r>
    </w:p>
    <w:p w:rsidR="0005760E" w:rsidRPr="0005760E" w:rsidRDefault="0005760E" w:rsidP="0005760E">
      <w:pPr>
        <w:pStyle w:val="Heading2"/>
        <w:shd w:val="clear" w:color="auto" w:fill="FFFFFF"/>
        <w:spacing w:line="312" w:lineRule="atLeast"/>
        <w:textAlignment w:val="baseline"/>
        <w:rPr>
          <w:rFonts w:ascii="Times New Roman" w:eastAsia="굴림" w:hAnsi="Times New Roman" w:cs="Times New Roman"/>
          <w:b/>
          <w:color w:val="000000"/>
          <w:sz w:val="24"/>
        </w:rPr>
      </w:pPr>
      <w:proofErr w:type="spellStart"/>
      <w:r w:rsidRPr="0005760E">
        <w:rPr>
          <w:rStyle w:val="Strong"/>
          <w:rFonts w:ascii="Times New Roman" w:hAnsi="Times New Roman" w:cs="Times New Roman"/>
          <w:b w:val="0"/>
          <w:color w:val="000000"/>
          <w:sz w:val="24"/>
          <w:bdr w:val="none" w:sz="0" w:space="0" w:color="auto" w:frame="1"/>
        </w:rPr>
        <w:t>Jimeno</w:t>
      </w:r>
      <w:proofErr w:type="spellEnd"/>
      <w:r w:rsidRPr="0005760E">
        <w:rPr>
          <w:rStyle w:val="Strong"/>
          <w:rFonts w:ascii="Times New Roman" w:hAnsi="Times New Roman" w:cs="Times New Roman"/>
          <w:b w:val="0"/>
          <w:color w:val="000000"/>
          <w:sz w:val="24"/>
          <w:bdr w:val="none" w:sz="0" w:space="0" w:color="auto" w:frame="1"/>
        </w:rPr>
        <w:t xml:space="preserve"> Juan et al (2014) </w:t>
      </w:r>
      <w:r w:rsidRPr="0005760E">
        <w:rPr>
          <w:rFonts w:ascii="Times New Roman" w:hAnsi="Times New Roman" w:cs="Times New Roman"/>
          <w:color w:val="000000"/>
          <w:sz w:val="24"/>
          <w:bdr w:val="none" w:sz="0" w:space="0" w:color="auto" w:frame="1"/>
        </w:rPr>
        <w:t>Secular stagnation: A view from the Eurozone</w:t>
      </w:r>
      <w:r w:rsidRPr="0005760E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VoxEU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August</w:t>
      </w:r>
    </w:p>
    <w:p w:rsidR="0005760E" w:rsidRPr="0005760E" w:rsidRDefault="0005760E" w:rsidP="00B67210">
      <w:pPr>
        <w:rPr>
          <w:rFonts w:ascii="Times New Roman"/>
          <w:color w:val="000000"/>
          <w:sz w:val="24"/>
          <w:shd w:val="clear" w:color="auto" w:fill="FFFFFF"/>
        </w:rPr>
      </w:pPr>
    </w:p>
    <w:p w:rsidR="00B67210" w:rsidRPr="002C27F6" w:rsidRDefault="00B67210" w:rsidP="00B67210">
      <w:pPr>
        <w:rPr>
          <w:rFonts w:ascii="Times New Roman"/>
          <w:sz w:val="24"/>
        </w:rPr>
      </w:pPr>
    </w:p>
    <w:p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b/>
          <w:sz w:val="24"/>
        </w:rPr>
        <w:t xml:space="preserve">Part IV: Growth and Long Run Issues </w:t>
      </w:r>
    </w:p>
    <w:p w:rsidR="00B67210" w:rsidRPr="00C3519F" w:rsidRDefault="00B67210" w:rsidP="00B67210">
      <w:pPr>
        <w:rPr>
          <w:rFonts w:ascii="Times New Roman"/>
          <w:sz w:val="24"/>
        </w:rPr>
      </w:pPr>
    </w:p>
    <w:p w:rsidR="00B67210" w:rsidRPr="00C3519F" w:rsidRDefault="00A370AD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10-11</w:t>
      </w:r>
      <w:r w:rsidR="00B67210" w:rsidRPr="00C3519F">
        <w:rPr>
          <w:rFonts w:ascii="Times New Roman"/>
          <w:sz w:val="24"/>
        </w:rPr>
        <w:t>. Growth and Development</w:t>
      </w:r>
    </w:p>
    <w:p w:rsidR="00B67210" w:rsidRPr="00C3519F" w:rsidRDefault="00B67210" w:rsidP="00B67210">
      <w:pPr>
        <w:tabs>
          <w:tab w:val="left" w:pos="2520"/>
        </w:tabs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*Blanchard, </w:t>
      </w:r>
      <w:proofErr w:type="spellStart"/>
      <w:r w:rsidRPr="00C3519F">
        <w:rPr>
          <w:rFonts w:ascii="Times New Roman"/>
          <w:sz w:val="24"/>
        </w:rPr>
        <w:t>ch</w:t>
      </w:r>
      <w:proofErr w:type="spellEnd"/>
      <w:r w:rsidRPr="00C3519F">
        <w:rPr>
          <w:rFonts w:ascii="Times New Roman"/>
          <w:sz w:val="24"/>
        </w:rPr>
        <w:t xml:space="preserve"> 10-11</w:t>
      </w:r>
    </w:p>
    <w:p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>Sala-</w:t>
      </w:r>
      <w:proofErr w:type="spellStart"/>
      <w:r w:rsidRPr="00C3519F">
        <w:rPr>
          <w:rFonts w:ascii="Times New Roman"/>
          <w:sz w:val="24"/>
        </w:rPr>
        <w:t>i</w:t>
      </w:r>
      <w:proofErr w:type="spellEnd"/>
      <w:r w:rsidRPr="00C3519F">
        <w:rPr>
          <w:rFonts w:ascii="Times New Roman"/>
          <w:sz w:val="24"/>
        </w:rPr>
        <w:t>-Martin, “Regional cohesion: Evidence and theories of regional growth and convergence”, European Economic Review 40, 1996</w:t>
      </w:r>
    </w:p>
    <w:p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>1</w:t>
      </w:r>
      <w:r w:rsidR="00A370AD">
        <w:rPr>
          <w:rFonts w:ascii="Times New Roman"/>
          <w:sz w:val="24"/>
        </w:rPr>
        <w:t>2</w:t>
      </w:r>
      <w:r w:rsidRPr="00C3519F">
        <w:rPr>
          <w:rFonts w:ascii="Times New Roman"/>
          <w:sz w:val="24"/>
        </w:rPr>
        <w:t xml:space="preserve">. </w:t>
      </w:r>
      <w:r w:rsidR="00A370AD">
        <w:rPr>
          <w:rFonts w:ascii="Times New Roman"/>
          <w:sz w:val="24"/>
        </w:rPr>
        <w:t xml:space="preserve">Technical Progress and </w:t>
      </w:r>
      <w:r w:rsidRPr="00C3519F">
        <w:rPr>
          <w:rFonts w:ascii="Times New Roman"/>
          <w:sz w:val="24"/>
        </w:rPr>
        <w:t>E</w:t>
      </w:r>
      <w:r w:rsidR="00A370AD">
        <w:rPr>
          <w:rFonts w:ascii="Times New Roman"/>
          <w:sz w:val="24"/>
        </w:rPr>
        <w:t>ast Asian model</w:t>
      </w:r>
    </w:p>
    <w:p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*Blanchard, </w:t>
      </w:r>
      <w:proofErr w:type="spellStart"/>
      <w:r w:rsidRPr="00C3519F">
        <w:rPr>
          <w:rFonts w:ascii="Times New Roman"/>
          <w:sz w:val="24"/>
        </w:rPr>
        <w:t>ch.</w:t>
      </w:r>
      <w:proofErr w:type="spellEnd"/>
      <w:r w:rsidRPr="00C3519F">
        <w:rPr>
          <w:rFonts w:ascii="Times New Roman"/>
          <w:sz w:val="24"/>
        </w:rPr>
        <w:t xml:space="preserve"> 12-13</w:t>
      </w:r>
    </w:p>
    <w:p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>*IMF, World economic outlook</w:t>
      </w:r>
    </w:p>
    <w:p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>*Krugman: Paper tiger</w:t>
      </w:r>
    </w:p>
    <w:p w:rsidR="00B67210" w:rsidRPr="00C3519F" w:rsidRDefault="00B67210" w:rsidP="00B67210">
      <w:pPr>
        <w:rPr>
          <w:rFonts w:ascii="Times New Roman"/>
          <w:sz w:val="24"/>
        </w:rPr>
      </w:pPr>
    </w:p>
    <w:p w:rsidR="00B67210" w:rsidRPr="00C3519F" w:rsidRDefault="00B67210" w:rsidP="00B67210">
      <w:pPr>
        <w:rPr>
          <w:rFonts w:ascii="Times New Roman"/>
          <w:b/>
          <w:sz w:val="24"/>
        </w:rPr>
      </w:pPr>
      <w:r w:rsidRPr="00C3519F">
        <w:rPr>
          <w:rFonts w:ascii="Times New Roman"/>
          <w:b/>
          <w:sz w:val="24"/>
        </w:rPr>
        <w:t xml:space="preserve">Part V: </w:t>
      </w:r>
      <w:r w:rsidR="001514AE">
        <w:rPr>
          <w:rFonts w:ascii="Times New Roman"/>
          <w:b/>
          <w:sz w:val="24"/>
        </w:rPr>
        <w:t>New Challenges</w:t>
      </w:r>
    </w:p>
    <w:p w:rsidR="00B67210" w:rsidRPr="00C3519F" w:rsidRDefault="00B67210" w:rsidP="00B67210">
      <w:pPr>
        <w:rPr>
          <w:rFonts w:ascii="Times New Roman"/>
          <w:b/>
          <w:sz w:val="24"/>
        </w:rPr>
      </w:pPr>
    </w:p>
    <w:p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13. Ageing in Europe and </w:t>
      </w:r>
      <w:smartTag w:uri="urn:schemas-microsoft-com:office:smarttags" w:element="place">
        <w:r w:rsidRPr="00C3519F">
          <w:rPr>
            <w:rFonts w:ascii="Times New Roman"/>
            <w:sz w:val="24"/>
          </w:rPr>
          <w:t>Asia</w:t>
        </w:r>
      </w:smartTag>
    </w:p>
    <w:p w:rsidR="00B67210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Giuseppe </w:t>
      </w:r>
      <w:proofErr w:type="spellStart"/>
      <w:r w:rsidRPr="00C3519F">
        <w:rPr>
          <w:rFonts w:ascii="Times New Roman"/>
          <w:sz w:val="24"/>
        </w:rPr>
        <w:t>Carone</w:t>
      </w:r>
      <w:proofErr w:type="spellEnd"/>
      <w:r w:rsidRPr="00C3519F">
        <w:rPr>
          <w:rFonts w:ascii="Times New Roman"/>
          <w:sz w:val="24"/>
        </w:rPr>
        <w:t xml:space="preserve"> et al</w:t>
      </w:r>
      <w:r w:rsidR="002D2041">
        <w:rPr>
          <w:rFonts w:ascii="Times New Roman"/>
          <w:sz w:val="24"/>
        </w:rPr>
        <w:t xml:space="preserve">. </w:t>
      </w:r>
      <w:r w:rsidR="002D2041" w:rsidRPr="00C3519F">
        <w:rPr>
          <w:rFonts w:ascii="Times New Roman"/>
          <w:sz w:val="24"/>
        </w:rPr>
        <w:t>(2005)</w:t>
      </w:r>
      <w:r w:rsidRPr="00C3519F">
        <w:rPr>
          <w:rFonts w:ascii="Times New Roman"/>
          <w:sz w:val="24"/>
        </w:rPr>
        <w:t xml:space="preserve">, “The economic impact of ageing populations in the EU 25 Member states”, European Economy, Economic papers No 236 </w:t>
      </w:r>
    </w:p>
    <w:p w:rsidR="002D2041" w:rsidRDefault="002D2041" w:rsidP="00B67210">
      <w:pPr>
        <w:rPr>
          <w:rFonts w:ascii="Times New Roman"/>
          <w:sz w:val="24"/>
        </w:rPr>
      </w:pPr>
      <w:proofErr w:type="spellStart"/>
      <w:r>
        <w:rPr>
          <w:rFonts w:ascii="Times New Roman" w:hint="eastAsia"/>
          <w:sz w:val="24"/>
        </w:rPr>
        <w:t>Goodhardt</w:t>
      </w:r>
      <w:proofErr w:type="spellEnd"/>
      <w:r>
        <w:rPr>
          <w:rFonts w:ascii="Times New Roman" w:hint="eastAsia"/>
          <w:sz w:val="24"/>
        </w:rPr>
        <w:t>, C. et al. (20</w:t>
      </w:r>
      <w:r>
        <w:rPr>
          <w:rFonts w:ascii="Times New Roman"/>
          <w:sz w:val="24"/>
        </w:rPr>
        <w:t>14</w:t>
      </w:r>
      <w:r>
        <w:rPr>
          <w:rFonts w:ascii="Times New Roman" w:hint="eastAsia"/>
          <w:sz w:val="24"/>
        </w:rPr>
        <w:t xml:space="preserve">), </w:t>
      </w:r>
      <w:r>
        <w:rPr>
          <w:rFonts w:ascii="Times New Roman"/>
          <w:sz w:val="24"/>
        </w:rPr>
        <w:t xml:space="preserve">Demography and economics: Look Past the Past, </w:t>
      </w:r>
      <w:proofErr w:type="spellStart"/>
      <w:r>
        <w:rPr>
          <w:rFonts w:ascii="Times New Roman"/>
          <w:sz w:val="24"/>
        </w:rPr>
        <w:t>VoxEU</w:t>
      </w:r>
      <w:proofErr w:type="spellEnd"/>
      <w:r>
        <w:rPr>
          <w:rFonts w:ascii="Times New Roman"/>
          <w:sz w:val="24"/>
        </w:rPr>
        <w:t>, November</w:t>
      </w:r>
    </w:p>
    <w:p w:rsidR="00171D3B" w:rsidRPr="009D2DE1" w:rsidRDefault="00171D3B" w:rsidP="00171D3B">
      <w:pPr>
        <w:rPr>
          <w:rFonts w:ascii="Times New Roman" w:eastAsia="굴림" w:hint="eastAsia"/>
          <w:sz w:val="24"/>
        </w:rPr>
      </w:pPr>
      <w:r w:rsidRPr="009D2DE1">
        <w:rPr>
          <w:rFonts w:ascii="Times New Roman"/>
          <w:sz w:val="24"/>
        </w:rPr>
        <w:t xml:space="preserve">Bean, Charles et al. (2015), </w:t>
      </w:r>
      <w:r w:rsidRPr="009D2DE1">
        <w:rPr>
          <w:rFonts w:ascii="Times New Roman"/>
          <w:sz w:val="24"/>
        </w:rPr>
        <w:t>Low for Long? Causes and Consequences of Persistently Low Interest Rates</w:t>
      </w:r>
      <w:r w:rsidR="009D2DE1">
        <w:rPr>
          <w:rFonts w:ascii="Times New Roman"/>
          <w:sz w:val="24"/>
        </w:rPr>
        <w:t xml:space="preserve">, </w:t>
      </w:r>
      <w:proofErr w:type="spellStart"/>
      <w:r w:rsidR="009D2DE1">
        <w:rPr>
          <w:rFonts w:ascii="Times New Roman"/>
          <w:sz w:val="24"/>
        </w:rPr>
        <w:t>VoxEU</w:t>
      </w:r>
      <w:proofErr w:type="spellEnd"/>
      <w:r w:rsidR="009D2DE1">
        <w:rPr>
          <w:rFonts w:ascii="Times New Roman"/>
          <w:sz w:val="24"/>
        </w:rPr>
        <w:t>, October</w:t>
      </w:r>
      <w:r w:rsidR="009D2DE1">
        <w:rPr>
          <w:rFonts w:ascii="Times New Roman" w:eastAsia="굴림" w:hint="eastAsia"/>
          <w:sz w:val="24"/>
        </w:rPr>
        <w:t xml:space="preserve"> 23</w:t>
      </w:r>
    </w:p>
    <w:p w:rsidR="00B67210" w:rsidRDefault="00D249B2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14</w:t>
      </w:r>
      <w:r w:rsidR="00B67210" w:rsidRPr="00C3519F">
        <w:rPr>
          <w:rFonts w:ascii="Times New Roman"/>
          <w:sz w:val="24"/>
        </w:rPr>
        <w:t xml:space="preserve">. </w:t>
      </w:r>
      <w:r w:rsidR="001514AE">
        <w:rPr>
          <w:rFonts w:ascii="Times New Roman"/>
          <w:sz w:val="24"/>
        </w:rPr>
        <w:t xml:space="preserve">Distribution of Income and </w:t>
      </w:r>
      <w:r w:rsidR="00B67210" w:rsidRPr="00C3519F">
        <w:rPr>
          <w:rFonts w:ascii="Times New Roman"/>
          <w:sz w:val="24"/>
        </w:rPr>
        <w:t>European social model</w:t>
      </w:r>
    </w:p>
    <w:p w:rsidR="000E477D" w:rsidRPr="00C3519F" w:rsidRDefault="000E477D" w:rsidP="00B67210">
      <w:pPr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Alesina</w:t>
      </w:r>
      <w:proofErr w:type="spellEnd"/>
      <w:r>
        <w:rPr>
          <w:rFonts w:ascii="Times New Roman"/>
          <w:sz w:val="24"/>
        </w:rPr>
        <w:t xml:space="preserve">, A. et al. (2004), </w:t>
      </w:r>
      <w:r w:rsidRPr="009764BD">
        <w:rPr>
          <w:rFonts w:ascii="Times New Roman"/>
          <w:i/>
          <w:sz w:val="24"/>
        </w:rPr>
        <w:t>Fighting Poverty in the US and Europe</w:t>
      </w:r>
      <w:r>
        <w:rPr>
          <w:rFonts w:ascii="Times New Roman"/>
          <w:sz w:val="24"/>
        </w:rPr>
        <w:t>, Oxford</w:t>
      </w:r>
      <w:bookmarkStart w:id="0" w:name="_GoBack"/>
      <w:bookmarkEnd w:id="0"/>
    </w:p>
    <w:p w:rsidR="00B67210" w:rsidRPr="00C3519F" w:rsidRDefault="00B67210" w:rsidP="00B67210">
      <w:pPr>
        <w:widowControl/>
        <w:wordWrap/>
        <w:jc w:val="left"/>
        <w:rPr>
          <w:rFonts w:ascii="Times New Roman" w:eastAsia="굴림"/>
          <w:kern w:val="0"/>
          <w:sz w:val="24"/>
        </w:rPr>
      </w:pPr>
      <w:r w:rsidRPr="00C3519F">
        <w:rPr>
          <w:rFonts w:ascii="Times New Roman" w:eastAsia="굴림"/>
          <w:kern w:val="0"/>
          <w:sz w:val="24"/>
        </w:rPr>
        <w:lastRenderedPageBreak/>
        <w:t>Sapir</w:t>
      </w:r>
      <w:r w:rsidR="009764BD">
        <w:rPr>
          <w:rFonts w:ascii="Times New Roman" w:eastAsia="굴림"/>
          <w:kern w:val="0"/>
          <w:sz w:val="24"/>
        </w:rPr>
        <w:t xml:space="preserve"> </w:t>
      </w:r>
      <w:r w:rsidR="009764BD" w:rsidRPr="00C3519F">
        <w:rPr>
          <w:rFonts w:ascii="Times New Roman" w:eastAsia="굴림"/>
          <w:kern w:val="0"/>
          <w:sz w:val="24"/>
        </w:rPr>
        <w:t>Andre</w:t>
      </w:r>
      <w:r w:rsidR="009764BD">
        <w:rPr>
          <w:rFonts w:ascii="Times New Roman" w:eastAsia="굴림"/>
          <w:kern w:val="0"/>
          <w:sz w:val="24"/>
        </w:rPr>
        <w:t xml:space="preserve"> (2005)</w:t>
      </w:r>
      <w:r w:rsidRPr="00C3519F">
        <w:rPr>
          <w:rFonts w:ascii="Times New Roman" w:eastAsia="굴림"/>
          <w:kern w:val="0"/>
          <w:sz w:val="24"/>
        </w:rPr>
        <w:t xml:space="preserve">, </w:t>
      </w:r>
      <w:r w:rsidRPr="00C3519F">
        <w:rPr>
          <w:rFonts w:ascii="Times New Roman" w:eastAsia="굴림"/>
          <w:i/>
          <w:kern w:val="0"/>
          <w:sz w:val="24"/>
        </w:rPr>
        <w:t>Globalization and Reform of European social models</w:t>
      </w:r>
    </w:p>
    <w:p w:rsidR="00B67210" w:rsidRDefault="00B67210" w:rsidP="00B67210">
      <w:pPr>
        <w:widowControl/>
        <w:wordWrap/>
        <w:jc w:val="left"/>
        <w:rPr>
          <w:rFonts w:ascii="Times New Roman" w:eastAsia="굴림"/>
          <w:kern w:val="0"/>
          <w:sz w:val="24"/>
        </w:rPr>
      </w:pPr>
      <w:r w:rsidRPr="00C3519F">
        <w:rPr>
          <w:rFonts w:ascii="Times New Roman" w:eastAsia="굴림"/>
          <w:kern w:val="0"/>
          <w:sz w:val="24"/>
        </w:rPr>
        <w:t xml:space="preserve">Donatella </w:t>
      </w:r>
      <w:proofErr w:type="spellStart"/>
      <w:r w:rsidRPr="00C3519F">
        <w:rPr>
          <w:rFonts w:ascii="Times New Roman" w:eastAsia="굴림"/>
          <w:kern w:val="0"/>
          <w:sz w:val="24"/>
        </w:rPr>
        <w:t>Gatti</w:t>
      </w:r>
      <w:proofErr w:type="spellEnd"/>
      <w:r w:rsidRPr="00C3519F">
        <w:rPr>
          <w:rFonts w:ascii="Times New Roman" w:eastAsia="굴림"/>
          <w:kern w:val="0"/>
          <w:sz w:val="24"/>
        </w:rPr>
        <w:t xml:space="preserve"> and Andrew Glyn</w:t>
      </w:r>
      <w:r w:rsidR="00092904">
        <w:rPr>
          <w:rFonts w:ascii="Times New Roman" w:eastAsia="굴림"/>
          <w:kern w:val="0"/>
          <w:sz w:val="24"/>
        </w:rPr>
        <w:t xml:space="preserve"> (2006)</w:t>
      </w:r>
      <w:r w:rsidRPr="00C3519F">
        <w:rPr>
          <w:rFonts w:ascii="Times New Roman" w:eastAsia="굴림"/>
          <w:kern w:val="0"/>
          <w:sz w:val="24"/>
        </w:rPr>
        <w:t>, “</w:t>
      </w:r>
      <w:r w:rsidRPr="00C3519F">
        <w:rPr>
          <w:rFonts w:ascii="Times New Roman" w:eastAsia="굴림"/>
          <w:bCs/>
          <w:kern w:val="0"/>
          <w:sz w:val="24"/>
        </w:rPr>
        <w:t>Welfare States in Hard Times</w:t>
      </w:r>
      <w:r w:rsidRPr="00C3519F">
        <w:rPr>
          <w:rFonts w:ascii="Times New Roman" w:eastAsia="굴림"/>
          <w:b/>
          <w:bCs/>
          <w:kern w:val="0"/>
          <w:sz w:val="24"/>
        </w:rPr>
        <w:t xml:space="preserve">”, </w:t>
      </w:r>
      <w:proofErr w:type="spellStart"/>
      <w:r w:rsidR="00092904">
        <w:rPr>
          <w:rFonts w:ascii="Times New Roman" w:eastAsia="굴림"/>
          <w:kern w:val="0"/>
          <w:sz w:val="24"/>
        </w:rPr>
        <w:t>Oxf</w:t>
      </w:r>
      <w:proofErr w:type="spellEnd"/>
      <w:r w:rsidR="00092904">
        <w:rPr>
          <w:rFonts w:ascii="Times New Roman" w:eastAsia="굴림"/>
          <w:kern w:val="0"/>
          <w:sz w:val="24"/>
        </w:rPr>
        <w:t xml:space="preserve"> Rev Econ Policy </w:t>
      </w:r>
      <w:r w:rsidRPr="00C3519F">
        <w:rPr>
          <w:rFonts w:ascii="Times New Roman" w:eastAsia="굴림"/>
          <w:kern w:val="0"/>
          <w:sz w:val="24"/>
        </w:rPr>
        <w:t>22</w:t>
      </w:r>
    </w:p>
    <w:p w:rsidR="000E477D" w:rsidRPr="00C3519F" w:rsidRDefault="000E477D" w:rsidP="00B67210">
      <w:pPr>
        <w:widowControl/>
        <w:wordWrap/>
        <w:jc w:val="left"/>
        <w:rPr>
          <w:rFonts w:ascii="Times New Roman" w:eastAsia="굴림"/>
          <w:kern w:val="0"/>
          <w:sz w:val="24"/>
        </w:rPr>
      </w:pPr>
      <w:r>
        <w:rPr>
          <w:rFonts w:ascii="Times New Roman" w:eastAsia="굴림"/>
          <w:kern w:val="0"/>
          <w:sz w:val="24"/>
        </w:rPr>
        <w:t xml:space="preserve">Bick, Alexander et al (2016) Hours worked in Europe and the US: New data, new answers, </w:t>
      </w:r>
      <w:proofErr w:type="spellStart"/>
      <w:r>
        <w:rPr>
          <w:rFonts w:ascii="Times New Roman" w:eastAsia="굴림"/>
          <w:kern w:val="0"/>
          <w:sz w:val="24"/>
        </w:rPr>
        <w:t>VoxEU</w:t>
      </w:r>
      <w:proofErr w:type="spellEnd"/>
      <w:r>
        <w:rPr>
          <w:rFonts w:ascii="Times New Roman" w:eastAsia="굴림"/>
          <w:kern w:val="0"/>
          <w:sz w:val="24"/>
        </w:rPr>
        <w:t>, October.</w:t>
      </w:r>
    </w:p>
    <w:p w:rsidR="00B67210" w:rsidRPr="00092904" w:rsidRDefault="00092904" w:rsidP="00B67210">
      <w:pPr>
        <w:rPr>
          <w:rFonts w:ascii="Times New Roman"/>
          <w:sz w:val="24"/>
        </w:rPr>
      </w:pPr>
      <w:r w:rsidRPr="00092904">
        <w:rPr>
          <w:rFonts w:ascii="Times New Roman"/>
          <w:color w:val="000000"/>
          <w:sz w:val="24"/>
          <w:shd w:val="clear" w:color="auto" w:fill="FFFFFF"/>
        </w:rPr>
        <w:t xml:space="preserve">Atkinson, A B, T Piketty, and E </w:t>
      </w:r>
      <w:proofErr w:type="spellStart"/>
      <w:r w:rsidRPr="00092904">
        <w:rPr>
          <w:rFonts w:ascii="Times New Roman"/>
          <w:color w:val="000000"/>
          <w:sz w:val="24"/>
          <w:shd w:val="clear" w:color="auto" w:fill="FFFFFF"/>
        </w:rPr>
        <w:t>Saez</w:t>
      </w:r>
      <w:proofErr w:type="spellEnd"/>
      <w:r w:rsidRPr="00092904">
        <w:rPr>
          <w:rFonts w:ascii="Times New Roman"/>
          <w:color w:val="000000"/>
          <w:sz w:val="24"/>
          <w:shd w:val="clear" w:color="auto" w:fill="FFFFFF"/>
        </w:rPr>
        <w:t xml:space="preserve"> (2011), “Top Incomes in the Long Run of History,”</w:t>
      </w:r>
      <w:r w:rsidRPr="00092904">
        <w:rPr>
          <w:rStyle w:val="apple-converted-space"/>
          <w:rFonts w:ascii="Times New Roman"/>
          <w:i/>
          <w:iCs/>
          <w:color w:val="000000"/>
          <w:sz w:val="24"/>
          <w:bdr w:val="none" w:sz="0" w:space="0" w:color="auto" w:frame="1"/>
          <w:shd w:val="clear" w:color="auto" w:fill="FFFFFF"/>
        </w:rPr>
        <w:t> </w:t>
      </w:r>
      <w:r w:rsidRPr="00092904">
        <w:rPr>
          <w:rStyle w:val="Emphasis"/>
          <w:rFonts w:ascii="Times New Roman"/>
          <w:color w:val="000000"/>
          <w:sz w:val="24"/>
          <w:bdr w:val="none" w:sz="0" w:space="0" w:color="auto" w:frame="1"/>
          <w:shd w:val="clear" w:color="auto" w:fill="FFFFFF"/>
        </w:rPr>
        <w:t>Journal of Economic Literature</w:t>
      </w:r>
      <w:r w:rsidRPr="00092904">
        <w:rPr>
          <w:rStyle w:val="apple-converted-space"/>
          <w:rFonts w:ascii="Times New Roman"/>
          <w:color w:val="000000"/>
          <w:sz w:val="24"/>
          <w:shd w:val="clear" w:color="auto" w:fill="FFFFFF"/>
        </w:rPr>
        <w:t> </w:t>
      </w:r>
      <w:r>
        <w:rPr>
          <w:rFonts w:ascii="Times New Roman"/>
          <w:color w:val="000000"/>
          <w:sz w:val="24"/>
          <w:shd w:val="clear" w:color="auto" w:fill="FFFFFF"/>
        </w:rPr>
        <w:t>49</w:t>
      </w:r>
    </w:p>
    <w:p w:rsidR="00BF2772" w:rsidRDefault="00BF2772" w:rsidP="00B67210"/>
    <w:sectPr w:rsidR="00BF27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10"/>
    <w:rsid w:val="0005760E"/>
    <w:rsid w:val="00092904"/>
    <w:rsid w:val="000E477D"/>
    <w:rsid w:val="001514AE"/>
    <w:rsid w:val="00171D3B"/>
    <w:rsid w:val="0017719C"/>
    <w:rsid w:val="001D4A1E"/>
    <w:rsid w:val="00243901"/>
    <w:rsid w:val="002C27F6"/>
    <w:rsid w:val="002D2041"/>
    <w:rsid w:val="005923C1"/>
    <w:rsid w:val="009764BD"/>
    <w:rsid w:val="009D2DE1"/>
    <w:rsid w:val="00A370AD"/>
    <w:rsid w:val="00B67210"/>
    <w:rsid w:val="00BB185B"/>
    <w:rsid w:val="00BF2772"/>
    <w:rsid w:val="00D249B2"/>
    <w:rsid w:val="00EB7753"/>
    <w:rsid w:val="00E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BAE1A-D5B8-4733-AF00-0FB92602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21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EB7753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60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7753"/>
    <w:rPr>
      <w:rFonts w:ascii="굴림" w:eastAsia="굴림" w:hAnsi="굴림" w:cs="굴림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B775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Strong">
    <w:name w:val="Strong"/>
    <w:basedOn w:val="DefaultParagraphFont"/>
    <w:uiPriority w:val="22"/>
    <w:qFormat/>
    <w:rsid w:val="00EB7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775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5760E"/>
    <w:rPr>
      <w:rFonts w:asciiTheme="majorHAnsi" w:eastAsiaTheme="majorEastAsia" w:hAnsiTheme="majorHAnsi" w:cstheme="majorBidi"/>
      <w:szCs w:val="24"/>
    </w:rPr>
  </w:style>
  <w:style w:type="character" w:styleId="Emphasis">
    <w:name w:val="Emphasis"/>
    <w:basedOn w:val="DefaultParagraphFont"/>
    <w:uiPriority w:val="20"/>
    <w:qFormat/>
    <w:rsid w:val="0005760E"/>
    <w:rPr>
      <w:i/>
      <w:iCs/>
    </w:rPr>
  </w:style>
  <w:style w:type="paragraph" w:customStyle="1" w:styleId="author">
    <w:name w:val="author"/>
    <w:basedOn w:val="Normal"/>
    <w:rsid w:val="0005760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date-display-single">
    <w:name w:val="date-display-single"/>
    <w:basedOn w:val="DefaultParagraphFont"/>
    <w:rsid w:val="00092904"/>
  </w:style>
  <w:style w:type="character" w:customStyle="1" w:styleId="apple-converted-space">
    <w:name w:val="apple-converted-space"/>
    <w:basedOn w:val="DefaultParagraphFont"/>
    <w:rsid w:val="00092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xeu.org/content/eurozone-crisis-consensus-view-causes-and-few-possible-solu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 M</dc:creator>
  <cp:keywords/>
  <dc:description/>
  <cp:lastModifiedBy>WS M</cp:lastModifiedBy>
  <cp:revision>12</cp:revision>
  <dcterms:created xsi:type="dcterms:W3CDTF">2017-01-08T14:13:00Z</dcterms:created>
  <dcterms:modified xsi:type="dcterms:W3CDTF">2017-01-11T03:29:00Z</dcterms:modified>
</cp:coreProperties>
</file>