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7E" w:rsidRPr="00C31223" w:rsidRDefault="0048477E" w:rsidP="00BF0C85">
      <w:pPr>
        <w:jc w:val="center"/>
        <w:rPr>
          <w:rFonts w:ascii="Times New Roman" w:eastAsia="바탕" w:hAnsi="Times New Roman"/>
          <w:sz w:val="24"/>
          <w:szCs w:val="24"/>
          <w:lang w:eastAsia="ko-KR"/>
        </w:rPr>
      </w:pPr>
      <w:bookmarkStart w:id="0" w:name="_GoBack"/>
      <w:bookmarkEnd w:id="0"/>
    </w:p>
    <w:p w:rsidR="0048477E" w:rsidRDefault="00211B78" w:rsidP="00BF0C85">
      <w:pPr>
        <w:pBdr>
          <w:bottom w:val="single" w:sz="6" w:space="1" w:color="auto"/>
        </w:pBdr>
        <w:rPr>
          <w:rFonts w:ascii="Times New Roman" w:eastAsia="바탕" w:hAnsi="Times New Roman"/>
          <w:sz w:val="24"/>
          <w:szCs w:val="24"/>
          <w:lang w:eastAsia="ko-KR"/>
        </w:rPr>
      </w:pPr>
      <w:r>
        <w:rPr>
          <w:rFonts w:ascii="Times New Roman" w:eastAsia="바탕" w:hAnsi="Times New Roman"/>
          <w:b/>
          <w:sz w:val="24"/>
          <w:szCs w:val="24"/>
          <w:lang w:eastAsia="ko-KR"/>
        </w:rPr>
        <w:t>Politics of Development</w:t>
      </w:r>
    </w:p>
    <w:p w:rsidR="009D07B8" w:rsidRDefault="00211B78" w:rsidP="009D07B8">
      <w:pPr>
        <w:pBdr>
          <w:bottom w:val="single" w:sz="6" w:space="1" w:color="auto"/>
        </w:pBdr>
        <w:rPr>
          <w:rFonts w:ascii="Times New Roman" w:eastAsia="바탕" w:hAnsi="Times New Roman"/>
          <w:sz w:val="24"/>
          <w:szCs w:val="24"/>
          <w:lang w:eastAsia="ko-KR"/>
        </w:rPr>
      </w:pPr>
      <w:r>
        <w:rPr>
          <w:rFonts w:ascii="Times New Roman" w:eastAsia="바탕" w:hAnsi="Times New Roman"/>
          <w:sz w:val="24"/>
          <w:szCs w:val="24"/>
          <w:lang w:eastAsia="ko-KR"/>
        </w:rPr>
        <w:t>Instructor: Erik Mobrand</w:t>
      </w:r>
    </w:p>
    <w:p w:rsidR="009D07B8" w:rsidRDefault="009D07B8" w:rsidP="009D07B8">
      <w:pPr>
        <w:pBdr>
          <w:bottom w:val="single" w:sz="6" w:space="1" w:color="auto"/>
        </w:pBdr>
        <w:rPr>
          <w:rFonts w:ascii="Times New Roman" w:hAnsi="Times New Roman"/>
          <w:sz w:val="24"/>
          <w:szCs w:val="24"/>
        </w:rPr>
      </w:pPr>
    </w:p>
    <w:p w:rsidR="009D07B8" w:rsidRDefault="009D07B8" w:rsidP="00BF0C85">
      <w:pPr>
        <w:rPr>
          <w:rFonts w:ascii="Times New Roman" w:eastAsia="바탕" w:hAnsi="Times New Roman"/>
          <w:sz w:val="24"/>
          <w:szCs w:val="24"/>
          <w:u w:val="single"/>
          <w:lang w:eastAsia="ko-KR"/>
        </w:rPr>
      </w:pPr>
    </w:p>
    <w:p w:rsidR="009D07B8" w:rsidRDefault="009D07B8" w:rsidP="00BF0C85">
      <w:pPr>
        <w:rPr>
          <w:rFonts w:ascii="Times New Roman" w:eastAsia="바탕" w:hAnsi="Times New Roman"/>
          <w:sz w:val="24"/>
          <w:szCs w:val="24"/>
          <w:u w:val="single"/>
          <w:lang w:eastAsia="ko-KR"/>
        </w:rPr>
      </w:pPr>
    </w:p>
    <w:p w:rsidR="001F4151" w:rsidRPr="00C31223" w:rsidRDefault="00D702D1" w:rsidP="00BF0C85">
      <w:pPr>
        <w:rPr>
          <w:rFonts w:ascii="Times New Roman" w:eastAsia="바탕" w:hAnsi="Times New Roman"/>
          <w:sz w:val="24"/>
          <w:szCs w:val="24"/>
          <w:lang w:eastAsia="ko-KR"/>
        </w:rPr>
      </w:pPr>
      <w:r w:rsidRPr="00C31223">
        <w:rPr>
          <w:rFonts w:ascii="Times New Roman" w:eastAsia="바탕" w:hAnsi="Times New Roman"/>
          <w:sz w:val="24"/>
          <w:szCs w:val="24"/>
          <w:u w:val="single"/>
          <w:lang w:eastAsia="ko-KR"/>
        </w:rPr>
        <w:t>Module</w:t>
      </w:r>
      <w:r w:rsidR="00853193" w:rsidRPr="00C31223">
        <w:rPr>
          <w:rFonts w:ascii="Times New Roman" w:eastAsia="바탕" w:hAnsi="Times New Roman"/>
          <w:sz w:val="24"/>
          <w:szCs w:val="24"/>
          <w:u w:val="single"/>
          <w:lang w:eastAsia="ko-KR"/>
        </w:rPr>
        <w:t xml:space="preserve"> </w:t>
      </w:r>
      <w:r w:rsidR="00757448" w:rsidRPr="00C31223">
        <w:rPr>
          <w:rFonts w:ascii="Times New Roman" w:eastAsia="바탕" w:hAnsi="Times New Roman"/>
          <w:sz w:val="24"/>
          <w:szCs w:val="24"/>
          <w:u w:val="single"/>
          <w:lang w:eastAsia="ko-KR"/>
        </w:rPr>
        <w:t>d</w:t>
      </w:r>
      <w:r w:rsidR="0048477E" w:rsidRPr="00C31223">
        <w:rPr>
          <w:rFonts w:ascii="Times New Roman" w:eastAsia="바탕" w:hAnsi="Times New Roman"/>
          <w:sz w:val="24"/>
          <w:szCs w:val="24"/>
          <w:u w:val="single"/>
          <w:lang w:eastAsia="ko-KR"/>
        </w:rPr>
        <w:t>escription</w:t>
      </w:r>
      <w:r w:rsidR="00FF0340" w:rsidRPr="00C31223">
        <w:rPr>
          <w:rFonts w:ascii="Times New Roman" w:hAnsi="Times New Roman"/>
          <w:sz w:val="24"/>
          <w:szCs w:val="24"/>
        </w:rPr>
        <w:t>:</w:t>
      </w:r>
      <w:r w:rsidR="005A6B7D" w:rsidRPr="00C31223">
        <w:rPr>
          <w:rFonts w:ascii="Times New Roman" w:eastAsia="바탕" w:hAnsi="Times New Roman"/>
          <w:sz w:val="24"/>
          <w:szCs w:val="24"/>
          <w:lang w:eastAsia="ko-KR"/>
        </w:rPr>
        <w:t xml:space="preserve"> </w:t>
      </w:r>
      <w:r w:rsidR="005A6B7D" w:rsidRPr="00B74AA0">
        <w:rPr>
          <w:rFonts w:ascii="Times New Roman" w:eastAsia="바탕" w:hAnsi="Times New Roman"/>
          <w:sz w:val="24"/>
          <w:szCs w:val="24"/>
          <w:lang w:eastAsia="ko-KR"/>
        </w:rPr>
        <w:t xml:space="preserve">This </w:t>
      </w:r>
      <w:r w:rsidRPr="00B74AA0">
        <w:rPr>
          <w:rFonts w:ascii="Times New Roman" w:eastAsia="바탕" w:hAnsi="Times New Roman"/>
          <w:sz w:val="24"/>
          <w:szCs w:val="24"/>
          <w:lang w:eastAsia="ko-KR"/>
        </w:rPr>
        <w:t>module</w:t>
      </w:r>
      <w:r w:rsidR="005A6B7D" w:rsidRPr="00C31223">
        <w:rPr>
          <w:rFonts w:ascii="Times New Roman" w:eastAsia="바탕" w:hAnsi="Times New Roman"/>
          <w:sz w:val="24"/>
          <w:szCs w:val="24"/>
          <w:lang w:eastAsia="ko-KR"/>
        </w:rPr>
        <w:t xml:space="preserve"> ex</w:t>
      </w:r>
      <w:r w:rsidR="001F4151" w:rsidRPr="00C31223">
        <w:rPr>
          <w:rFonts w:ascii="Times New Roman" w:eastAsia="바탕" w:hAnsi="Times New Roman"/>
          <w:sz w:val="24"/>
          <w:szCs w:val="24"/>
          <w:lang w:eastAsia="ko-KR"/>
        </w:rPr>
        <w:t>amines</w:t>
      </w:r>
      <w:r w:rsidR="004B5F8B">
        <w:rPr>
          <w:rFonts w:ascii="Times New Roman" w:eastAsia="바탕" w:hAnsi="Times New Roman"/>
          <w:sz w:val="24"/>
          <w:szCs w:val="24"/>
          <w:lang w:eastAsia="ko-KR"/>
        </w:rPr>
        <w:t xml:space="preserve"> development around the world.  </w:t>
      </w:r>
      <w:r w:rsidR="00B74AA0">
        <w:rPr>
          <w:rFonts w:ascii="Times New Roman" w:eastAsia="바탕" w:hAnsi="Times New Roman"/>
          <w:sz w:val="24"/>
          <w:szCs w:val="24"/>
          <w:lang w:eastAsia="ko-KR"/>
        </w:rPr>
        <w:t xml:space="preserve">We will think about what development is, why societies have different development trajectories, and what national and global leaders do to tackle development problems. </w:t>
      </w:r>
      <w:r w:rsidR="009D07B8">
        <w:rPr>
          <w:rFonts w:ascii="Times New Roman" w:eastAsia="바탕" w:hAnsi="Times New Roman"/>
          <w:sz w:val="24"/>
          <w:szCs w:val="24"/>
          <w:lang w:eastAsia="ko-KR"/>
        </w:rPr>
        <w:t xml:space="preserve"> </w:t>
      </w:r>
      <w:r w:rsidR="004B5F8B">
        <w:rPr>
          <w:rFonts w:ascii="Times New Roman" w:eastAsia="바탕" w:hAnsi="Times New Roman"/>
          <w:sz w:val="24"/>
          <w:szCs w:val="24"/>
          <w:lang w:eastAsia="ko-KR"/>
        </w:rPr>
        <w:t>We begin by considering the various meanings of development.</w:t>
      </w:r>
      <w:r w:rsidR="009D07B8">
        <w:rPr>
          <w:rFonts w:ascii="Times New Roman" w:eastAsia="바탕" w:hAnsi="Times New Roman"/>
          <w:sz w:val="24"/>
          <w:szCs w:val="24"/>
          <w:lang w:eastAsia="ko-KR"/>
        </w:rPr>
        <w:t xml:space="preserve">  Then we move on to study economic and social dimensions of development, as well as overseas development assistance. </w:t>
      </w:r>
      <w:r w:rsidR="008D662C">
        <w:rPr>
          <w:rFonts w:ascii="Times New Roman" w:eastAsia="바탕" w:hAnsi="Times New Roman"/>
          <w:sz w:val="24"/>
          <w:szCs w:val="24"/>
          <w:lang w:eastAsia="ko-KR"/>
        </w:rPr>
        <w:t xml:space="preserve"> Throughout the module we will give attention to a) theories of development, b) practical problems of furthering development, and c) the experiences of particular parts of the world.</w:t>
      </w:r>
    </w:p>
    <w:p w:rsidR="001D7856" w:rsidRPr="00C31223" w:rsidRDefault="001D7856" w:rsidP="00BF0C85">
      <w:pPr>
        <w:rPr>
          <w:rFonts w:ascii="Times New Roman" w:eastAsia="바탕" w:hAnsi="Times New Roman"/>
          <w:sz w:val="24"/>
          <w:szCs w:val="24"/>
          <w:lang w:eastAsia="ko-KR"/>
        </w:rPr>
      </w:pPr>
    </w:p>
    <w:p w:rsidR="00461B66" w:rsidRDefault="00556DDF" w:rsidP="00BF0C85">
      <w:pPr>
        <w:rPr>
          <w:rFonts w:ascii="Times New Roman" w:eastAsia="바탕" w:hAnsi="Times New Roman"/>
          <w:sz w:val="24"/>
          <w:szCs w:val="24"/>
          <w:lang w:eastAsia="ko-KR"/>
        </w:rPr>
      </w:pPr>
      <w:r w:rsidRPr="00C31223">
        <w:rPr>
          <w:rFonts w:ascii="Times New Roman" w:eastAsia="바탕" w:hAnsi="Times New Roman"/>
          <w:sz w:val="24"/>
          <w:szCs w:val="24"/>
          <w:u w:val="single"/>
          <w:lang w:eastAsia="ko-KR"/>
        </w:rPr>
        <w:t>Assignments and marking</w:t>
      </w:r>
      <w:r w:rsidRPr="00C31223">
        <w:rPr>
          <w:rFonts w:ascii="Times New Roman" w:eastAsia="바탕" w:hAnsi="Times New Roman"/>
          <w:sz w:val="24"/>
          <w:szCs w:val="24"/>
          <w:lang w:eastAsia="ko-KR"/>
        </w:rPr>
        <w:t xml:space="preserve">: This </w:t>
      </w:r>
      <w:r w:rsidR="00757448" w:rsidRPr="00C31223">
        <w:rPr>
          <w:rFonts w:ascii="Times New Roman" w:eastAsia="바탕" w:hAnsi="Times New Roman"/>
          <w:sz w:val="24"/>
          <w:szCs w:val="24"/>
          <w:lang w:eastAsia="ko-KR"/>
        </w:rPr>
        <w:t>module involves</w:t>
      </w:r>
      <w:r w:rsidR="00211B78">
        <w:rPr>
          <w:rFonts w:ascii="Times New Roman" w:eastAsia="바탕" w:hAnsi="Times New Roman"/>
          <w:sz w:val="24"/>
          <w:szCs w:val="24"/>
          <w:lang w:eastAsia="ko-KR"/>
        </w:rPr>
        <w:t xml:space="preserve"> four</w:t>
      </w:r>
      <w:r w:rsidR="00757448" w:rsidRPr="00C31223">
        <w:rPr>
          <w:rFonts w:ascii="Times New Roman" w:eastAsia="바탕" w:hAnsi="Times New Roman"/>
          <w:sz w:val="24"/>
          <w:szCs w:val="24"/>
          <w:lang w:eastAsia="ko-KR"/>
        </w:rPr>
        <w:t xml:space="preserve"> marked components</w:t>
      </w:r>
      <w:r w:rsidRPr="00C31223">
        <w:rPr>
          <w:rFonts w:ascii="Times New Roman" w:eastAsia="바탕" w:hAnsi="Times New Roman"/>
          <w:sz w:val="24"/>
          <w:szCs w:val="24"/>
          <w:lang w:eastAsia="ko-KR"/>
        </w:rPr>
        <w:t>.</w:t>
      </w:r>
    </w:p>
    <w:p w:rsidR="00461B66" w:rsidRDefault="00461B66" w:rsidP="00BF0C85">
      <w:pPr>
        <w:rPr>
          <w:rFonts w:ascii="Times New Roman" w:eastAsia="바탕" w:hAnsi="Times New Roman"/>
          <w:sz w:val="24"/>
          <w:szCs w:val="24"/>
          <w:lang w:eastAsia="ko-KR"/>
        </w:rPr>
      </w:pPr>
      <w:r>
        <w:rPr>
          <w:rFonts w:ascii="Times New Roman" w:eastAsia="바탕" w:hAnsi="Times New Roman"/>
          <w:sz w:val="24"/>
          <w:szCs w:val="24"/>
          <w:lang w:eastAsia="ko-KR"/>
        </w:rPr>
        <w:t>Attendance and participation: 30%</w:t>
      </w:r>
    </w:p>
    <w:p w:rsidR="00DC2FEC" w:rsidRDefault="00DC2FEC" w:rsidP="00DC2FEC">
      <w:pPr>
        <w:rPr>
          <w:rFonts w:ascii="Times New Roman" w:eastAsia="바탕" w:hAnsi="Times New Roman"/>
          <w:sz w:val="24"/>
          <w:szCs w:val="24"/>
          <w:lang w:eastAsia="ko-KR"/>
        </w:rPr>
      </w:pPr>
      <w:r>
        <w:rPr>
          <w:rFonts w:ascii="Times New Roman" w:eastAsia="바탕" w:hAnsi="Times New Roman"/>
          <w:sz w:val="24"/>
          <w:szCs w:val="24"/>
          <w:lang w:eastAsia="ko-KR"/>
        </w:rPr>
        <w:t>Source submission and memo: 10%</w:t>
      </w:r>
    </w:p>
    <w:p w:rsidR="00461B66" w:rsidRDefault="00461B66" w:rsidP="00BF0C85">
      <w:pPr>
        <w:rPr>
          <w:rFonts w:ascii="Times New Roman" w:eastAsia="바탕" w:hAnsi="Times New Roman"/>
          <w:sz w:val="24"/>
          <w:szCs w:val="24"/>
          <w:lang w:eastAsia="ko-KR"/>
        </w:rPr>
      </w:pPr>
      <w:r>
        <w:rPr>
          <w:rFonts w:ascii="Times New Roman" w:eastAsia="바탕" w:hAnsi="Times New Roman"/>
          <w:sz w:val="24"/>
          <w:szCs w:val="24"/>
          <w:lang w:eastAsia="ko-KR"/>
        </w:rPr>
        <w:t>Book review</w:t>
      </w:r>
      <w:r w:rsidR="00DC2FEC">
        <w:rPr>
          <w:rFonts w:ascii="Times New Roman" w:eastAsia="바탕" w:hAnsi="Times New Roman"/>
          <w:sz w:val="24"/>
          <w:szCs w:val="24"/>
          <w:lang w:eastAsia="ko-KR"/>
        </w:rPr>
        <w:t>: 20%</w:t>
      </w:r>
    </w:p>
    <w:p w:rsidR="00461B66" w:rsidRDefault="00DC2FEC" w:rsidP="00BF0C85">
      <w:pPr>
        <w:rPr>
          <w:rFonts w:ascii="Times New Roman" w:eastAsia="바탕" w:hAnsi="Times New Roman"/>
          <w:sz w:val="24"/>
          <w:szCs w:val="24"/>
          <w:lang w:eastAsia="ko-KR"/>
        </w:rPr>
      </w:pPr>
      <w:r>
        <w:rPr>
          <w:rFonts w:ascii="Times New Roman" w:eastAsia="바탕" w:hAnsi="Times New Roman"/>
          <w:sz w:val="24"/>
          <w:szCs w:val="24"/>
          <w:lang w:eastAsia="ko-KR"/>
        </w:rPr>
        <w:t>Final project: 4</w:t>
      </w:r>
      <w:r w:rsidR="00461B66">
        <w:rPr>
          <w:rFonts w:ascii="Times New Roman" w:eastAsia="바탕" w:hAnsi="Times New Roman"/>
          <w:sz w:val="24"/>
          <w:szCs w:val="24"/>
          <w:lang w:eastAsia="ko-KR"/>
        </w:rPr>
        <w:t>0%</w:t>
      </w:r>
    </w:p>
    <w:p w:rsidR="00DC2FEC" w:rsidRDefault="00DC2FEC" w:rsidP="00BF0C85">
      <w:pPr>
        <w:rPr>
          <w:rFonts w:ascii="Times New Roman" w:eastAsia="바탕" w:hAnsi="Times New Roman"/>
          <w:sz w:val="24"/>
          <w:szCs w:val="24"/>
          <w:lang w:eastAsia="ko-KR"/>
        </w:rPr>
      </w:pPr>
      <w:r>
        <w:rPr>
          <w:rFonts w:ascii="Times New Roman" w:eastAsia="바탕" w:hAnsi="Times New Roman"/>
          <w:sz w:val="24"/>
          <w:szCs w:val="24"/>
          <w:lang w:eastAsia="ko-KR"/>
        </w:rPr>
        <w:tab/>
        <w:t>Group report and presentation: 30%</w:t>
      </w:r>
    </w:p>
    <w:p w:rsidR="00DC2FEC" w:rsidRDefault="00DC2FEC" w:rsidP="00BF0C85">
      <w:pPr>
        <w:rPr>
          <w:rFonts w:ascii="Times New Roman" w:eastAsia="바탕" w:hAnsi="Times New Roman"/>
          <w:sz w:val="24"/>
          <w:szCs w:val="24"/>
          <w:lang w:eastAsia="ko-KR"/>
        </w:rPr>
      </w:pPr>
      <w:r>
        <w:rPr>
          <w:rFonts w:ascii="Times New Roman" w:eastAsia="바탕" w:hAnsi="Times New Roman"/>
          <w:sz w:val="24"/>
          <w:szCs w:val="24"/>
          <w:lang w:eastAsia="ko-KR"/>
        </w:rPr>
        <w:tab/>
        <w:t>Individual reflection: 10%</w:t>
      </w:r>
    </w:p>
    <w:p w:rsidR="00534038" w:rsidRPr="00C31223" w:rsidRDefault="00534038" w:rsidP="00534038">
      <w:pPr>
        <w:rPr>
          <w:rFonts w:ascii="Times New Roman" w:eastAsia="바탕" w:hAnsi="Times New Roman"/>
          <w:sz w:val="24"/>
          <w:szCs w:val="24"/>
          <w:lang w:eastAsia="ko-KR"/>
        </w:rPr>
      </w:pPr>
    </w:p>
    <w:p w:rsidR="00DC2FEC" w:rsidRDefault="00664F4B" w:rsidP="00DC2FEC">
      <w:pPr>
        <w:rPr>
          <w:rFonts w:ascii="Times New Roman" w:eastAsia="바탕" w:hAnsi="Times New Roman"/>
          <w:sz w:val="24"/>
          <w:szCs w:val="24"/>
          <w:lang w:eastAsia="ko-KR"/>
        </w:rPr>
      </w:pPr>
      <w:r>
        <w:rPr>
          <w:rFonts w:ascii="Times New Roman" w:eastAsia="바탕" w:hAnsi="Times New Roman"/>
          <w:sz w:val="24"/>
          <w:szCs w:val="24"/>
          <w:lang w:eastAsia="ko-KR"/>
        </w:rPr>
        <w:t xml:space="preserve">Attendance and participation: </w:t>
      </w:r>
      <w:r w:rsidR="00DC2FEC" w:rsidRPr="00C31223">
        <w:rPr>
          <w:rFonts w:ascii="Times New Roman" w:eastAsia="바탕" w:hAnsi="Times New Roman"/>
          <w:sz w:val="24"/>
          <w:szCs w:val="24"/>
          <w:lang w:eastAsia="ko-KR"/>
        </w:rPr>
        <w:t xml:space="preserve">Students are expected to contribute to classroom discussions and activities.  This component includes performance on occasional in-class assignments.  Attendance is crucial.  After all, if you don’t attend class, you can’t participate!  </w:t>
      </w:r>
    </w:p>
    <w:p w:rsidR="00DC2FEC" w:rsidRDefault="00DC2FEC" w:rsidP="00DC2FEC">
      <w:pPr>
        <w:rPr>
          <w:rFonts w:ascii="Times New Roman" w:eastAsia="바탕" w:hAnsi="Times New Roman"/>
          <w:sz w:val="24"/>
          <w:szCs w:val="24"/>
          <w:lang w:eastAsia="ko-KR"/>
        </w:rPr>
      </w:pPr>
    </w:p>
    <w:p w:rsidR="00DC2FEC" w:rsidRPr="00C31223" w:rsidRDefault="00DC2FEC" w:rsidP="00DC2FEC">
      <w:pPr>
        <w:rPr>
          <w:rFonts w:ascii="Times New Roman" w:eastAsia="바탕" w:hAnsi="Times New Roman"/>
          <w:sz w:val="24"/>
          <w:szCs w:val="24"/>
          <w:lang w:eastAsia="ko-KR"/>
        </w:rPr>
      </w:pPr>
      <w:r>
        <w:rPr>
          <w:rFonts w:ascii="Times New Roman" w:eastAsia="바탕" w:hAnsi="Times New Roman"/>
          <w:sz w:val="24"/>
          <w:szCs w:val="24"/>
          <w:lang w:eastAsia="ko-KR"/>
        </w:rPr>
        <w:t>Source</w:t>
      </w:r>
      <w:r w:rsidR="009D07B8">
        <w:rPr>
          <w:rFonts w:ascii="Times New Roman" w:eastAsia="바탕" w:hAnsi="Times New Roman"/>
          <w:sz w:val="24"/>
          <w:szCs w:val="24"/>
          <w:lang w:eastAsia="ko-KR"/>
        </w:rPr>
        <w:t xml:space="preserve"> submission</w:t>
      </w:r>
      <w:r>
        <w:rPr>
          <w:rFonts w:ascii="Times New Roman" w:eastAsia="바탕" w:hAnsi="Times New Roman"/>
          <w:sz w:val="24"/>
          <w:szCs w:val="24"/>
          <w:lang w:eastAsia="ko-KR"/>
        </w:rPr>
        <w:t xml:space="preserve">: Each week, 1-2 students will be tasked with finding a source – a news article or video – which illuminates something from the week’s theme. </w:t>
      </w:r>
      <w:r w:rsidR="009D07B8">
        <w:rPr>
          <w:rFonts w:ascii="Times New Roman" w:eastAsia="바탕" w:hAnsi="Times New Roman"/>
          <w:sz w:val="24"/>
          <w:szCs w:val="24"/>
          <w:lang w:eastAsia="ko-KR"/>
        </w:rPr>
        <w:t xml:space="preserve"> </w:t>
      </w:r>
      <w:r>
        <w:rPr>
          <w:rFonts w:ascii="Times New Roman" w:eastAsia="바탕" w:hAnsi="Times New Roman"/>
          <w:sz w:val="24"/>
          <w:szCs w:val="24"/>
          <w:lang w:eastAsia="ko-KR"/>
        </w:rPr>
        <w:t>This source should be shared with the class before seminar, along with 1-2 paragraphs explaining the connection between the source and the week’s theme.</w:t>
      </w:r>
    </w:p>
    <w:p w:rsidR="00DC2FEC" w:rsidRDefault="00DC2FEC" w:rsidP="00DC2FEC">
      <w:pPr>
        <w:pStyle w:val="-1"/>
        <w:ind w:left="0"/>
      </w:pPr>
    </w:p>
    <w:p w:rsidR="00534038" w:rsidRPr="00C31223" w:rsidRDefault="00211B78" w:rsidP="00DC2FEC">
      <w:pPr>
        <w:pStyle w:val="-1"/>
        <w:ind w:left="0"/>
      </w:pPr>
      <w:r>
        <w:t>Book review</w:t>
      </w:r>
      <w:r w:rsidR="009D07B8">
        <w:t>:</w:t>
      </w:r>
      <w:r w:rsidR="00457CA2" w:rsidRPr="00C31223">
        <w:t xml:space="preserve">  Students should write a critique of either Chang’s </w:t>
      </w:r>
      <w:r w:rsidR="00457CA2" w:rsidRPr="00C31223">
        <w:rPr>
          <w:u w:val="single"/>
        </w:rPr>
        <w:t>Bad Samaritans</w:t>
      </w:r>
      <w:r w:rsidR="00C31223" w:rsidRPr="00C31223">
        <w:t xml:space="preserve"> or Sachs’ </w:t>
      </w:r>
      <w:r w:rsidR="00C31223" w:rsidRPr="00C31223">
        <w:rPr>
          <w:u w:val="single"/>
        </w:rPr>
        <w:t>Age of Sustainable Development</w:t>
      </w:r>
      <w:r w:rsidR="00457CA2" w:rsidRPr="00C31223">
        <w:t xml:space="preserve">.  These are the two books that we discuss in the first two discussion groups.  Your critique should be organized around an argument relating to a key theme in the book.  This expectation means that the essay should be more than a summary of the book, but should instead engage its ideas.  You need not conduct extra research for this assignment, though you might find it useful to draw on other readings from this module.  The </w:t>
      </w:r>
      <w:r w:rsidR="008D662C">
        <w:t>essay should be no more than 1,0</w:t>
      </w:r>
      <w:r w:rsidR="00457CA2" w:rsidRPr="00C31223">
        <w:t>00 words, including references.  The essay is due Friday</w:t>
      </w:r>
      <w:r w:rsidR="009D07B8">
        <w:t xml:space="preserve">, April 15 at noon. </w:t>
      </w:r>
    </w:p>
    <w:p w:rsidR="00C55F16" w:rsidRPr="00C31223" w:rsidRDefault="00C55F16" w:rsidP="00C55F16">
      <w:pPr>
        <w:rPr>
          <w:rFonts w:ascii="Times New Roman" w:eastAsia="바탕" w:hAnsi="Times New Roman"/>
          <w:sz w:val="24"/>
          <w:szCs w:val="24"/>
          <w:lang w:eastAsia="ko-KR"/>
        </w:rPr>
      </w:pPr>
    </w:p>
    <w:p w:rsidR="00C24E22" w:rsidRDefault="00687A1D" w:rsidP="00DC2FEC">
      <w:pPr>
        <w:rPr>
          <w:rFonts w:ascii="Times New Roman" w:eastAsia="바탕" w:hAnsi="Times New Roman"/>
          <w:sz w:val="24"/>
          <w:szCs w:val="24"/>
          <w:lang w:eastAsia="ko-KR"/>
        </w:rPr>
      </w:pPr>
      <w:r>
        <w:rPr>
          <w:rFonts w:ascii="Times New Roman" w:eastAsia="바탕" w:hAnsi="Times New Roman"/>
          <w:sz w:val="24"/>
          <w:szCs w:val="24"/>
          <w:lang w:eastAsia="ko-KR"/>
        </w:rPr>
        <w:t>Overseas development assistance</w:t>
      </w:r>
      <w:r w:rsidR="009D07B8">
        <w:rPr>
          <w:rFonts w:ascii="Times New Roman" w:eastAsia="바탕" w:hAnsi="Times New Roman"/>
          <w:sz w:val="24"/>
          <w:szCs w:val="24"/>
          <w:lang w:eastAsia="ko-KR"/>
        </w:rPr>
        <w:t xml:space="preserve"> project:</w:t>
      </w:r>
      <w:r w:rsidR="00457CA2" w:rsidRPr="00C31223">
        <w:rPr>
          <w:rFonts w:ascii="Times New Roman" w:eastAsia="바탕" w:hAnsi="Times New Roman"/>
          <w:sz w:val="24"/>
          <w:szCs w:val="24"/>
          <w:lang w:eastAsia="ko-KR"/>
        </w:rPr>
        <w:t xml:space="preserve"> </w:t>
      </w:r>
      <w:r w:rsidR="00C066CF" w:rsidRPr="00C31223">
        <w:rPr>
          <w:rFonts w:ascii="Times New Roman" w:eastAsia="바탕" w:hAnsi="Times New Roman"/>
          <w:b/>
          <w:sz w:val="24"/>
          <w:szCs w:val="24"/>
          <w:lang w:eastAsia="ko-KR"/>
        </w:rPr>
        <w:t xml:space="preserve"> </w:t>
      </w:r>
      <w:r>
        <w:rPr>
          <w:rFonts w:ascii="Times New Roman" w:eastAsia="바탕" w:hAnsi="Times New Roman"/>
          <w:sz w:val="24"/>
          <w:szCs w:val="24"/>
          <w:lang w:eastAsia="ko-KR"/>
        </w:rPr>
        <w:t xml:space="preserve">Think like an aid professional!  </w:t>
      </w:r>
      <w:r w:rsidR="009D07B8">
        <w:rPr>
          <w:rFonts w:ascii="Times New Roman" w:eastAsia="바탕" w:hAnsi="Times New Roman"/>
          <w:sz w:val="24"/>
          <w:szCs w:val="24"/>
          <w:lang w:eastAsia="ko-KR"/>
        </w:rPr>
        <w:t xml:space="preserve">In September 2015, United Nations announced a new set of development goals – the Sustainable Development Goals – for the next 15 years.  </w:t>
      </w:r>
      <w:r w:rsidR="007D3B18">
        <w:rPr>
          <w:rFonts w:ascii="Times New Roman" w:eastAsia="바탕" w:hAnsi="Times New Roman"/>
          <w:sz w:val="24"/>
          <w:szCs w:val="24"/>
          <w:lang w:eastAsia="ko-KR"/>
        </w:rPr>
        <w:t>In this assignment</w:t>
      </w:r>
      <w:r w:rsidR="000B0C18" w:rsidRPr="00C31223">
        <w:rPr>
          <w:rFonts w:ascii="Times New Roman" w:eastAsia="바탕" w:hAnsi="Times New Roman"/>
          <w:sz w:val="24"/>
          <w:szCs w:val="24"/>
          <w:lang w:eastAsia="ko-KR"/>
        </w:rPr>
        <w:t xml:space="preserve">, students will design programs in order to pursue one of </w:t>
      </w:r>
      <w:r w:rsidR="009D07B8">
        <w:rPr>
          <w:rFonts w:ascii="Times New Roman" w:eastAsia="바탕" w:hAnsi="Times New Roman"/>
          <w:sz w:val="24"/>
          <w:szCs w:val="24"/>
          <w:lang w:eastAsia="ko-KR"/>
        </w:rPr>
        <w:t>the 17 SDGs</w:t>
      </w:r>
      <w:r w:rsidR="000B0C18" w:rsidRPr="00C31223">
        <w:rPr>
          <w:rFonts w:ascii="Times New Roman" w:eastAsia="바탕" w:hAnsi="Times New Roman"/>
          <w:sz w:val="24"/>
          <w:szCs w:val="24"/>
          <w:lang w:eastAsia="ko-KR"/>
        </w:rPr>
        <w:t xml:space="preserve">.  In small groups, students will select </w:t>
      </w:r>
      <w:r w:rsidR="000B0C18" w:rsidRPr="00C31223">
        <w:rPr>
          <w:rFonts w:ascii="Times New Roman" w:eastAsia="바탕" w:hAnsi="Times New Roman"/>
          <w:sz w:val="24"/>
          <w:szCs w:val="24"/>
          <w:lang w:eastAsia="ko-KR"/>
        </w:rPr>
        <w:lastRenderedPageBreak/>
        <w:t>one of the SDG</w:t>
      </w:r>
      <w:r w:rsidR="009D07B8">
        <w:rPr>
          <w:rFonts w:ascii="Times New Roman" w:eastAsia="바탕" w:hAnsi="Times New Roman"/>
          <w:sz w:val="24"/>
          <w:szCs w:val="24"/>
          <w:lang w:eastAsia="ko-KR"/>
        </w:rPr>
        <w:t>s</w:t>
      </w:r>
      <w:r w:rsidR="000B0C18" w:rsidRPr="00C31223">
        <w:rPr>
          <w:rFonts w:ascii="Times New Roman" w:eastAsia="바탕" w:hAnsi="Times New Roman"/>
          <w:sz w:val="24"/>
          <w:szCs w:val="24"/>
          <w:lang w:eastAsia="ko-KR"/>
        </w:rPr>
        <w:t>.  You will also choose a development agency – an international organization like the United Nations Development Programme, a national development assistance agency, or a private charity</w:t>
      </w:r>
      <w:r w:rsidR="005327AF" w:rsidRPr="00C31223">
        <w:rPr>
          <w:rFonts w:ascii="Times New Roman" w:eastAsia="바탕" w:hAnsi="Times New Roman"/>
          <w:sz w:val="24"/>
          <w:szCs w:val="24"/>
          <w:lang w:eastAsia="ko-KR"/>
        </w:rPr>
        <w:t xml:space="preserve">.  Your group will make a proposal for how the agency will pursue the goal you have chosen.  </w:t>
      </w:r>
      <w:r w:rsidR="009D07B8">
        <w:rPr>
          <w:rFonts w:ascii="Times New Roman" w:eastAsia="바탕" w:hAnsi="Times New Roman"/>
          <w:sz w:val="24"/>
          <w:szCs w:val="24"/>
          <w:lang w:eastAsia="ko-KR"/>
        </w:rPr>
        <w:t xml:space="preserve">Toward the end of the semester each group will present its proposal.  </w:t>
      </w:r>
      <w:r w:rsidR="005327AF" w:rsidRPr="00C31223">
        <w:rPr>
          <w:rFonts w:ascii="Times New Roman" w:eastAsia="바탕" w:hAnsi="Times New Roman"/>
          <w:sz w:val="24"/>
          <w:szCs w:val="24"/>
          <w:lang w:eastAsia="ko-KR"/>
        </w:rPr>
        <w:t xml:space="preserve">A written proposal is due two weeks later.  More details on this assignment will be provided in class. </w:t>
      </w:r>
    </w:p>
    <w:p w:rsidR="00C55F16" w:rsidRDefault="00211B78" w:rsidP="00664F4B">
      <w:pPr>
        <w:rPr>
          <w:rFonts w:ascii="Times New Roman" w:hAnsi="Times New Roman"/>
          <w:sz w:val="24"/>
          <w:szCs w:val="24"/>
        </w:rPr>
      </w:pPr>
      <w:r>
        <w:rPr>
          <w:rFonts w:ascii="Times New Roman" w:eastAsia="바탕" w:hAnsi="Times New Roman"/>
          <w:sz w:val="24"/>
          <w:szCs w:val="24"/>
          <w:lang w:eastAsia="ko-KR"/>
        </w:rPr>
        <w:tab/>
        <w:t>You will also submit a brief (&lt;500 words) individual reflection. This piece can state the difficulties that were encountered and how you think this</w:t>
      </w:r>
      <w:r w:rsidR="009D07B8">
        <w:rPr>
          <w:rFonts w:ascii="Times New Roman" w:eastAsia="바탕" w:hAnsi="Times New Roman"/>
          <w:sz w:val="24"/>
          <w:szCs w:val="24"/>
          <w:lang w:eastAsia="ko-KR"/>
        </w:rPr>
        <w:t xml:space="preserve"> assignment</w:t>
      </w:r>
      <w:r>
        <w:rPr>
          <w:rFonts w:ascii="Times New Roman" w:eastAsia="바탕" w:hAnsi="Times New Roman"/>
          <w:sz w:val="24"/>
          <w:szCs w:val="24"/>
          <w:lang w:eastAsia="ko-KR"/>
        </w:rPr>
        <w:t xml:space="preserve"> relates to real development work.</w:t>
      </w:r>
    </w:p>
    <w:p w:rsidR="00664F4B" w:rsidRPr="00664F4B" w:rsidRDefault="00664F4B" w:rsidP="00664F4B">
      <w:pPr>
        <w:rPr>
          <w:rFonts w:ascii="Times New Roman" w:hAnsi="Times New Roman"/>
          <w:sz w:val="24"/>
          <w:szCs w:val="24"/>
        </w:rPr>
      </w:pPr>
    </w:p>
    <w:p w:rsidR="00EA06D1" w:rsidRPr="00C31223" w:rsidRDefault="00EA06D1" w:rsidP="00556DDF">
      <w:pPr>
        <w:rPr>
          <w:rFonts w:ascii="Times New Roman" w:eastAsia="바탕" w:hAnsi="Times New Roman"/>
          <w:sz w:val="24"/>
          <w:szCs w:val="24"/>
          <w:lang w:eastAsia="ko-KR"/>
        </w:rPr>
      </w:pPr>
      <w:r w:rsidRPr="00C31223">
        <w:rPr>
          <w:rFonts w:ascii="Times New Roman" w:eastAsia="바탕" w:hAnsi="Times New Roman"/>
          <w:sz w:val="24"/>
          <w:szCs w:val="24"/>
          <w:u w:val="single"/>
          <w:lang w:eastAsia="ko-KR"/>
        </w:rPr>
        <w:t>Plagiarism</w:t>
      </w:r>
      <w:r w:rsidRPr="00C31223">
        <w:rPr>
          <w:rFonts w:ascii="Times New Roman" w:eastAsia="바탕" w:hAnsi="Times New Roman"/>
          <w:sz w:val="24"/>
          <w:szCs w:val="24"/>
          <w:lang w:eastAsia="ko-KR"/>
        </w:rPr>
        <w:t>: Don’t</w:t>
      </w:r>
      <w:r w:rsidR="00541203" w:rsidRPr="00C31223">
        <w:rPr>
          <w:rFonts w:ascii="Times New Roman" w:eastAsia="바탕" w:hAnsi="Times New Roman"/>
          <w:sz w:val="24"/>
          <w:szCs w:val="24"/>
          <w:lang w:eastAsia="ko-KR"/>
        </w:rPr>
        <w:t xml:space="preserve"> do it</w:t>
      </w:r>
      <w:r w:rsidRPr="00C31223">
        <w:rPr>
          <w:rFonts w:ascii="Times New Roman" w:eastAsia="바탕" w:hAnsi="Times New Roman"/>
          <w:sz w:val="24"/>
          <w:szCs w:val="24"/>
          <w:lang w:eastAsia="ko-KR"/>
        </w:rPr>
        <w:t xml:space="preserve">. </w:t>
      </w:r>
      <w:r w:rsidR="00614D1B" w:rsidRPr="00C31223">
        <w:rPr>
          <w:rFonts w:ascii="Times New Roman" w:eastAsia="바탕" w:hAnsi="Times New Roman"/>
          <w:sz w:val="24"/>
          <w:szCs w:val="24"/>
          <w:lang w:eastAsia="ko-KR"/>
        </w:rPr>
        <w:t>Plagiarism is cheating and it’s taken seriously. Ignorance isn’t an excuse. If you’re unsure what constitutes plagiarism, consult the instructor</w:t>
      </w:r>
      <w:r w:rsidR="00A671E8">
        <w:rPr>
          <w:rFonts w:ascii="Times New Roman" w:eastAsia="바탕" w:hAnsi="Times New Roman"/>
          <w:sz w:val="24"/>
          <w:szCs w:val="24"/>
          <w:lang w:eastAsia="ko-KR"/>
        </w:rPr>
        <w:t>.</w:t>
      </w:r>
      <w:r w:rsidR="00614D1B" w:rsidRPr="00C31223">
        <w:rPr>
          <w:rFonts w:ascii="Times New Roman" w:eastAsia="바탕" w:hAnsi="Times New Roman"/>
          <w:sz w:val="24"/>
          <w:szCs w:val="24"/>
          <w:lang w:eastAsia="ko-KR"/>
        </w:rPr>
        <w:t xml:space="preserve"> </w:t>
      </w:r>
    </w:p>
    <w:p w:rsidR="00FF0340" w:rsidRPr="00C31223" w:rsidRDefault="00FF0340" w:rsidP="00BF0C85">
      <w:pPr>
        <w:rPr>
          <w:rFonts w:ascii="Times New Roman" w:hAnsi="Times New Roman"/>
          <w:sz w:val="24"/>
          <w:szCs w:val="24"/>
        </w:rPr>
      </w:pPr>
    </w:p>
    <w:p w:rsidR="00527B15" w:rsidRPr="00C31223" w:rsidRDefault="00527B15" w:rsidP="00BF0C85">
      <w:pPr>
        <w:rPr>
          <w:rFonts w:ascii="Times New Roman" w:hAnsi="Times New Roman"/>
          <w:sz w:val="24"/>
          <w:szCs w:val="24"/>
        </w:rPr>
      </w:pPr>
    </w:p>
    <w:p w:rsidR="00FF0340" w:rsidRPr="00C31223" w:rsidRDefault="00537C14" w:rsidP="00BF0C85">
      <w:pPr>
        <w:rPr>
          <w:rFonts w:ascii="Times New Roman" w:hAnsi="Times New Roman"/>
          <w:sz w:val="24"/>
          <w:szCs w:val="24"/>
          <w:u w:val="single"/>
        </w:rPr>
      </w:pPr>
      <w:r w:rsidRPr="00C31223">
        <w:rPr>
          <w:rFonts w:ascii="Times New Roman" w:hAnsi="Times New Roman"/>
          <w:sz w:val="24"/>
          <w:szCs w:val="24"/>
          <w:u w:val="single"/>
        </w:rPr>
        <w:t>O</w:t>
      </w:r>
      <w:r w:rsidR="00FF0340" w:rsidRPr="00C31223">
        <w:rPr>
          <w:rFonts w:ascii="Times New Roman" w:hAnsi="Times New Roman"/>
          <w:sz w:val="24"/>
          <w:szCs w:val="24"/>
          <w:u w:val="single"/>
        </w:rPr>
        <w:t>utline</w:t>
      </w:r>
      <w:r w:rsidRPr="00C31223">
        <w:rPr>
          <w:rFonts w:ascii="Times New Roman" w:hAnsi="Times New Roman"/>
          <w:sz w:val="24"/>
          <w:szCs w:val="24"/>
          <w:u w:val="single"/>
        </w:rPr>
        <w:t xml:space="preserve"> of </w:t>
      </w:r>
      <w:r w:rsidR="00211B78">
        <w:rPr>
          <w:rFonts w:ascii="Times New Roman" w:hAnsi="Times New Roman"/>
          <w:sz w:val="24"/>
          <w:szCs w:val="24"/>
          <w:u w:val="single"/>
        </w:rPr>
        <w:t>sessions</w:t>
      </w:r>
      <w:r w:rsidR="00FF0340" w:rsidRPr="00C31223">
        <w:rPr>
          <w:rFonts w:ascii="Times New Roman" w:hAnsi="Times New Roman"/>
          <w:sz w:val="24"/>
          <w:szCs w:val="24"/>
        </w:rPr>
        <w:t>:</w:t>
      </w:r>
    </w:p>
    <w:p w:rsidR="00D85045" w:rsidRPr="00C31223" w:rsidRDefault="00D85045" w:rsidP="00537C14">
      <w:pPr>
        <w:rPr>
          <w:rFonts w:ascii="Times New Roman" w:hAnsi="Times New Roman"/>
          <w:b/>
          <w:sz w:val="24"/>
          <w:szCs w:val="24"/>
        </w:rPr>
      </w:pPr>
    </w:p>
    <w:p w:rsidR="00461B66" w:rsidRDefault="00FF0340" w:rsidP="00BF0C85">
      <w:pPr>
        <w:rPr>
          <w:rFonts w:ascii="Times New Roman" w:hAnsi="Times New Roman"/>
          <w:sz w:val="24"/>
          <w:szCs w:val="24"/>
        </w:rPr>
      </w:pPr>
      <w:r w:rsidRPr="00C31223">
        <w:rPr>
          <w:rFonts w:ascii="Times New Roman" w:hAnsi="Times New Roman"/>
          <w:sz w:val="24"/>
          <w:szCs w:val="24"/>
        </w:rPr>
        <w:t>Week 1</w:t>
      </w:r>
      <w:r w:rsidR="00211B78">
        <w:rPr>
          <w:rFonts w:ascii="Times New Roman" w:hAnsi="Times New Roman"/>
          <w:sz w:val="24"/>
          <w:szCs w:val="24"/>
        </w:rPr>
        <w:t xml:space="preserve"> (March 1)</w:t>
      </w:r>
      <w:r w:rsidRPr="00C31223">
        <w:rPr>
          <w:rFonts w:ascii="Times New Roman" w:hAnsi="Times New Roman"/>
          <w:sz w:val="24"/>
          <w:szCs w:val="24"/>
        </w:rPr>
        <w:t xml:space="preserve">: </w:t>
      </w:r>
      <w:r w:rsidR="00461B66">
        <w:rPr>
          <w:rFonts w:ascii="Times New Roman" w:hAnsi="Times New Roman"/>
          <w:sz w:val="24"/>
          <w:szCs w:val="24"/>
        </w:rPr>
        <w:t>Public holiday</w:t>
      </w:r>
    </w:p>
    <w:p w:rsidR="00461B66" w:rsidRDefault="00461B66" w:rsidP="00BF0C85">
      <w:pPr>
        <w:rPr>
          <w:rFonts w:ascii="Times New Roman" w:hAnsi="Times New Roman"/>
          <w:sz w:val="24"/>
          <w:szCs w:val="24"/>
        </w:rPr>
      </w:pPr>
    </w:p>
    <w:p w:rsidR="00FF0340" w:rsidRDefault="00461B66" w:rsidP="00BF0C85">
      <w:pPr>
        <w:rPr>
          <w:rFonts w:ascii="Times New Roman" w:hAnsi="Times New Roman"/>
          <w:sz w:val="24"/>
          <w:szCs w:val="24"/>
        </w:rPr>
      </w:pPr>
      <w:r>
        <w:rPr>
          <w:rFonts w:ascii="Times New Roman" w:hAnsi="Times New Roman"/>
          <w:sz w:val="24"/>
          <w:szCs w:val="24"/>
        </w:rPr>
        <w:t>Week 2</w:t>
      </w:r>
      <w:r w:rsidR="00211B78">
        <w:rPr>
          <w:rFonts w:ascii="Times New Roman" w:hAnsi="Times New Roman"/>
          <w:sz w:val="24"/>
          <w:szCs w:val="24"/>
        </w:rPr>
        <w:t xml:space="preserve"> (March 8)</w:t>
      </w:r>
      <w:r>
        <w:rPr>
          <w:rFonts w:ascii="Times New Roman" w:hAnsi="Times New Roman"/>
          <w:sz w:val="24"/>
          <w:szCs w:val="24"/>
        </w:rPr>
        <w:t xml:space="preserve">: </w:t>
      </w:r>
      <w:r w:rsidR="00FF0340" w:rsidRPr="00C31223">
        <w:rPr>
          <w:rFonts w:ascii="Times New Roman" w:hAnsi="Times New Roman"/>
          <w:sz w:val="24"/>
          <w:szCs w:val="24"/>
        </w:rPr>
        <w:t>Introduction</w:t>
      </w:r>
      <w:r w:rsidR="0020226A">
        <w:rPr>
          <w:rFonts w:ascii="Times New Roman" w:hAnsi="Times New Roman"/>
          <w:sz w:val="24"/>
          <w:szCs w:val="24"/>
        </w:rPr>
        <w:t xml:space="preserve"> </w:t>
      </w:r>
    </w:p>
    <w:p w:rsidR="00461B66" w:rsidRDefault="00461B66" w:rsidP="00BF0C85">
      <w:pPr>
        <w:rPr>
          <w:rFonts w:ascii="Times New Roman" w:hAnsi="Times New Roman"/>
          <w:sz w:val="24"/>
          <w:szCs w:val="24"/>
        </w:rPr>
      </w:pPr>
    </w:p>
    <w:p w:rsidR="00461B66" w:rsidRDefault="00461B66" w:rsidP="00BF0C85">
      <w:pPr>
        <w:rPr>
          <w:rFonts w:ascii="Times New Roman" w:hAnsi="Times New Roman"/>
          <w:sz w:val="24"/>
          <w:szCs w:val="24"/>
        </w:rPr>
      </w:pPr>
      <w:r>
        <w:rPr>
          <w:rFonts w:ascii="Times New Roman" w:hAnsi="Times New Roman"/>
          <w:sz w:val="24"/>
          <w:szCs w:val="24"/>
        </w:rPr>
        <w:t>Week 3</w:t>
      </w:r>
      <w:r w:rsidR="00211B78">
        <w:rPr>
          <w:rFonts w:ascii="Times New Roman" w:hAnsi="Times New Roman"/>
          <w:sz w:val="24"/>
          <w:szCs w:val="24"/>
        </w:rPr>
        <w:t xml:space="preserve"> (March 15)</w:t>
      </w:r>
      <w:r>
        <w:rPr>
          <w:rFonts w:ascii="Times New Roman" w:hAnsi="Times New Roman"/>
          <w:sz w:val="24"/>
          <w:szCs w:val="24"/>
        </w:rPr>
        <w:t>: What is development?</w:t>
      </w:r>
    </w:p>
    <w:p w:rsidR="00461B66" w:rsidRDefault="00461B66" w:rsidP="00BF0C85">
      <w:pPr>
        <w:rPr>
          <w:rFonts w:ascii="Times New Roman" w:hAnsi="Times New Roman"/>
          <w:sz w:val="24"/>
          <w:szCs w:val="24"/>
        </w:rPr>
      </w:pPr>
      <w:r>
        <w:rPr>
          <w:rFonts w:ascii="Times New Roman" w:hAnsi="Times New Roman"/>
          <w:sz w:val="24"/>
          <w:szCs w:val="24"/>
        </w:rPr>
        <w:t>How are economic, political, and cultural dimensions of development related?</w:t>
      </w:r>
    </w:p>
    <w:p w:rsidR="00085B0F" w:rsidRDefault="009D07B8" w:rsidP="00461B66">
      <w:pPr>
        <w:rPr>
          <w:rFonts w:ascii="Times New Roman" w:hAnsi="Times New Roman"/>
          <w:sz w:val="24"/>
          <w:szCs w:val="24"/>
        </w:rPr>
      </w:pPr>
      <w:r>
        <w:rPr>
          <w:rFonts w:ascii="Times New Roman" w:hAnsi="Times New Roman"/>
          <w:sz w:val="24"/>
          <w:szCs w:val="24"/>
        </w:rPr>
        <w:t>Sen</w:t>
      </w:r>
      <w:r w:rsidR="004C46CC">
        <w:rPr>
          <w:rFonts w:ascii="Times New Roman" w:hAnsi="Times New Roman"/>
          <w:sz w:val="24"/>
          <w:szCs w:val="24"/>
        </w:rPr>
        <w:t>; Colbridge; Rosling video</w:t>
      </w:r>
    </w:p>
    <w:p w:rsidR="00461B66" w:rsidRDefault="00461B66" w:rsidP="00BF0C85">
      <w:pPr>
        <w:rPr>
          <w:rFonts w:ascii="Times New Roman" w:hAnsi="Times New Roman"/>
          <w:sz w:val="24"/>
          <w:szCs w:val="24"/>
        </w:rPr>
      </w:pPr>
    </w:p>
    <w:p w:rsidR="00001417" w:rsidRDefault="00001417" w:rsidP="00001417">
      <w:pPr>
        <w:rPr>
          <w:rFonts w:ascii="Times New Roman" w:hAnsi="Times New Roman"/>
          <w:sz w:val="24"/>
          <w:szCs w:val="24"/>
        </w:rPr>
      </w:pPr>
      <w:r>
        <w:rPr>
          <w:rFonts w:ascii="Times New Roman" w:hAnsi="Times New Roman"/>
          <w:sz w:val="24"/>
          <w:szCs w:val="24"/>
        </w:rPr>
        <w:t>Week 4</w:t>
      </w:r>
      <w:r w:rsidR="00211B78">
        <w:rPr>
          <w:rFonts w:ascii="Times New Roman" w:hAnsi="Times New Roman"/>
          <w:sz w:val="24"/>
          <w:szCs w:val="24"/>
        </w:rPr>
        <w:t xml:space="preserve"> (March 22)</w:t>
      </w:r>
      <w:r>
        <w:rPr>
          <w:rFonts w:ascii="Times New Roman" w:hAnsi="Times New Roman"/>
          <w:sz w:val="24"/>
          <w:szCs w:val="24"/>
        </w:rPr>
        <w:t>: Development as so</w:t>
      </w:r>
      <w:r w:rsidR="00A65578">
        <w:rPr>
          <w:rFonts w:ascii="Times New Roman" w:hAnsi="Times New Roman"/>
          <w:sz w:val="24"/>
          <w:szCs w:val="24"/>
        </w:rPr>
        <w:t>cietal change</w:t>
      </w:r>
      <w:r>
        <w:rPr>
          <w:rFonts w:ascii="Times New Roman" w:hAnsi="Times New Roman"/>
          <w:sz w:val="24"/>
          <w:szCs w:val="24"/>
        </w:rPr>
        <w:t xml:space="preserve"> </w:t>
      </w:r>
    </w:p>
    <w:p w:rsidR="00001417" w:rsidRDefault="00001417" w:rsidP="00001417">
      <w:pPr>
        <w:rPr>
          <w:rFonts w:ascii="Times New Roman" w:hAnsi="Times New Roman"/>
          <w:sz w:val="24"/>
          <w:szCs w:val="24"/>
        </w:rPr>
      </w:pPr>
      <w:r>
        <w:rPr>
          <w:rFonts w:ascii="Times New Roman" w:hAnsi="Times New Roman"/>
          <w:sz w:val="24"/>
          <w:szCs w:val="24"/>
        </w:rPr>
        <w:t>Should we think of development as the same everywhere?</w:t>
      </w:r>
    </w:p>
    <w:p w:rsidR="00001417" w:rsidRDefault="00001417" w:rsidP="00001417">
      <w:pPr>
        <w:rPr>
          <w:rFonts w:ascii="Times New Roman" w:hAnsi="Times New Roman"/>
          <w:sz w:val="24"/>
          <w:szCs w:val="24"/>
        </w:rPr>
      </w:pPr>
      <w:r>
        <w:rPr>
          <w:rFonts w:ascii="Times New Roman" w:hAnsi="Times New Roman"/>
          <w:sz w:val="24"/>
          <w:szCs w:val="24"/>
        </w:rPr>
        <w:t>Should similarity or difference be theorized?</w:t>
      </w:r>
    </w:p>
    <w:p w:rsidR="004C46CC" w:rsidRDefault="004C46CC" w:rsidP="00001417">
      <w:pPr>
        <w:rPr>
          <w:rFonts w:ascii="Times New Roman" w:hAnsi="Times New Roman"/>
          <w:sz w:val="24"/>
          <w:szCs w:val="24"/>
        </w:rPr>
      </w:pPr>
      <w:r>
        <w:rPr>
          <w:rFonts w:ascii="Times New Roman" w:hAnsi="Times New Roman"/>
          <w:sz w:val="24"/>
          <w:szCs w:val="24"/>
        </w:rPr>
        <w:t>Rostow; Valenzuela and Valenzuela</w:t>
      </w:r>
    </w:p>
    <w:p w:rsidR="00001417" w:rsidRDefault="00001417" w:rsidP="00BF0C85">
      <w:pPr>
        <w:rPr>
          <w:rFonts w:ascii="Times New Roman" w:hAnsi="Times New Roman"/>
          <w:sz w:val="24"/>
          <w:szCs w:val="24"/>
        </w:rPr>
      </w:pPr>
    </w:p>
    <w:p w:rsidR="00461B66" w:rsidRDefault="00001417" w:rsidP="00BF0C85">
      <w:pPr>
        <w:rPr>
          <w:rFonts w:ascii="Times New Roman" w:hAnsi="Times New Roman"/>
          <w:sz w:val="24"/>
          <w:szCs w:val="24"/>
        </w:rPr>
      </w:pPr>
      <w:r>
        <w:rPr>
          <w:rFonts w:ascii="Times New Roman" w:hAnsi="Times New Roman"/>
          <w:sz w:val="24"/>
          <w:szCs w:val="24"/>
        </w:rPr>
        <w:t>Week 5</w:t>
      </w:r>
      <w:r w:rsidR="00211B78">
        <w:rPr>
          <w:rFonts w:ascii="Times New Roman" w:hAnsi="Times New Roman"/>
          <w:sz w:val="24"/>
          <w:szCs w:val="24"/>
        </w:rPr>
        <w:t xml:space="preserve"> (March 29)</w:t>
      </w:r>
      <w:r w:rsidR="00461B66">
        <w:rPr>
          <w:rFonts w:ascii="Times New Roman" w:hAnsi="Times New Roman"/>
          <w:sz w:val="24"/>
          <w:szCs w:val="24"/>
        </w:rPr>
        <w:t>: Development as global</w:t>
      </w:r>
    </w:p>
    <w:p w:rsidR="00461B66" w:rsidRPr="00C31223" w:rsidRDefault="00461B66" w:rsidP="00BF0C85">
      <w:pPr>
        <w:rPr>
          <w:rFonts w:ascii="Times New Roman" w:hAnsi="Times New Roman"/>
          <w:sz w:val="24"/>
          <w:szCs w:val="24"/>
        </w:rPr>
      </w:pPr>
      <w:r>
        <w:rPr>
          <w:rFonts w:ascii="Times New Roman" w:hAnsi="Times New Roman"/>
          <w:sz w:val="24"/>
          <w:szCs w:val="24"/>
        </w:rPr>
        <w:t>What difference does it make if we think of development in global, or planetary, terms?</w:t>
      </w:r>
    </w:p>
    <w:p w:rsidR="00461B66" w:rsidRDefault="004C46CC" w:rsidP="00461B66">
      <w:pPr>
        <w:rPr>
          <w:rFonts w:ascii="Times New Roman" w:hAnsi="Times New Roman"/>
          <w:sz w:val="24"/>
          <w:szCs w:val="24"/>
        </w:rPr>
      </w:pPr>
      <w:r>
        <w:rPr>
          <w:rFonts w:ascii="Times New Roman" w:hAnsi="Times New Roman"/>
          <w:sz w:val="24"/>
          <w:szCs w:val="24"/>
        </w:rPr>
        <w:t>Sachs</w:t>
      </w:r>
    </w:p>
    <w:p w:rsidR="00085B0F" w:rsidRDefault="00085B0F" w:rsidP="00461B66">
      <w:pPr>
        <w:rPr>
          <w:rFonts w:ascii="Times New Roman" w:hAnsi="Times New Roman"/>
          <w:sz w:val="24"/>
          <w:szCs w:val="24"/>
        </w:rPr>
      </w:pPr>
    </w:p>
    <w:p w:rsidR="00085B0F" w:rsidRDefault="00001417" w:rsidP="00461B66">
      <w:pPr>
        <w:rPr>
          <w:rFonts w:ascii="Times New Roman" w:hAnsi="Times New Roman"/>
          <w:sz w:val="24"/>
          <w:szCs w:val="24"/>
        </w:rPr>
      </w:pPr>
      <w:r>
        <w:rPr>
          <w:rFonts w:ascii="Times New Roman" w:hAnsi="Times New Roman"/>
          <w:sz w:val="24"/>
          <w:szCs w:val="24"/>
        </w:rPr>
        <w:t>Week 6</w:t>
      </w:r>
      <w:r w:rsidR="00211B78">
        <w:rPr>
          <w:rFonts w:ascii="Times New Roman" w:hAnsi="Times New Roman"/>
          <w:sz w:val="24"/>
          <w:szCs w:val="24"/>
        </w:rPr>
        <w:t xml:space="preserve"> (April 5)</w:t>
      </w:r>
      <w:r>
        <w:rPr>
          <w:rFonts w:ascii="Times New Roman" w:hAnsi="Times New Roman"/>
          <w:sz w:val="24"/>
          <w:szCs w:val="24"/>
        </w:rPr>
        <w:t>: I</w:t>
      </w:r>
      <w:r w:rsidR="00085B0F">
        <w:rPr>
          <w:rFonts w:ascii="Times New Roman" w:hAnsi="Times New Roman"/>
          <w:sz w:val="24"/>
          <w:szCs w:val="24"/>
        </w:rPr>
        <w:t>ndustrial restructuring</w:t>
      </w:r>
    </w:p>
    <w:p w:rsidR="00297BC0" w:rsidRDefault="00085B0F" w:rsidP="00BF0C85">
      <w:pPr>
        <w:rPr>
          <w:rFonts w:ascii="Times New Roman" w:hAnsi="Times New Roman"/>
          <w:sz w:val="24"/>
          <w:szCs w:val="24"/>
        </w:rPr>
      </w:pPr>
      <w:r>
        <w:rPr>
          <w:rFonts w:ascii="Times New Roman" w:hAnsi="Times New Roman"/>
          <w:sz w:val="24"/>
          <w:szCs w:val="24"/>
        </w:rPr>
        <w:t>What makes industrial restructuring possible?</w:t>
      </w:r>
    </w:p>
    <w:p w:rsidR="00085B0F" w:rsidRDefault="003730BB" w:rsidP="00BF0C85">
      <w:pPr>
        <w:rPr>
          <w:rFonts w:ascii="Times New Roman" w:hAnsi="Times New Roman"/>
          <w:sz w:val="24"/>
          <w:szCs w:val="24"/>
        </w:rPr>
      </w:pPr>
      <w:r>
        <w:rPr>
          <w:rFonts w:ascii="Times New Roman" w:hAnsi="Times New Roman"/>
          <w:sz w:val="24"/>
          <w:szCs w:val="24"/>
        </w:rPr>
        <w:t>Shafer;</w:t>
      </w:r>
      <w:r w:rsidR="00085B0F">
        <w:rPr>
          <w:rFonts w:ascii="Times New Roman" w:hAnsi="Times New Roman"/>
          <w:sz w:val="24"/>
          <w:szCs w:val="24"/>
        </w:rPr>
        <w:t xml:space="preserve"> Evans</w:t>
      </w:r>
    </w:p>
    <w:p w:rsidR="00085B0F" w:rsidRDefault="00085B0F" w:rsidP="00BF0C85">
      <w:pPr>
        <w:rPr>
          <w:rFonts w:ascii="Times New Roman" w:hAnsi="Times New Roman"/>
          <w:sz w:val="24"/>
          <w:szCs w:val="24"/>
        </w:rPr>
      </w:pPr>
    </w:p>
    <w:p w:rsidR="00085B0F" w:rsidRDefault="00085B0F" w:rsidP="00BF0C85">
      <w:pPr>
        <w:rPr>
          <w:rFonts w:ascii="Times New Roman" w:hAnsi="Times New Roman"/>
          <w:sz w:val="24"/>
          <w:szCs w:val="24"/>
        </w:rPr>
      </w:pPr>
      <w:r>
        <w:rPr>
          <w:rFonts w:ascii="Times New Roman" w:hAnsi="Times New Roman"/>
          <w:sz w:val="24"/>
          <w:szCs w:val="24"/>
        </w:rPr>
        <w:t>Week 7</w:t>
      </w:r>
      <w:r w:rsidR="00211B78">
        <w:rPr>
          <w:rFonts w:ascii="Times New Roman" w:hAnsi="Times New Roman"/>
          <w:sz w:val="24"/>
          <w:szCs w:val="24"/>
        </w:rPr>
        <w:t xml:space="preserve"> (April 12)</w:t>
      </w:r>
      <w:r>
        <w:rPr>
          <w:rFonts w:ascii="Times New Roman" w:hAnsi="Times New Roman"/>
          <w:sz w:val="24"/>
          <w:szCs w:val="24"/>
        </w:rPr>
        <w:t>: External links</w:t>
      </w:r>
    </w:p>
    <w:p w:rsidR="00085B0F" w:rsidRDefault="00085B0F" w:rsidP="00BF0C85">
      <w:pPr>
        <w:rPr>
          <w:rFonts w:ascii="Times New Roman" w:hAnsi="Times New Roman"/>
          <w:sz w:val="24"/>
          <w:szCs w:val="24"/>
        </w:rPr>
      </w:pPr>
      <w:r>
        <w:rPr>
          <w:rFonts w:ascii="Times New Roman" w:hAnsi="Times New Roman"/>
          <w:sz w:val="24"/>
          <w:szCs w:val="24"/>
        </w:rPr>
        <w:t>Is the catch-up game rigged?</w:t>
      </w:r>
    </w:p>
    <w:p w:rsidR="00085B0F" w:rsidRDefault="003730BB" w:rsidP="00BF0C85">
      <w:pPr>
        <w:rPr>
          <w:rFonts w:ascii="Times New Roman" w:hAnsi="Times New Roman"/>
          <w:sz w:val="24"/>
          <w:szCs w:val="24"/>
        </w:rPr>
      </w:pPr>
      <w:r>
        <w:rPr>
          <w:rFonts w:ascii="Times New Roman" w:hAnsi="Times New Roman"/>
          <w:sz w:val="24"/>
          <w:szCs w:val="24"/>
        </w:rPr>
        <w:t>Chang</w:t>
      </w:r>
    </w:p>
    <w:p w:rsidR="00834ACE" w:rsidRDefault="00834ACE" w:rsidP="00085B0F">
      <w:pPr>
        <w:rPr>
          <w:rFonts w:ascii="Times New Roman" w:hAnsi="Times New Roman"/>
          <w:sz w:val="24"/>
          <w:szCs w:val="24"/>
        </w:rPr>
      </w:pPr>
    </w:p>
    <w:p w:rsidR="00085B0F" w:rsidRDefault="00085B0F" w:rsidP="00085B0F">
      <w:pPr>
        <w:rPr>
          <w:rFonts w:ascii="Times New Roman" w:hAnsi="Times New Roman"/>
          <w:sz w:val="24"/>
          <w:szCs w:val="24"/>
        </w:rPr>
      </w:pPr>
      <w:r>
        <w:rPr>
          <w:rFonts w:ascii="Times New Roman" w:hAnsi="Times New Roman"/>
          <w:sz w:val="24"/>
          <w:szCs w:val="24"/>
        </w:rPr>
        <w:t>Week 8</w:t>
      </w:r>
      <w:r w:rsidR="00211B78">
        <w:rPr>
          <w:rFonts w:ascii="Times New Roman" w:hAnsi="Times New Roman"/>
          <w:sz w:val="24"/>
          <w:szCs w:val="24"/>
        </w:rPr>
        <w:t xml:space="preserve"> (April 19)</w:t>
      </w:r>
      <w:r>
        <w:rPr>
          <w:rFonts w:ascii="Times New Roman" w:hAnsi="Times New Roman"/>
          <w:sz w:val="24"/>
          <w:szCs w:val="24"/>
        </w:rPr>
        <w:t>: Campaigns</w:t>
      </w:r>
      <w:r w:rsidR="002F43E7">
        <w:rPr>
          <w:rFonts w:ascii="Times New Roman" w:hAnsi="Times New Roman"/>
          <w:sz w:val="24"/>
          <w:szCs w:val="24"/>
        </w:rPr>
        <w:t xml:space="preserve"> for development</w:t>
      </w:r>
    </w:p>
    <w:p w:rsidR="00085B0F" w:rsidRDefault="00085B0F" w:rsidP="00085B0F">
      <w:pPr>
        <w:rPr>
          <w:rFonts w:ascii="Times New Roman" w:hAnsi="Times New Roman"/>
          <w:sz w:val="24"/>
          <w:szCs w:val="24"/>
        </w:rPr>
      </w:pPr>
      <w:r>
        <w:rPr>
          <w:rFonts w:ascii="Times New Roman" w:hAnsi="Times New Roman"/>
          <w:sz w:val="24"/>
          <w:szCs w:val="24"/>
        </w:rPr>
        <w:t>How are campaigns and policies different?</w:t>
      </w:r>
    </w:p>
    <w:p w:rsidR="00085B0F" w:rsidRDefault="00085B0F" w:rsidP="00085B0F">
      <w:pPr>
        <w:rPr>
          <w:rFonts w:ascii="Times New Roman" w:hAnsi="Times New Roman"/>
          <w:sz w:val="24"/>
          <w:szCs w:val="24"/>
        </w:rPr>
      </w:pPr>
      <w:r>
        <w:rPr>
          <w:rFonts w:ascii="Times New Roman" w:hAnsi="Times New Roman"/>
          <w:sz w:val="24"/>
          <w:szCs w:val="24"/>
        </w:rPr>
        <w:t>Can campaigns achieve developmental objectives?</w:t>
      </w:r>
    </w:p>
    <w:p w:rsidR="00085B0F" w:rsidRDefault="00C15907" w:rsidP="00BF0C85">
      <w:pPr>
        <w:rPr>
          <w:rFonts w:ascii="Times New Roman" w:hAnsi="Times New Roman"/>
          <w:sz w:val="24"/>
          <w:szCs w:val="24"/>
        </w:rPr>
      </w:pPr>
      <w:r>
        <w:rPr>
          <w:rFonts w:ascii="Times New Roman" w:hAnsi="Times New Roman"/>
          <w:sz w:val="24"/>
          <w:szCs w:val="24"/>
        </w:rPr>
        <w:t>Reading to be announced</w:t>
      </w:r>
    </w:p>
    <w:p w:rsidR="00085B0F" w:rsidRDefault="00085B0F" w:rsidP="00BF0C85">
      <w:pPr>
        <w:rPr>
          <w:rFonts w:ascii="Times New Roman" w:hAnsi="Times New Roman"/>
          <w:sz w:val="24"/>
          <w:szCs w:val="24"/>
        </w:rPr>
      </w:pPr>
    </w:p>
    <w:p w:rsidR="009D07B8" w:rsidRDefault="00085B0F" w:rsidP="009D07B8">
      <w:pPr>
        <w:rPr>
          <w:rFonts w:ascii="Times New Roman" w:hAnsi="Times New Roman"/>
          <w:sz w:val="24"/>
          <w:szCs w:val="24"/>
        </w:rPr>
      </w:pPr>
      <w:r>
        <w:rPr>
          <w:rFonts w:ascii="Times New Roman" w:hAnsi="Times New Roman"/>
          <w:sz w:val="24"/>
          <w:szCs w:val="24"/>
        </w:rPr>
        <w:lastRenderedPageBreak/>
        <w:t>Week 9</w:t>
      </w:r>
      <w:r w:rsidR="00211B78">
        <w:rPr>
          <w:rFonts w:ascii="Times New Roman" w:hAnsi="Times New Roman"/>
          <w:sz w:val="24"/>
          <w:szCs w:val="24"/>
        </w:rPr>
        <w:t xml:space="preserve"> (April 26)</w:t>
      </w:r>
      <w:r>
        <w:rPr>
          <w:rFonts w:ascii="Times New Roman" w:hAnsi="Times New Roman"/>
          <w:sz w:val="24"/>
          <w:szCs w:val="24"/>
        </w:rPr>
        <w:t>:</w:t>
      </w:r>
      <w:r w:rsidRPr="00085B0F">
        <w:rPr>
          <w:rFonts w:ascii="Times New Roman" w:hAnsi="Times New Roman"/>
          <w:sz w:val="24"/>
          <w:szCs w:val="24"/>
        </w:rPr>
        <w:t xml:space="preserve"> </w:t>
      </w:r>
      <w:r w:rsidR="009D07B8">
        <w:rPr>
          <w:rFonts w:ascii="Times New Roman" w:hAnsi="Times New Roman"/>
          <w:sz w:val="24"/>
          <w:szCs w:val="24"/>
        </w:rPr>
        <w:t>Project work</w:t>
      </w:r>
    </w:p>
    <w:p w:rsidR="00085B0F" w:rsidRDefault="00085B0F" w:rsidP="00085B0F">
      <w:pPr>
        <w:rPr>
          <w:rFonts w:ascii="Times New Roman" w:hAnsi="Times New Roman"/>
          <w:sz w:val="24"/>
          <w:szCs w:val="24"/>
        </w:rPr>
      </w:pPr>
    </w:p>
    <w:p w:rsidR="00085B0F" w:rsidRDefault="00085B0F" w:rsidP="00BF0C85">
      <w:pPr>
        <w:rPr>
          <w:rFonts w:ascii="Times New Roman" w:hAnsi="Times New Roman"/>
          <w:sz w:val="24"/>
          <w:szCs w:val="24"/>
        </w:rPr>
      </w:pPr>
    </w:p>
    <w:p w:rsidR="009D07B8" w:rsidRDefault="00085B0F" w:rsidP="009D07B8">
      <w:pPr>
        <w:rPr>
          <w:rFonts w:ascii="Times New Roman" w:hAnsi="Times New Roman"/>
          <w:sz w:val="24"/>
          <w:szCs w:val="24"/>
        </w:rPr>
      </w:pPr>
      <w:r>
        <w:rPr>
          <w:rFonts w:ascii="Times New Roman" w:hAnsi="Times New Roman"/>
          <w:sz w:val="24"/>
          <w:szCs w:val="24"/>
        </w:rPr>
        <w:t>Week 10</w:t>
      </w:r>
      <w:r w:rsidR="00211B78">
        <w:rPr>
          <w:rFonts w:ascii="Times New Roman" w:hAnsi="Times New Roman"/>
          <w:sz w:val="24"/>
          <w:szCs w:val="24"/>
        </w:rPr>
        <w:t xml:space="preserve"> (May 3)</w:t>
      </w:r>
      <w:r>
        <w:rPr>
          <w:rFonts w:ascii="Times New Roman" w:hAnsi="Times New Roman"/>
          <w:sz w:val="24"/>
          <w:szCs w:val="24"/>
        </w:rPr>
        <w:t xml:space="preserve">: </w:t>
      </w:r>
      <w:r w:rsidR="009D07B8">
        <w:rPr>
          <w:rFonts w:ascii="Times New Roman" w:hAnsi="Times New Roman"/>
          <w:sz w:val="24"/>
          <w:szCs w:val="24"/>
        </w:rPr>
        <w:t>Unlicensed housing</w:t>
      </w:r>
    </w:p>
    <w:p w:rsidR="00001417" w:rsidRDefault="009D07B8" w:rsidP="009D07B8">
      <w:pPr>
        <w:rPr>
          <w:rFonts w:ascii="Times New Roman" w:hAnsi="Times New Roman"/>
          <w:sz w:val="24"/>
          <w:szCs w:val="24"/>
        </w:rPr>
      </w:pPr>
      <w:r>
        <w:rPr>
          <w:rFonts w:ascii="Times New Roman" w:hAnsi="Times New Roman"/>
          <w:sz w:val="24"/>
          <w:szCs w:val="24"/>
        </w:rPr>
        <w:t>Is squatting a solution?</w:t>
      </w:r>
    </w:p>
    <w:p w:rsidR="009D07B8" w:rsidRDefault="004C46CC" w:rsidP="009D07B8">
      <w:pPr>
        <w:rPr>
          <w:rFonts w:ascii="Times New Roman" w:hAnsi="Times New Roman"/>
          <w:sz w:val="24"/>
          <w:szCs w:val="24"/>
        </w:rPr>
      </w:pPr>
      <w:r>
        <w:rPr>
          <w:rFonts w:ascii="Times New Roman" w:hAnsi="Times New Roman"/>
          <w:sz w:val="24"/>
          <w:szCs w:val="24"/>
        </w:rPr>
        <w:t>Berner</w:t>
      </w:r>
    </w:p>
    <w:p w:rsidR="00085B0F" w:rsidRDefault="00085B0F" w:rsidP="00BF0C85">
      <w:pPr>
        <w:rPr>
          <w:rFonts w:ascii="Times New Roman" w:hAnsi="Times New Roman"/>
          <w:sz w:val="24"/>
          <w:szCs w:val="24"/>
        </w:rPr>
      </w:pPr>
    </w:p>
    <w:p w:rsidR="00211B78" w:rsidRDefault="00085B0F" w:rsidP="00211B78">
      <w:pPr>
        <w:rPr>
          <w:rFonts w:ascii="Times New Roman" w:hAnsi="Times New Roman"/>
          <w:sz w:val="24"/>
          <w:szCs w:val="24"/>
        </w:rPr>
      </w:pPr>
      <w:r>
        <w:rPr>
          <w:rFonts w:ascii="Times New Roman" w:hAnsi="Times New Roman"/>
          <w:sz w:val="24"/>
          <w:szCs w:val="24"/>
        </w:rPr>
        <w:t>Week 11</w:t>
      </w:r>
      <w:r w:rsidR="00211B78">
        <w:rPr>
          <w:rFonts w:ascii="Times New Roman" w:hAnsi="Times New Roman"/>
          <w:sz w:val="24"/>
          <w:szCs w:val="24"/>
        </w:rPr>
        <w:t xml:space="preserve"> (May 10)</w:t>
      </w:r>
      <w:r>
        <w:rPr>
          <w:rFonts w:ascii="Times New Roman" w:hAnsi="Times New Roman"/>
          <w:sz w:val="24"/>
          <w:szCs w:val="24"/>
        </w:rPr>
        <w:t>:</w:t>
      </w:r>
      <w:r w:rsidR="00001417">
        <w:rPr>
          <w:rFonts w:ascii="Times New Roman" w:hAnsi="Times New Roman"/>
          <w:sz w:val="24"/>
          <w:szCs w:val="24"/>
        </w:rPr>
        <w:t xml:space="preserve"> </w:t>
      </w:r>
      <w:r w:rsidR="00211B78">
        <w:rPr>
          <w:rFonts w:ascii="Times New Roman" w:hAnsi="Times New Roman"/>
          <w:sz w:val="24"/>
          <w:szCs w:val="24"/>
        </w:rPr>
        <w:t>Persistent problems</w:t>
      </w:r>
    </w:p>
    <w:p w:rsidR="00211B78" w:rsidRDefault="00211B78" w:rsidP="00211B78">
      <w:pPr>
        <w:rPr>
          <w:rFonts w:ascii="Times New Roman" w:hAnsi="Times New Roman"/>
          <w:sz w:val="24"/>
          <w:szCs w:val="24"/>
        </w:rPr>
      </w:pPr>
      <w:r>
        <w:rPr>
          <w:rFonts w:ascii="Times New Roman" w:hAnsi="Times New Roman"/>
          <w:sz w:val="24"/>
          <w:szCs w:val="24"/>
        </w:rPr>
        <w:t>How are development “traps” different from development challenges?</w:t>
      </w:r>
    </w:p>
    <w:p w:rsidR="00211B78" w:rsidRDefault="00211B78" w:rsidP="00211B78">
      <w:pPr>
        <w:rPr>
          <w:rFonts w:ascii="Times New Roman" w:hAnsi="Times New Roman"/>
          <w:sz w:val="24"/>
          <w:szCs w:val="24"/>
        </w:rPr>
      </w:pPr>
      <w:r>
        <w:rPr>
          <w:rFonts w:ascii="Times New Roman" w:hAnsi="Times New Roman"/>
          <w:sz w:val="24"/>
          <w:szCs w:val="24"/>
        </w:rPr>
        <w:t>Collier</w:t>
      </w:r>
    </w:p>
    <w:p w:rsidR="00085B0F" w:rsidRDefault="00085B0F" w:rsidP="00BF0C85">
      <w:pPr>
        <w:rPr>
          <w:rFonts w:ascii="Times New Roman" w:hAnsi="Times New Roman"/>
          <w:sz w:val="24"/>
          <w:szCs w:val="24"/>
        </w:rPr>
      </w:pPr>
    </w:p>
    <w:p w:rsidR="00C15907" w:rsidRDefault="00085B0F" w:rsidP="00DC2FEC">
      <w:pPr>
        <w:rPr>
          <w:rFonts w:ascii="Times New Roman" w:hAnsi="Times New Roman"/>
          <w:sz w:val="24"/>
          <w:szCs w:val="24"/>
        </w:rPr>
      </w:pPr>
      <w:r>
        <w:rPr>
          <w:rFonts w:ascii="Times New Roman" w:hAnsi="Times New Roman"/>
          <w:sz w:val="24"/>
          <w:szCs w:val="24"/>
        </w:rPr>
        <w:t>Week 12</w:t>
      </w:r>
      <w:r w:rsidR="00211B78">
        <w:rPr>
          <w:rFonts w:ascii="Times New Roman" w:hAnsi="Times New Roman"/>
          <w:sz w:val="24"/>
          <w:szCs w:val="24"/>
        </w:rPr>
        <w:t xml:space="preserve"> (May 17)</w:t>
      </w:r>
      <w:r>
        <w:rPr>
          <w:rFonts w:ascii="Times New Roman" w:hAnsi="Times New Roman"/>
          <w:sz w:val="24"/>
          <w:szCs w:val="24"/>
        </w:rPr>
        <w:t>:</w:t>
      </w:r>
      <w:r w:rsidR="00001417">
        <w:rPr>
          <w:rFonts w:ascii="Times New Roman" w:hAnsi="Times New Roman"/>
          <w:sz w:val="24"/>
          <w:szCs w:val="24"/>
        </w:rPr>
        <w:t xml:space="preserve"> </w:t>
      </w:r>
      <w:r w:rsidR="00DC2FEC">
        <w:rPr>
          <w:rFonts w:ascii="Times New Roman" w:hAnsi="Times New Roman"/>
          <w:sz w:val="24"/>
          <w:szCs w:val="24"/>
        </w:rPr>
        <w:t>“Let’s save the world” conference</w:t>
      </w:r>
    </w:p>
    <w:p w:rsidR="00085B0F" w:rsidRDefault="00085B0F" w:rsidP="00BF0C85">
      <w:pPr>
        <w:rPr>
          <w:rFonts w:ascii="Times New Roman" w:hAnsi="Times New Roman"/>
          <w:sz w:val="24"/>
          <w:szCs w:val="24"/>
        </w:rPr>
      </w:pPr>
    </w:p>
    <w:p w:rsidR="00085B0F" w:rsidRDefault="00085B0F" w:rsidP="00BF0C85">
      <w:pPr>
        <w:rPr>
          <w:rFonts w:ascii="Times New Roman" w:hAnsi="Times New Roman"/>
          <w:sz w:val="24"/>
          <w:szCs w:val="24"/>
        </w:rPr>
      </w:pPr>
      <w:r>
        <w:rPr>
          <w:rFonts w:ascii="Times New Roman" w:hAnsi="Times New Roman"/>
          <w:sz w:val="24"/>
          <w:szCs w:val="24"/>
        </w:rPr>
        <w:t>Week 13</w:t>
      </w:r>
      <w:r w:rsidR="00211B78">
        <w:rPr>
          <w:rFonts w:ascii="Times New Roman" w:hAnsi="Times New Roman"/>
          <w:sz w:val="24"/>
          <w:szCs w:val="24"/>
        </w:rPr>
        <w:t xml:space="preserve"> (May 24)</w:t>
      </w:r>
      <w:r>
        <w:rPr>
          <w:rFonts w:ascii="Times New Roman" w:hAnsi="Times New Roman"/>
          <w:sz w:val="24"/>
          <w:szCs w:val="24"/>
        </w:rPr>
        <w:t>:</w:t>
      </w:r>
      <w:r w:rsidR="00001417">
        <w:rPr>
          <w:rFonts w:ascii="Times New Roman" w:hAnsi="Times New Roman"/>
          <w:sz w:val="24"/>
          <w:szCs w:val="24"/>
        </w:rPr>
        <w:t xml:space="preserve"> Rising powers and aid: Chinese aid in Africa</w:t>
      </w:r>
    </w:p>
    <w:p w:rsidR="00E6007F" w:rsidRPr="00C31223" w:rsidRDefault="004C46CC" w:rsidP="00E6007F">
      <w:pPr>
        <w:rPr>
          <w:rFonts w:ascii="Times New Roman" w:hAnsi="Times New Roman"/>
          <w:sz w:val="24"/>
          <w:szCs w:val="24"/>
        </w:rPr>
      </w:pPr>
      <w:r>
        <w:rPr>
          <w:rFonts w:ascii="Times New Roman" w:hAnsi="Times New Roman"/>
          <w:sz w:val="24"/>
          <w:szCs w:val="24"/>
        </w:rPr>
        <w:t>Sun; Li; Abdenur; p</w:t>
      </w:r>
      <w:r w:rsidR="00E6007F" w:rsidRPr="00C31223">
        <w:rPr>
          <w:rFonts w:ascii="Times New Roman" w:hAnsi="Times New Roman"/>
          <w:sz w:val="24"/>
          <w:szCs w:val="24"/>
        </w:rPr>
        <w:t xml:space="preserve">oke around at </w:t>
      </w:r>
      <w:hyperlink r:id="rId7" w:history="1">
        <w:r w:rsidR="00E6007F" w:rsidRPr="00C31223">
          <w:rPr>
            <w:rStyle w:val="a3"/>
            <w:rFonts w:ascii="Times New Roman" w:hAnsi="Times New Roman"/>
            <w:sz w:val="24"/>
            <w:szCs w:val="24"/>
          </w:rPr>
          <w:t>http://china.aiddata.org/</w:t>
        </w:r>
      </w:hyperlink>
      <w:r w:rsidR="00E6007F" w:rsidRPr="00C31223">
        <w:rPr>
          <w:rFonts w:ascii="Times New Roman" w:hAnsi="Times New Roman"/>
          <w:sz w:val="24"/>
          <w:szCs w:val="24"/>
        </w:rPr>
        <w:t xml:space="preserve"> </w:t>
      </w:r>
      <w:r>
        <w:rPr>
          <w:rFonts w:ascii="Times New Roman" w:hAnsi="Times New Roman"/>
          <w:sz w:val="24"/>
          <w:szCs w:val="24"/>
        </w:rPr>
        <w:t>; e</w:t>
      </w:r>
      <w:r w:rsidRPr="00C31223">
        <w:rPr>
          <w:rFonts w:ascii="Times New Roman" w:hAnsi="Times New Roman"/>
          <w:sz w:val="24"/>
          <w:szCs w:val="24"/>
        </w:rPr>
        <w:t xml:space="preserve">xplore the Institute for Development Studies programme: </w:t>
      </w:r>
      <w:hyperlink r:id="rId8" w:history="1">
        <w:r w:rsidRPr="00C31223">
          <w:rPr>
            <w:rStyle w:val="a3"/>
            <w:rFonts w:ascii="Times New Roman" w:hAnsi="Times New Roman"/>
            <w:sz w:val="24"/>
            <w:szCs w:val="24"/>
          </w:rPr>
          <w:t>https://www.ids.ac.uk/idsresearch/brics-and-rising-powers</w:t>
        </w:r>
      </w:hyperlink>
      <w:r>
        <w:rPr>
          <w:rFonts w:ascii="Times New Roman" w:hAnsi="Times New Roman"/>
          <w:sz w:val="24"/>
          <w:szCs w:val="24"/>
        </w:rPr>
        <w:t xml:space="preserve"> </w:t>
      </w:r>
    </w:p>
    <w:p w:rsidR="00085B0F" w:rsidRDefault="00085B0F" w:rsidP="00BF0C85">
      <w:pPr>
        <w:rPr>
          <w:rFonts w:ascii="Times New Roman" w:hAnsi="Times New Roman"/>
          <w:sz w:val="24"/>
          <w:szCs w:val="24"/>
        </w:rPr>
      </w:pPr>
    </w:p>
    <w:p w:rsidR="00C15907" w:rsidRDefault="00085B0F" w:rsidP="00C15907">
      <w:pPr>
        <w:rPr>
          <w:rFonts w:ascii="Times New Roman" w:hAnsi="Times New Roman"/>
          <w:sz w:val="24"/>
          <w:szCs w:val="24"/>
        </w:rPr>
      </w:pPr>
      <w:r>
        <w:rPr>
          <w:rFonts w:ascii="Times New Roman" w:hAnsi="Times New Roman"/>
          <w:sz w:val="24"/>
          <w:szCs w:val="24"/>
        </w:rPr>
        <w:t>Week 14</w:t>
      </w:r>
      <w:r w:rsidR="00211B78">
        <w:rPr>
          <w:rFonts w:ascii="Times New Roman" w:hAnsi="Times New Roman"/>
          <w:sz w:val="24"/>
          <w:szCs w:val="24"/>
        </w:rPr>
        <w:t xml:space="preserve"> (May 31)</w:t>
      </w:r>
      <w:r>
        <w:rPr>
          <w:rFonts w:ascii="Times New Roman" w:hAnsi="Times New Roman"/>
          <w:sz w:val="24"/>
          <w:szCs w:val="24"/>
        </w:rPr>
        <w:t>:</w:t>
      </w:r>
      <w:r w:rsidR="00001417">
        <w:rPr>
          <w:rFonts w:ascii="Times New Roman" w:hAnsi="Times New Roman"/>
          <w:sz w:val="24"/>
          <w:szCs w:val="24"/>
        </w:rPr>
        <w:t xml:space="preserve"> </w:t>
      </w:r>
      <w:r w:rsidR="00C15907">
        <w:rPr>
          <w:rFonts w:ascii="Times New Roman" w:hAnsi="Times New Roman"/>
          <w:sz w:val="24"/>
          <w:szCs w:val="24"/>
        </w:rPr>
        <w:t>Traditional and non-traditional aid</w:t>
      </w:r>
    </w:p>
    <w:p w:rsidR="00085B0F" w:rsidRDefault="004C46CC" w:rsidP="00BF0C85">
      <w:pPr>
        <w:rPr>
          <w:rFonts w:ascii="Times New Roman" w:hAnsi="Times New Roman"/>
          <w:sz w:val="24"/>
          <w:szCs w:val="24"/>
        </w:rPr>
      </w:pPr>
      <w:r>
        <w:rPr>
          <w:rFonts w:ascii="Times New Roman" w:hAnsi="Times New Roman"/>
          <w:sz w:val="24"/>
          <w:szCs w:val="24"/>
        </w:rPr>
        <w:t>Yoon and Moon; Singapore Cooperation Programme website</w:t>
      </w:r>
    </w:p>
    <w:p w:rsidR="004C46CC" w:rsidRDefault="004C46CC" w:rsidP="00BF0C85">
      <w:pPr>
        <w:rPr>
          <w:rFonts w:ascii="Times New Roman" w:hAnsi="Times New Roman"/>
          <w:sz w:val="24"/>
          <w:szCs w:val="24"/>
        </w:rPr>
      </w:pPr>
    </w:p>
    <w:p w:rsidR="00085B0F" w:rsidRDefault="00085B0F" w:rsidP="00BF0C85">
      <w:pPr>
        <w:rPr>
          <w:rFonts w:ascii="Times New Roman" w:hAnsi="Times New Roman"/>
          <w:sz w:val="24"/>
          <w:szCs w:val="24"/>
        </w:rPr>
      </w:pPr>
      <w:r>
        <w:rPr>
          <w:rFonts w:ascii="Times New Roman" w:hAnsi="Times New Roman"/>
          <w:sz w:val="24"/>
          <w:szCs w:val="24"/>
        </w:rPr>
        <w:t>Week 15</w:t>
      </w:r>
      <w:r w:rsidR="00211B78">
        <w:rPr>
          <w:rFonts w:ascii="Times New Roman" w:hAnsi="Times New Roman"/>
          <w:sz w:val="24"/>
          <w:szCs w:val="24"/>
        </w:rPr>
        <w:t xml:space="preserve"> (June 7)</w:t>
      </w:r>
      <w:r>
        <w:rPr>
          <w:rFonts w:ascii="Times New Roman" w:hAnsi="Times New Roman"/>
          <w:sz w:val="24"/>
          <w:szCs w:val="24"/>
        </w:rPr>
        <w:t>:</w:t>
      </w:r>
      <w:r w:rsidR="00001417">
        <w:rPr>
          <w:rFonts w:ascii="Times New Roman" w:hAnsi="Times New Roman"/>
          <w:sz w:val="24"/>
          <w:szCs w:val="24"/>
        </w:rPr>
        <w:t xml:space="preserve"> Wrap up</w:t>
      </w:r>
    </w:p>
    <w:p w:rsidR="00001417" w:rsidRDefault="00001417" w:rsidP="00BF0C85">
      <w:pPr>
        <w:rPr>
          <w:rFonts w:ascii="Times New Roman" w:hAnsi="Times New Roman"/>
          <w:sz w:val="24"/>
          <w:szCs w:val="24"/>
        </w:rPr>
      </w:pPr>
    </w:p>
    <w:p w:rsidR="00DC2FEC" w:rsidRDefault="00DC2FEC" w:rsidP="00BF0C85">
      <w:pPr>
        <w:rPr>
          <w:rFonts w:ascii="Times New Roman" w:hAnsi="Times New Roman"/>
          <w:sz w:val="24"/>
          <w:szCs w:val="24"/>
        </w:rPr>
      </w:pPr>
    </w:p>
    <w:p w:rsidR="00001417" w:rsidRDefault="00001417" w:rsidP="00BF0C85">
      <w:pPr>
        <w:rPr>
          <w:rFonts w:ascii="Times New Roman" w:hAnsi="Times New Roman"/>
          <w:sz w:val="24"/>
          <w:szCs w:val="24"/>
        </w:rPr>
      </w:pPr>
      <w:r w:rsidRPr="004C46CC">
        <w:rPr>
          <w:rFonts w:ascii="Times New Roman" w:hAnsi="Times New Roman"/>
          <w:sz w:val="24"/>
          <w:szCs w:val="24"/>
          <w:u w:val="single"/>
        </w:rPr>
        <w:t>List of readings</w:t>
      </w:r>
      <w:r w:rsidR="004C46CC" w:rsidRPr="004C46CC">
        <w:rPr>
          <w:rFonts w:ascii="Times New Roman" w:hAnsi="Times New Roman"/>
          <w:sz w:val="24"/>
          <w:szCs w:val="24"/>
          <w:u w:val="single"/>
        </w:rPr>
        <w:t xml:space="preserve"> (to be expanded)</w:t>
      </w:r>
      <w:r>
        <w:rPr>
          <w:rFonts w:ascii="Times New Roman" w:hAnsi="Times New Roman"/>
          <w:sz w:val="24"/>
          <w:szCs w:val="24"/>
        </w:rPr>
        <w:t>:</w:t>
      </w:r>
    </w:p>
    <w:p w:rsidR="004C46CC" w:rsidRDefault="004C46CC" w:rsidP="00E6007F">
      <w:pPr>
        <w:ind w:left="720" w:hanging="720"/>
        <w:rPr>
          <w:rFonts w:ascii="Times New Roman" w:hAnsi="Times New Roman"/>
          <w:sz w:val="24"/>
          <w:szCs w:val="24"/>
          <w:lang w:val="en-SG"/>
        </w:rPr>
      </w:pPr>
      <w:r w:rsidRPr="00C31223">
        <w:rPr>
          <w:rFonts w:ascii="Times New Roman" w:hAnsi="Times New Roman"/>
          <w:sz w:val="24"/>
          <w:szCs w:val="24"/>
          <w:lang w:val="en-SG"/>
        </w:rPr>
        <w:t>Abdenur, Chin</w:t>
      </w:r>
      <w:r>
        <w:rPr>
          <w:rFonts w:ascii="Times New Roman" w:hAnsi="Times New Roman"/>
          <w:sz w:val="24"/>
          <w:szCs w:val="24"/>
          <w:lang w:val="en-SG"/>
        </w:rPr>
        <w:t>a</w:t>
      </w:r>
      <w:r w:rsidRPr="00C31223">
        <w:rPr>
          <w:rFonts w:ascii="Times New Roman" w:hAnsi="Times New Roman"/>
          <w:sz w:val="24"/>
          <w:szCs w:val="24"/>
          <w:lang w:val="en-SG"/>
        </w:rPr>
        <w:t xml:space="preserve"> in Africa, Viewed from Brazil, </w:t>
      </w:r>
      <w:r w:rsidRPr="00C31223">
        <w:rPr>
          <w:rFonts w:ascii="Times New Roman" w:hAnsi="Times New Roman"/>
          <w:sz w:val="24"/>
          <w:szCs w:val="24"/>
          <w:u w:val="single"/>
          <w:lang w:val="en-SG"/>
        </w:rPr>
        <w:t>Journal of Asian Studies</w:t>
      </w:r>
      <w:r w:rsidRPr="00C31223">
        <w:rPr>
          <w:rFonts w:ascii="Times New Roman" w:hAnsi="Times New Roman"/>
          <w:sz w:val="24"/>
          <w:szCs w:val="24"/>
          <w:lang w:val="en-SG"/>
        </w:rPr>
        <w:t xml:space="preserve"> 74, 2 (May 2015). </w:t>
      </w:r>
    </w:p>
    <w:p w:rsidR="004C46CC" w:rsidRDefault="004C46CC" w:rsidP="00001417">
      <w:pPr>
        <w:ind w:left="720" w:hanging="720"/>
        <w:rPr>
          <w:rFonts w:ascii="Times New Roman" w:hAnsi="Times New Roman"/>
          <w:sz w:val="24"/>
          <w:szCs w:val="24"/>
        </w:rPr>
      </w:pPr>
      <w:r w:rsidRPr="00F12D44">
        <w:rPr>
          <w:rFonts w:ascii="Times New Roman" w:hAnsi="Times New Roman"/>
          <w:sz w:val="24"/>
          <w:szCs w:val="24"/>
        </w:rPr>
        <w:t>Berner, Erhard (2001).</w:t>
      </w:r>
      <w:r w:rsidRPr="00C31223">
        <w:rPr>
          <w:rFonts w:ascii="Times New Roman" w:hAnsi="Times New Roman"/>
          <w:sz w:val="24"/>
          <w:szCs w:val="24"/>
        </w:rPr>
        <w:t xml:space="preserve"> Learning from Informal Markets: Innovative approaches to land and housing provision, Development in Pract</w:t>
      </w:r>
      <w:r>
        <w:rPr>
          <w:rFonts w:ascii="Times New Roman" w:hAnsi="Times New Roman"/>
          <w:sz w:val="24"/>
          <w:szCs w:val="24"/>
        </w:rPr>
        <w:t>ice 11, no. 2-3 (May): 292-307.</w:t>
      </w:r>
    </w:p>
    <w:p w:rsidR="004C46CC" w:rsidRDefault="004C46CC" w:rsidP="00001417">
      <w:pPr>
        <w:ind w:left="720" w:hanging="720"/>
        <w:rPr>
          <w:rFonts w:ascii="Times New Roman" w:hAnsi="Times New Roman"/>
          <w:sz w:val="24"/>
          <w:szCs w:val="24"/>
        </w:rPr>
      </w:pPr>
      <w:r>
        <w:rPr>
          <w:rFonts w:ascii="Times New Roman" w:hAnsi="Times New Roman"/>
          <w:sz w:val="24"/>
          <w:szCs w:val="24"/>
        </w:rPr>
        <w:t xml:space="preserve">Chang, Ha-Joon. </w:t>
      </w:r>
      <w:r w:rsidRPr="00C31223">
        <w:rPr>
          <w:rFonts w:ascii="Times New Roman" w:hAnsi="Times New Roman"/>
          <w:sz w:val="24"/>
          <w:szCs w:val="24"/>
          <w:u w:val="single"/>
        </w:rPr>
        <w:t>Bad Samaritans</w:t>
      </w:r>
    </w:p>
    <w:p w:rsidR="004C46CC" w:rsidRDefault="004C46CC" w:rsidP="00E6007F">
      <w:pPr>
        <w:ind w:left="720" w:hanging="720"/>
        <w:rPr>
          <w:rFonts w:ascii="Times New Roman" w:hAnsi="Times New Roman"/>
          <w:sz w:val="24"/>
          <w:szCs w:val="24"/>
        </w:rPr>
      </w:pPr>
      <w:r>
        <w:rPr>
          <w:rFonts w:ascii="Times New Roman" w:hAnsi="Times New Roman"/>
          <w:sz w:val="24"/>
          <w:szCs w:val="24"/>
        </w:rPr>
        <w:t xml:space="preserve">Collier, Paul. </w:t>
      </w:r>
      <w:r w:rsidRPr="00C31223">
        <w:rPr>
          <w:rFonts w:ascii="Times New Roman" w:hAnsi="Times New Roman"/>
          <w:sz w:val="24"/>
          <w:szCs w:val="24"/>
          <w:u w:val="single"/>
        </w:rPr>
        <w:t>The Bottom Billion</w:t>
      </w:r>
    </w:p>
    <w:p w:rsidR="004C46CC" w:rsidRDefault="004C46CC" w:rsidP="00001417">
      <w:pPr>
        <w:ind w:left="720" w:hanging="720"/>
        <w:rPr>
          <w:rFonts w:ascii="Times New Roman" w:hAnsi="Times New Roman"/>
          <w:sz w:val="24"/>
          <w:szCs w:val="24"/>
        </w:rPr>
      </w:pPr>
      <w:r>
        <w:rPr>
          <w:rFonts w:ascii="Times New Roman" w:hAnsi="Times New Roman"/>
          <w:sz w:val="24"/>
          <w:szCs w:val="24"/>
        </w:rPr>
        <w:t xml:space="preserve">Corbridge, </w:t>
      </w:r>
      <w:r w:rsidRPr="00940C45">
        <w:rPr>
          <w:rFonts w:ascii="Times New Roman" w:hAnsi="Times New Roman"/>
          <w:sz w:val="24"/>
          <w:szCs w:val="24"/>
        </w:rPr>
        <w:t xml:space="preserve">Stuart, Development as Freedom: The spaces of Amartya Sen, </w:t>
      </w:r>
      <w:r w:rsidRPr="00940C45">
        <w:rPr>
          <w:rFonts w:ascii="Times New Roman" w:hAnsi="Times New Roman"/>
          <w:sz w:val="24"/>
          <w:szCs w:val="24"/>
          <w:u w:val="single"/>
        </w:rPr>
        <w:t>Progress in Development Studies</w:t>
      </w:r>
      <w:r w:rsidRPr="00940C45">
        <w:rPr>
          <w:rFonts w:ascii="Times New Roman" w:hAnsi="Times New Roman"/>
          <w:sz w:val="24"/>
          <w:szCs w:val="24"/>
        </w:rPr>
        <w:t xml:space="preserve"> 2, 3 (2002): 183-217.</w:t>
      </w:r>
    </w:p>
    <w:p w:rsidR="004C46CC" w:rsidRDefault="004C46CC" w:rsidP="00001417">
      <w:pPr>
        <w:ind w:left="720" w:hanging="720"/>
        <w:rPr>
          <w:rFonts w:ascii="Times New Roman" w:eastAsia="바탕" w:hAnsi="Times New Roman"/>
          <w:sz w:val="24"/>
          <w:szCs w:val="24"/>
          <w:lang w:eastAsia="ko-KR"/>
        </w:rPr>
      </w:pPr>
      <w:r>
        <w:rPr>
          <w:rFonts w:ascii="Times New Roman" w:eastAsia="바탕" w:hAnsi="Times New Roman"/>
          <w:sz w:val="24"/>
          <w:szCs w:val="24"/>
          <w:lang w:eastAsia="ko-KR"/>
        </w:rPr>
        <w:t xml:space="preserve">Evans, </w:t>
      </w:r>
      <w:r w:rsidRPr="00C31223">
        <w:rPr>
          <w:rFonts w:ascii="Times New Roman" w:eastAsia="바탕" w:hAnsi="Times New Roman"/>
          <w:sz w:val="24"/>
          <w:szCs w:val="24"/>
          <w:lang w:eastAsia="ko-KR"/>
        </w:rPr>
        <w:t xml:space="preserve">Peter, The State as Problem and Solution: Predation, embedded autonomy, and structural change, in Stephan Haggard and Robert R. Kaufman, eds., </w:t>
      </w:r>
      <w:r w:rsidRPr="00C31223">
        <w:rPr>
          <w:rFonts w:ascii="Times New Roman" w:eastAsia="바탕" w:hAnsi="Times New Roman"/>
          <w:sz w:val="24"/>
          <w:szCs w:val="24"/>
          <w:u w:val="single"/>
          <w:lang w:eastAsia="ko-KR"/>
        </w:rPr>
        <w:t>The Politics of Economic Adjustment</w:t>
      </w:r>
      <w:r w:rsidRPr="00C31223">
        <w:rPr>
          <w:rFonts w:ascii="Times New Roman" w:eastAsia="바탕" w:hAnsi="Times New Roman"/>
          <w:sz w:val="24"/>
          <w:szCs w:val="24"/>
          <w:lang w:eastAsia="ko-KR"/>
        </w:rPr>
        <w:t xml:space="preserve"> (Princeton: Princeton University Press, 1992): 139-81. </w:t>
      </w:r>
    </w:p>
    <w:p w:rsidR="004C46CC" w:rsidRDefault="004C46CC" w:rsidP="00E6007F">
      <w:pPr>
        <w:ind w:left="720" w:hanging="720"/>
        <w:rPr>
          <w:rFonts w:ascii="Times New Roman" w:hAnsi="Times New Roman"/>
          <w:sz w:val="24"/>
          <w:szCs w:val="24"/>
        </w:rPr>
      </w:pPr>
      <w:r w:rsidRPr="00C31223">
        <w:rPr>
          <w:rFonts w:ascii="Times New Roman" w:hAnsi="Times New Roman"/>
          <w:sz w:val="24"/>
          <w:szCs w:val="24"/>
        </w:rPr>
        <w:t xml:space="preserve">Li, et al. Difference or indifference: China’s development assistance unpacked. IDS Bulletin 45, 4 (July 2014). </w:t>
      </w:r>
    </w:p>
    <w:p w:rsidR="004C46CC" w:rsidRPr="002B74BC" w:rsidRDefault="004C46CC" w:rsidP="00001417">
      <w:pPr>
        <w:ind w:left="720" w:hanging="720"/>
        <w:rPr>
          <w:rFonts w:ascii="Times New Roman" w:hAnsi="Times New Roman"/>
          <w:sz w:val="24"/>
          <w:szCs w:val="24"/>
        </w:rPr>
      </w:pPr>
      <w:r w:rsidRPr="00C31223">
        <w:rPr>
          <w:rFonts w:ascii="Times New Roman" w:hAnsi="Times New Roman"/>
          <w:sz w:val="24"/>
          <w:szCs w:val="24"/>
        </w:rPr>
        <w:t>Rostow</w:t>
      </w:r>
      <w:r>
        <w:rPr>
          <w:rFonts w:ascii="Times New Roman" w:hAnsi="Times New Roman"/>
          <w:sz w:val="24"/>
          <w:szCs w:val="24"/>
        </w:rPr>
        <w:t>, WW</w:t>
      </w:r>
      <w:r w:rsidRPr="00C31223">
        <w:rPr>
          <w:rFonts w:ascii="Times New Roman" w:hAnsi="Times New Roman"/>
          <w:sz w:val="24"/>
          <w:szCs w:val="24"/>
        </w:rPr>
        <w:t xml:space="preserve">, The Stages of Economic Growth: A Non-Communist Manifesto, in J. Timmons Roberts and Amy Hite, eds., </w:t>
      </w:r>
      <w:r w:rsidRPr="00C31223">
        <w:rPr>
          <w:rFonts w:ascii="Times New Roman" w:hAnsi="Times New Roman"/>
          <w:sz w:val="24"/>
          <w:szCs w:val="24"/>
          <w:u w:val="single"/>
        </w:rPr>
        <w:t>From Modernization to Globalization: Perspectives on Development and Social Change</w:t>
      </w:r>
      <w:r w:rsidRPr="00C31223">
        <w:rPr>
          <w:rFonts w:ascii="Times New Roman" w:hAnsi="Times New Roman"/>
          <w:sz w:val="24"/>
          <w:szCs w:val="24"/>
        </w:rPr>
        <w:t xml:space="preserve"> (Malden: Blackwell, 2000): 100-109. </w:t>
      </w:r>
    </w:p>
    <w:p w:rsidR="004C46CC" w:rsidRDefault="004C46CC" w:rsidP="00001417">
      <w:pPr>
        <w:ind w:left="720" w:hanging="720"/>
        <w:rPr>
          <w:rFonts w:ascii="Times New Roman" w:hAnsi="Times New Roman"/>
          <w:sz w:val="24"/>
          <w:szCs w:val="24"/>
        </w:rPr>
      </w:pPr>
      <w:r>
        <w:rPr>
          <w:rFonts w:ascii="Times New Roman" w:hAnsi="Times New Roman"/>
          <w:sz w:val="24"/>
          <w:szCs w:val="24"/>
        </w:rPr>
        <w:t xml:space="preserve">Sachs, Jeffrey. </w:t>
      </w:r>
      <w:r w:rsidRPr="00C31223">
        <w:rPr>
          <w:rFonts w:ascii="Times New Roman" w:hAnsi="Times New Roman"/>
          <w:sz w:val="24"/>
          <w:szCs w:val="24"/>
          <w:u w:val="single"/>
        </w:rPr>
        <w:t>The Age of Sustainable Development</w:t>
      </w:r>
      <w:r>
        <w:rPr>
          <w:rFonts w:ascii="Times New Roman" w:hAnsi="Times New Roman"/>
          <w:sz w:val="24"/>
          <w:szCs w:val="24"/>
        </w:rPr>
        <w:t xml:space="preserve"> </w:t>
      </w:r>
    </w:p>
    <w:p w:rsidR="004C46CC" w:rsidRPr="00085B0F" w:rsidRDefault="004C46CC" w:rsidP="00001417">
      <w:pPr>
        <w:ind w:left="720" w:hanging="720"/>
        <w:rPr>
          <w:rFonts w:ascii="Times New Roman" w:hAnsi="Times New Roman"/>
          <w:sz w:val="24"/>
          <w:szCs w:val="24"/>
        </w:rPr>
      </w:pPr>
      <w:r>
        <w:rPr>
          <w:rFonts w:ascii="Times New Roman" w:hAnsi="Times New Roman"/>
          <w:sz w:val="24"/>
          <w:szCs w:val="24"/>
        </w:rPr>
        <w:t>Sen, Amartya</w:t>
      </w:r>
      <w:r w:rsidRPr="00C31223">
        <w:rPr>
          <w:rFonts w:ascii="Times New Roman" w:hAnsi="Times New Roman"/>
          <w:sz w:val="24"/>
          <w:szCs w:val="24"/>
        </w:rPr>
        <w:t xml:space="preserve">, </w:t>
      </w:r>
      <w:r w:rsidRPr="00C31223">
        <w:rPr>
          <w:rFonts w:ascii="Times New Roman" w:hAnsi="Times New Roman"/>
          <w:sz w:val="24"/>
          <w:szCs w:val="24"/>
          <w:u w:val="single"/>
        </w:rPr>
        <w:t>Development as Freedom</w:t>
      </w:r>
      <w:r w:rsidRPr="00C31223">
        <w:rPr>
          <w:rFonts w:ascii="Times New Roman" w:hAnsi="Times New Roman"/>
          <w:sz w:val="24"/>
          <w:szCs w:val="24"/>
        </w:rPr>
        <w:t xml:space="preserve"> (New York: Knopf, 1999). Introduction.</w:t>
      </w:r>
    </w:p>
    <w:p w:rsidR="004C46CC" w:rsidRDefault="004C46CC" w:rsidP="00001417">
      <w:pPr>
        <w:ind w:left="720" w:hanging="720"/>
        <w:rPr>
          <w:rFonts w:ascii="Times New Roman" w:hAnsi="Times New Roman"/>
          <w:sz w:val="24"/>
          <w:szCs w:val="24"/>
        </w:rPr>
      </w:pPr>
      <w:r>
        <w:rPr>
          <w:rFonts w:ascii="Times New Roman" w:eastAsia="바탕" w:hAnsi="Times New Roman"/>
          <w:sz w:val="24"/>
          <w:szCs w:val="24"/>
          <w:lang w:eastAsia="ko-KR"/>
        </w:rPr>
        <w:t xml:space="preserve">Shafer, </w:t>
      </w:r>
      <w:r w:rsidRPr="00C31223">
        <w:rPr>
          <w:rFonts w:ascii="Times New Roman" w:eastAsia="바탕" w:hAnsi="Times New Roman"/>
          <w:sz w:val="24"/>
          <w:szCs w:val="24"/>
          <w:lang w:eastAsia="ko-KR"/>
        </w:rPr>
        <w:t xml:space="preserve">D. Michael, Sectors, States, and Social Forces: Korea and Zambia Confront Economic Restructuring. </w:t>
      </w:r>
      <w:r w:rsidRPr="00C31223">
        <w:rPr>
          <w:rFonts w:ascii="Times New Roman" w:eastAsia="바탕" w:hAnsi="Times New Roman"/>
          <w:sz w:val="24"/>
          <w:szCs w:val="24"/>
          <w:u w:val="single"/>
          <w:lang w:eastAsia="ko-KR"/>
        </w:rPr>
        <w:t>Comparative Politics</w:t>
      </w:r>
      <w:r w:rsidRPr="00C31223">
        <w:rPr>
          <w:rFonts w:ascii="Times New Roman" w:eastAsia="바탕" w:hAnsi="Times New Roman"/>
          <w:sz w:val="24"/>
          <w:szCs w:val="24"/>
          <w:lang w:eastAsia="ko-KR"/>
        </w:rPr>
        <w:t xml:space="preserve"> 22, no. 2 (Jan. 1990): 127-150.</w:t>
      </w:r>
    </w:p>
    <w:p w:rsidR="004C46CC" w:rsidRDefault="004C46CC" w:rsidP="00E6007F">
      <w:pPr>
        <w:ind w:left="720" w:hanging="720"/>
        <w:rPr>
          <w:rFonts w:ascii="Times New Roman" w:hAnsi="Times New Roman"/>
          <w:sz w:val="24"/>
          <w:szCs w:val="24"/>
        </w:rPr>
      </w:pPr>
      <w:r w:rsidRPr="00C31223">
        <w:rPr>
          <w:rFonts w:ascii="Times New Roman" w:hAnsi="Times New Roman"/>
          <w:sz w:val="24"/>
          <w:szCs w:val="24"/>
        </w:rPr>
        <w:lastRenderedPageBreak/>
        <w:t xml:space="preserve">Sun, China’s aid to Africa. </w:t>
      </w:r>
      <w:hyperlink r:id="rId9" w:history="1">
        <w:r w:rsidRPr="00C31223">
          <w:rPr>
            <w:rStyle w:val="a3"/>
            <w:rFonts w:ascii="Times New Roman" w:hAnsi="Times New Roman"/>
            <w:sz w:val="24"/>
            <w:szCs w:val="24"/>
          </w:rPr>
          <w:t>http://www.brookings.edu/research/opinions/2014/02/07-china-aid-to-africa-sun</w:t>
        </w:r>
      </w:hyperlink>
    </w:p>
    <w:p w:rsidR="004C46CC" w:rsidRDefault="004C46CC" w:rsidP="00001417">
      <w:pPr>
        <w:ind w:left="720" w:hanging="720"/>
        <w:rPr>
          <w:rFonts w:ascii="Times New Roman" w:hAnsi="Times New Roman"/>
          <w:sz w:val="24"/>
          <w:szCs w:val="24"/>
        </w:rPr>
      </w:pPr>
      <w:r>
        <w:rPr>
          <w:rFonts w:ascii="Times New Roman" w:hAnsi="Times New Roman"/>
          <w:sz w:val="24"/>
          <w:szCs w:val="24"/>
        </w:rPr>
        <w:t xml:space="preserve">Valenzuela, </w:t>
      </w:r>
      <w:r w:rsidRPr="002B74BC">
        <w:rPr>
          <w:rFonts w:ascii="Times New Roman" w:hAnsi="Times New Roman"/>
          <w:sz w:val="24"/>
          <w:szCs w:val="24"/>
        </w:rPr>
        <w:t xml:space="preserve">J. Samuel Valenzuela </w:t>
      </w:r>
      <w:r w:rsidRPr="00C31223">
        <w:rPr>
          <w:rFonts w:ascii="Times New Roman" w:hAnsi="Times New Roman"/>
          <w:sz w:val="24"/>
          <w:szCs w:val="24"/>
        </w:rPr>
        <w:t xml:space="preserve">and Arturo Valenzuela, Modernization and Dependency: Alternative Perspectives in the Study of Latin American Underdevelopment. </w:t>
      </w:r>
      <w:r w:rsidRPr="00C31223">
        <w:rPr>
          <w:rFonts w:ascii="Times New Roman" w:hAnsi="Times New Roman"/>
          <w:iCs/>
          <w:sz w:val="24"/>
          <w:szCs w:val="24"/>
          <w:u w:val="single"/>
        </w:rPr>
        <w:t>Comparative Politics</w:t>
      </w:r>
      <w:r w:rsidRPr="00C31223">
        <w:rPr>
          <w:rFonts w:ascii="Times New Roman" w:hAnsi="Times New Roman"/>
          <w:sz w:val="24"/>
          <w:szCs w:val="24"/>
        </w:rPr>
        <w:t xml:space="preserve"> 10, no. 4 (July 1978): 535-57. </w:t>
      </w:r>
    </w:p>
    <w:p w:rsidR="004C46CC" w:rsidRDefault="004C46CC" w:rsidP="00E6007F">
      <w:pPr>
        <w:ind w:left="720" w:hanging="720"/>
        <w:rPr>
          <w:rFonts w:ascii="Times New Roman" w:hAnsi="Times New Roman"/>
          <w:sz w:val="24"/>
          <w:szCs w:val="24"/>
          <w:lang w:val="en-SG"/>
        </w:rPr>
      </w:pPr>
      <w:r w:rsidRPr="00C31223">
        <w:rPr>
          <w:rFonts w:ascii="Times New Roman" w:hAnsi="Times New Roman"/>
          <w:sz w:val="24"/>
          <w:szCs w:val="24"/>
        </w:rPr>
        <w:t xml:space="preserve">Yoon and Moon, </w:t>
      </w:r>
      <w:hyperlink r:id="rId10" w:tgtFrame="_blank" w:history="1">
        <w:r w:rsidRPr="00C31223">
          <w:rPr>
            <w:rStyle w:val="a3"/>
            <w:rFonts w:ascii="Times New Roman" w:hAnsi="Times New Roman"/>
            <w:color w:val="auto"/>
            <w:sz w:val="24"/>
            <w:szCs w:val="24"/>
            <w:u w:val="none"/>
            <w:lang w:val="en-SG"/>
          </w:rPr>
          <w:t>Korean bilateral official </w:t>
        </w:r>
        <w:r w:rsidRPr="00C31223">
          <w:rPr>
            <w:rStyle w:val="a3"/>
            <w:rFonts w:ascii="Times New Roman" w:hAnsi="Times New Roman"/>
            <w:bCs/>
            <w:color w:val="auto"/>
            <w:sz w:val="24"/>
            <w:szCs w:val="24"/>
            <w:u w:val="none"/>
            <w:lang w:val="en-SG"/>
          </w:rPr>
          <w:t>development</w:t>
        </w:r>
        <w:r w:rsidRPr="00C31223">
          <w:rPr>
            <w:rStyle w:val="a3"/>
            <w:rFonts w:ascii="Times New Roman" w:hAnsi="Times New Roman"/>
            <w:color w:val="auto"/>
            <w:sz w:val="24"/>
            <w:szCs w:val="24"/>
            <w:u w:val="none"/>
            <w:lang w:val="en-SG"/>
          </w:rPr>
          <w:t> </w:t>
        </w:r>
        <w:r w:rsidRPr="00C31223">
          <w:rPr>
            <w:rStyle w:val="a3"/>
            <w:rFonts w:ascii="Times New Roman" w:hAnsi="Times New Roman"/>
            <w:bCs/>
            <w:color w:val="auto"/>
            <w:sz w:val="24"/>
            <w:szCs w:val="24"/>
            <w:u w:val="none"/>
            <w:lang w:val="en-SG"/>
          </w:rPr>
          <w:t>assistance</w:t>
        </w:r>
        <w:r w:rsidRPr="00C31223">
          <w:rPr>
            <w:rStyle w:val="a3"/>
            <w:rFonts w:ascii="Times New Roman" w:hAnsi="Times New Roman"/>
            <w:color w:val="auto"/>
            <w:sz w:val="24"/>
            <w:szCs w:val="24"/>
            <w:u w:val="none"/>
            <w:lang w:val="en-SG"/>
          </w:rPr>
          <w:t xml:space="preserve"> to </w:t>
        </w:r>
        <w:r w:rsidRPr="00C31223">
          <w:rPr>
            <w:rStyle w:val="a3"/>
            <w:rFonts w:ascii="Times New Roman" w:hAnsi="Times New Roman"/>
            <w:bCs/>
            <w:color w:val="auto"/>
            <w:sz w:val="24"/>
            <w:szCs w:val="24"/>
            <w:u w:val="none"/>
            <w:lang w:val="en-SG"/>
          </w:rPr>
          <w:t>Africa</w:t>
        </w:r>
        <w:r w:rsidRPr="00C31223">
          <w:rPr>
            <w:rStyle w:val="a3"/>
            <w:rFonts w:ascii="Times New Roman" w:hAnsi="Times New Roman"/>
            <w:color w:val="auto"/>
            <w:sz w:val="24"/>
            <w:szCs w:val="24"/>
            <w:u w:val="none"/>
            <w:lang w:val="en-SG"/>
          </w:rPr>
          <w:t> under Korea's initiative for </w:t>
        </w:r>
        <w:r w:rsidRPr="00C31223">
          <w:rPr>
            <w:rStyle w:val="a3"/>
            <w:rFonts w:ascii="Times New Roman" w:hAnsi="Times New Roman"/>
            <w:bCs/>
            <w:color w:val="auto"/>
            <w:sz w:val="24"/>
            <w:szCs w:val="24"/>
            <w:u w:val="none"/>
            <w:lang w:val="en-SG"/>
          </w:rPr>
          <w:t>Africa's</w:t>
        </w:r>
        <w:r w:rsidRPr="00C31223">
          <w:rPr>
            <w:rStyle w:val="a3"/>
            <w:rFonts w:ascii="Times New Roman" w:hAnsi="Times New Roman"/>
            <w:color w:val="auto"/>
            <w:sz w:val="24"/>
            <w:szCs w:val="24"/>
            <w:u w:val="none"/>
            <w:lang w:val="en-SG"/>
          </w:rPr>
          <w:t> </w:t>
        </w:r>
        <w:r w:rsidRPr="00C31223">
          <w:rPr>
            <w:rStyle w:val="a3"/>
            <w:rFonts w:ascii="Times New Roman" w:hAnsi="Times New Roman"/>
            <w:bCs/>
            <w:color w:val="auto"/>
            <w:sz w:val="24"/>
            <w:szCs w:val="24"/>
            <w:u w:val="none"/>
            <w:lang w:val="en-SG"/>
          </w:rPr>
          <w:t>development</w:t>
        </w:r>
      </w:hyperlink>
      <w:r w:rsidRPr="00C31223">
        <w:rPr>
          <w:rFonts w:ascii="Times New Roman" w:hAnsi="Times New Roman"/>
          <w:sz w:val="24"/>
          <w:szCs w:val="24"/>
          <w:lang w:val="en-SG"/>
        </w:rPr>
        <w:t xml:space="preserve">. </w:t>
      </w:r>
      <w:r w:rsidRPr="00C31223">
        <w:rPr>
          <w:rFonts w:ascii="Times New Roman" w:hAnsi="Times New Roman"/>
          <w:sz w:val="24"/>
          <w:szCs w:val="24"/>
          <w:u w:val="single"/>
          <w:lang w:val="en-SG"/>
        </w:rPr>
        <w:t xml:space="preserve">Journal of East Asian Studies </w:t>
      </w:r>
      <w:r w:rsidRPr="00C31223">
        <w:rPr>
          <w:rFonts w:ascii="Times New Roman" w:hAnsi="Times New Roman"/>
          <w:sz w:val="24"/>
          <w:szCs w:val="24"/>
          <w:lang w:val="en-SG"/>
        </w:rPr>
        <w:t xml:space="preserve">14, 2 (May 2014). </w:t>
      </w:r>
    </w:p>
    <w:p w:rsidR="00E6007F" w:rsidRPr="00001417" w:rsidRDefault="00E6007F" w:rsidP="004C46CC">
      <w:pPr>
        <w:rPr>
          <w:rFonts w:ascii="Times New Roman" w:hAnsi="Times New Roman"/>
          <w:sz w:val="24"/>
          <w:szCs w:val="24"/>
        </w:rPr>
      </w:pPr>
    </w:p>
    <w:p w:rsidR="00001417" w:rsidRDefault="00001417" w:rsidP="00001417">
      <w:pPr>
        <w:ind w:left="720" w:hanging="720"/>
        <w:rPr>
          <w:rFonts w:ascii="Times New Roman" w:hAnsi="Times New Roman"/>
          <w:sz w:val="24"/>
          <w:szCs w:val="24"/>
        </w:rPr>
      </w:pPr>
    </w:p>
    <w:p w:rsidR="003F05DE" w:rsidRPr="00C31223" w:rsidRDefault="003F05DE" w:rsidP="00BF0C85">
      <w:pPr>
        <w:rPr>
          <w:rFonts w:ascii="Times New Roman" w:hAnsi="Times New Roman"/>
          <w:sz w:val="24"/>
          <w:szCs w:val="24"/>
          <w:u w:val="single"/>
        </w:rPr>
      </w:pPr>
    </w:p>
    <w:sectPr w:rsidR="003F05DE" w:rsidRPr="00C31223" w:rsidSect="0048477E">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A7B" w:rsidRDefault="00FF3A7B">
      <w:r>
        <w:separator/>
      </w:r>
    </w:p>
  </w:endnote>
  <w:endnote w:type="continuationSeparator" w:id="0">
    <w:p w:rsidR="00FF3A7B" w:rsidRDefault="00FF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BB" w:rsidRDefault="003730BB" w:rsidP="004847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30BB" w:rsidRDefault="003730BB" w:rsidP="0048477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0BB" w:rsidRDefault="003730BB" w:rsidP="0048477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D3782">
      <w:rPr>
        <w:rStyle w:val="a6"/>
        <w:noProof/>
      </w:rPr>
      <w:t>4</w:t>
    </w:r>
    <w:r>
      <w:rPr>
        <w:rStyle w:val="a6"/>
      </w:rPr>
      <w:fldChar w:fldCharType="end"/>
    </w:r>
  </w:p>
  <w:p w:rsidR="003730BB" w:rsidRPr="0048477E" w:rsidRDefault="003730BB" w:rsidP="0048477E">
    <w:pPr>
      <w:pStyle w:val="a5"/>
      <w:ind w:right="360"/>
      <w:rPr>
        <w:rFonts w:eastAsia="바탕"/>
        <w:lang w:eastAsia="ko-K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A7B" w:rsidRDefault="00FF3A7B">
      <w:r>
        <w:separator/>
      </w:r>
    </w:p>
  </w:footnote>
  <w:footnote w:type="continuationSeparator" w:id="0">
    <w:p w:rsidR="00FF3A7B" w:rsidRDefault="00FF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37D2"/>
    <w:multiLevelType w:val="hybridMultilevel"/>
    <w:tmpl w:val="531486F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5FD6818"/>
    <w:multiLevelType w:val="hybridMultilevel"/>
    <w:tmpl w:val="4D3432C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08A9701D"/>
    <w:multiLevelType w:val="hybridMultilevel"/>
    <w:tmpl w:val="69DEE3C2"/>
    <w:lvl w:ilvl="0" w:tplc="A80A35AC">
      <w:start w:val="326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62DAD"/>
    <w:multiLevelType w:val="hybridMultilevel"/>
    <w:tmpl w:val="12F4645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 w15:restartNumberingAfterBreak="0">
    <w:nsid w:val="0C38681F"/>
    <w:multiLevelType w:val="hybridMultilevel"/>
    <w:tmpl w:val="5FD8374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38D2C8C"/>
    <w:multiLevelType w:val="hybridMultilevel"/>
    <w:tmpl w:val="518CD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4C3A9A"/>
    <w:multiLevelType w:val="hybridMultilevel"/>
    <w:tmpl w:val="ED4E6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3591D"/>
    <w:multiLevelType w:val="hybridMultilevel"/>
    <w:tmpl w:val="DFBCC8D2"/>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8" w15:restartNumberingAfterBreak="0">
    <w:nsid w:val="21614F71"/>
    <w:multiLevelType w:val="hybridMultilevel"/>
    <w:tmpl w:val="CC6CD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59771D"/>
    <w:multiLevelType w:val="hybridMultilevel"/>
    <w:tmpl w:val="DE52835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2FBB5A4E"/>
    <w:multiLevelType w:val="hybridMultilevel"/>
    <w:tmpl w:val="7848FA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48582AD0"/>
    <w:multiLevelType w:val="hybridMultilevel"/>
    <w:tmpl w:val="54A826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306C50"/>
    <w:multiLevelType w:val="hybridMultilevel"/>
    <w:tmpl w:val="4124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D3B7E"/>
    <w:multiLevelType w:val="hybridMultilevel"/>
    <w:tmpl w:val="43F0A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5124DD"/>
    <w:multiLevelType w:val="hybridMultilevel"/>
    <w:tmpl w:val="B65A501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5FD377CD"/>
    <w:multiLevelType w:val="hybridMultilevel"/>
    <w:tmpl w:val="7CA40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CC0E95"/>
    <w:multiLevelType w:val="hybridMultilevel"/>
    <w:tmpl w:val="3294A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530B4F"/>
    <w:multiLevelType w:val="hybridMultilevel"/>
    <w:tmpl w:val="DA08F1C2"/>
    <w:lvl w:ilvl="0" w:tplc="A0242C5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8"/>
  </w:num>
  <w:num w:numId="4">
    <w:abstractNumId w:val="16"/>
  </w:num>
  <w:num w:numId="5">
    <w:abstractNumId w:val="10"/>
  </w:num>
  <w:num w:numId="6">
    <w:abstractNumId w:val="14"/>
  </w:num>
  <w:num w:numId="7">
    <w:abstractNumId w:val="1"/>
  </w:num>
  <w:num w:numId="8">
    <w:abstractNumId w:val="13"/>
  </w:num>
  <w:num w:numId="9">
    <w:abstractNumId w:val="4"/>
  </w:num>
  <w:num w:numId="10">
    <w:abstractNumId w:val="0"/>
  </w:num>
  <w:num w:numId="11">
    <w:abstractNumId w:val="15"/>
  </w:num>
  <w:num w:numId="12">
    <w:abstractNumId w:val="7"/>
  </w:num>
  <w:num w:numId="13">
    <w:abstractNumId w:val="5"/>
  </w:num>
  <w:num w:numId="14">
    <w:abstractNumId w:val="3"/>
  </w:num>
  <w:num w:numId="15">
    <w:abstractNumId w:val="6"/>
  </w:num>
  <w:num w:numId="16">
    <w:abstractNumId w:val="11"/>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40"/>
    <w:rsid w:val="00001417"/>
    <w:rsid w:val="00007C78"/>
    <w:rsid w:val="00013C1A"/>
    <w:rsid w:val="00020EE8"/>
    <w:rsid w:val="0005410B"/>
    <w:rsid w:val="00057CD5"/>
    <w:rsid w:val="00057F42"/>
    <w:rsid w:val="000645EB"/>
    <w:rsid w:val="00066C3B"/>
    <w:rsid w:val="00074F93"/>
    <w:rsid w:val="00077803"/>
    <w:rsid w:val="0008406D"/>
    <w:rsid w:val="00085B0F"/>
    <w:rsid w:val="000903E3"/>
    <w:rsid w:val="0009660A"/>
    <w:rsid w:val="00096B5F"/>
    <w:rsid w:val="000A3554"/>
    <w:rsid w:val="000A3651"/>
    <w:rsid w:val="000A767C"/>
    <w:rsid w:val="000B0C18"/>
    <w:rsid w:val="000C3C3B"/>
    <w:rsid w:val="000D355D"/>
    <w:rsid w:val="000D417D"/>
    <w:rsid w:val="000E002A"/>
    <w:rsid w:val="000E084A"/>
    <w:rsid w:val="000E57BD"/>
    <w:rsid w:val="000E76B3"/>
    <w:rsid w:val="000F555D"/>
    <w:rsid w:val="000F56CC"/>
    <w:rsid w:val="001001AB"/>
    <w:rsid w:val="00100AC5"/>
    <w:rsid w:val="00113329"/>
    <w:rsid w:val="0012015F"/>
    <w:rsid w:val="00120625"/>
    <w:rsid w:val="001222B7"/>
    <w:rsid w:val="00132B4B"/>
    <w:rsid w:val="0013390A"/>
    <w:rsid w:val="001345CE"/>
    <w:rsid w:val="001364BB"/>
    <w:rsid w:val="0015224C"/>
    <w:rsid w:val="00153D2A"/>
    <w:rsid w:val="0015465A"/>
    <w:rsid w:val="00161DF6"/>
    <w:rsid w:val="00175394"/>
    <w:rsid w:val="00184B61"/>
    <w:rsid w:val="00190FB1"/>
    <w:rsid w:val="001978A0"/>
    <w:rsid w:val="001A08B7"/>
    <w:rsid w:val="001A32E4"/>
    <w:rsid w:val="001A47E3"/>
    <w:rsid w:val="001A55D4"/>
    <w:rsid w:val="001A7F03"/>
    <w:rsid w:val="001B1279"/>
    <w:rsid w:val="001C5304"/>
    <w:rsid w:val="001C6AD9"/>
    <w:rsid w:val="001D735C"/>
    <w:rsid w:val="001D7856"/>
    <w:rsid w:val="001E0E68"/>
    <w:rsid w:val="001F4151"/>
    <w:rsid w:val="001F5868"/>
    <w:rsid w:val="00201782"/>
    <w:rsid w:val="0020226A"/>
    <w:rsid w:val="00211B78"/>
    <w:rsid w:val="00217380"/>
    <w:rsid w:val="00222887"/>
    <w:rsid w:val="00222AC2"/>
    <w:rsid w:val="00232EB4"/>
    <w:rsid w:val="00255EC9"/>
    <w:rsid w:val="00271B8C"/>
    <w:rsid w:val="00276DC8"/>
    <w:rsid w:val="002852CF"/>
    <w:rsid w:val="00297BC0"/>
    <w:rsid w:val="002A092A"/>
    <w:rsid w:val="002B1695"/>
    <w:rsid w:val="002B1AD3"/>
    <w:rsid w:val="002B43CA"/>
    <w:rsid w:val="002B74BC"/>
    <w:rsid w:val="002C250C"/>
    <w:rsid w:val="002C67A6"/>
    <w:rsid w:val="002D732A"/>
    <w:rsid w:val="002E1F1B"/>
    <w:rsid w:val="002E63F2"/>
    <w:rsid w:val="002E6A51"/>
    <w:rsid w:val="002F0803"/>
    <w:rsid w:val="002F33EC"/>
    <w:rsid w:val="002F43E7"/>
    <w:rsid w:val="00302502"/>
    <w:rsid w:val="00304BDC"/>
    <w:rsid w:val="00312BFB"/>
    <w:rsid w:val="00326B4B"/>
    <w:rsid w:val="00331CC4"/>
    <w:rsid w:val="0033428E"/>
    <w:rsid w:val="00335F0C"/>
    <w:rsid w:val="00337680"/>
    <w:rsid w:val="00337A3B"/>
    <w:rsid w:val="00341023"/>
    <w:rsid w:val="00341E99"/>
    <w:rsid w:val="0034256F"/>
    <w:rsid w:val="00364315"/>
    <w:rsid w:val="00371C53"/>
    <w:rsid w:val="003730BB"/>
    <w:rsid w:val="0038529B"/>
    <w:rsid w:val="00395C78"/>
    <w:rsid w:val="003A1A17"/>
    <w:rsid w:val="003C2B1C"/>
    <w:rsid w:val="003C35A2"/>
    <w:rsid w:val="003D4011"/>
    <w:rsid w:val="003D7AAE"/>
    <w:rsid w:val="003E4398"/>
    <w:rsid w:val="003F05DE"/>
    <w:rsid w:val="003F15FF"/>
    <w:rsid w:val="003F18B8"/>
    <w:rsid w:val="003F33F8"/>
    <w:rsid w:val="004141B0"/>
    <w:rsid w:val="00416F31"/>
    <w:rsid w:val="004170C5"/>
    <w:rsid w:val="00421DF7"/>
    <w:rsid w:val="0043604E"/>
    <w:rsid w:val="00457CA2"/>
    <w:rsid w:val="00461B66"/>
    <w:rsid w:val="0046381E"/>
    <w:rsid w:val="004646D4"/>
    <w:rsid w:val="00464D9F"/>
    <w:rsid w:val="0046515E"/>
    <w:rsid w:val="00473A51"/>
    <w:rsid w:val="00480271"/>
    <w:rsid w:val="004835F0"/>
    <w:rsid w:val="0048477E"/>
    <w:rsid w:val="00490B42"/>
    <w:rsid w:val="00494166"/>
    <w:rsid w:val="00497F91"/>
    <w:rsid w:val="004B1FBE"/>
    <w:rsid w:val="004B5F8B"/>
    <w:rsid w:val="004C46CC"/>
    <w:rsid w:val="004C7D89"/>
    <w:rsid w:val="004D0728"/>
    <w:rsid w:val="004D081C"/>
    <w:rsid w:val="004D2B26"/>
    <w:rsid w:val="004D586E"/>
    <w:rsid w:val="004E1E00"/>
    <w:rsid w:val="004E3D10"/>
    <w:rsid w:val="004E7C48"/>
    <w:rsid w:val="004F1FA3"/>
    <w:rsid w:val="004F2724"/>
    <w:rsid w:val="00514A77"/>
    <w:rsid w:val="00523B1C"/>
    <w:rsid w:val="00527B15"/>
    <w:rsid w:val="005327AF"/>
    <w:rsid w:val="00533748"/>
    <w:rsid w:val="00534038"/>
    <w:rsid w:val="00537A1E"/>
    <w:rsid w:val="00537C14"/>
    <w:rsid w:val="00541203"/>
    <w:rsid w:val="00556DDF"/>
    <w:rsid w:val="00560D03"/>
    <w:rsid w:val="00561925"/>
    <w:rsid w:val="00563E1F"/>
    <w:rsid w:val="0056694F"/>
    <w:rsid w:val="005676B4"/>
    <w:rsid w:val="00572FF0"/>
    <w:rsid w:val="00586853"/>
    <w:rsid w:val="0059120E"/>
    <w:rsid w:val="00591FF0"/>
    <w:rsid w:val="005A4B86"/>
    <w:rsid w:val="005A6B7D"/>
    <w:rsid w:val="005C2D07"/>
    <w:rsid w:val="005D2534"/>
    <w:rsid w:val="005D4857"/>
    <w:rsid w:val="005D4A43"/>
    <w:rsid w:val="005E2072"/>
    <w:rsid w:val="005E370D"/>
    <w:rsid w:val="005E4F84"/>
    <w:rsid w:val="005F39BD"/>
    <w:rsid w:val="006122CA"/>
    <w:rsid w:val="00614D1B"/>
    <w:rsid w:val="006178FC"/>
    <w:rsid w:val="00620077"/>
    <w:rsid w:val="00623396"/>
    <w:rsid w:val="0063187F"/>
    <w:rsid w:val="00634165"/>
    <w:rsid w:val="00635FA4"/>
    <w:rsid w:val="0063682C"/>
    <w:rsid w:val="00645083"/>
    <w:rsid w:val="00662374"/>
    <w:rsid w:val="00664F4B"/>
    <w:rsid w:val="00672784"/>
    <w:rsid w:val="00684645"/>
    <w:rsid w:val="00687A1D"/>
    <w:rsid w:val="0069014C"/>
    <w:rsid w:val="00694468"/>
    <w:rsid w:val="006A01E3"/>
    <w:rsid w:val="006C2B51"/>
    <w:rsid w:val="006D10FD"/>
    <w:rsid w:val="006E0C80"/>
    <w:rsid w:val="006E0DC0"/>
    <w:rsid w:val="006E1AF6"/>
    <w:rsid w:val="006E3552"/>
    <w:rsid w:val="006F02D8"/>
    <w:rsid w:val="006F1B28"/>
    <w:rsid w:val="006F6272"/>
    <w:rsid w:val="0070291A"/>
    <w:rsid w:val="0070465E"/>
    <w:rsid w:val="00714A98"/>
    <w:rsid w:val="00723125"/>
    <w:rsid w:val="00732522"/>
    <w:rsid w:val="0073777E"/>
    <w:rsid w:val="00743696"/>
    <w:rsid w:val="00757448"/>
    <w:rsid w:val="00766556"/>
    <w:rsid w:val="007668C6"/>
    <w:rsid w:val="00775149"/>
    <w:rsid w:val="00781193"/>
    <w:rsid w:val="00783183"/>
    <w:rsid w:val="007901BD"/>
    <w:rsid w:val="00793F83"/>
    <w:rsid w:val="0079590F"/>
    <w:rsid w:val="00795B58"/>
    <w:rsid w:val="007D3782"/>
    <w:rsid w:val="007D3B18"/>
    <w:rsid w:val="007E5868"/>
    <w:rsid w:val="007E728E"/>
    <w:rsid w:val="007F2F0A"/>
    <w:rsid w:val="008052DD"/>
    <w:rsid w:val="008123FE"/>
    <w:rsid w:val="00822234"/>
    <w:rsid w:val="0082523D"/>
    <w:rsid w:val="00833A02"/>
    <w:rsid w:val="00834ACE"/>
    <w:rsid w:val="00836B63"/>
    <w:rsid w:val="0084278F"/>
    <w:rsid w:val="00853193"/>
    <w:rsid w:val="0085768E"/>
    <w:rsid w:val="0087171B"/>
    <w:rsid w:val="008851EE"/>
    <w:rsid w:val="008864BF"/>
    <w:rsid w:val="00891F17"/>
    <w:rsid w:val="008942A4"/>
    <w:rsid w:val="00896680"/>
    <w:rsid w:val="008A103B"/>
    <w:rsid w:val="008A1C5D"/>
    <w:rsid w:val="008A3F48"/>
    <w:rsid w:val="008C04D7"/>
    <w:rsid w:val="008C6D41"/>
    <w:rsid w:val="008D2264"/>
    <w:rsid w:val="008D662C"/>
    <w:rsid w:val="008D79D8"/>
    <w:rsid w:val="008D7AA0"/>
    <w:rsid w:val="009036D8"/>
    <w:rsid w:val="00905A91"/>
    <w:rsid w:val="00911FB2"/>
    <w:rsid w:val="00912AF0"/>
    <w:rsid w:val="00915477"/>
    <w:rsid w:val="00932DC8"/>
    <w:rsid w:val="00940C45"/>
    <w:rsid w:val="00947748"/>
    <w:rsid w:val="00953304"/>
    <w:rsid w:val="009641E4"/>
    <w:rsid w:val="009663D9"/>
    <w:rsid w:val="009763C4"/>
    <w:rsid w:val="0098715A"/>
    <w:rsid w:val="009A3011"/>
    <w:rsid w:val="009B1DB5"/>
    <w:rsid w:val="009B4FB0"/>
    <w:rsid w:val="009B663E"/>
    <w:rsid w:val="009B6DA4"/>
    <w:rsid w:val="009C288F"/>
    <w:rsid w:val="009C7DE3"/>
    <w:rsid w:val="009D07B8"/>
    <w:rsid w:val="009D0A29"/>
    <w:rsid w:val="009D79AF"/>
    <w:rsid w:val="009D7E12"/>
    <w:rsid w:val="009F0728"/>
    <w:rsid w:val="009F30D9"/>
    <w:rsid w:val="00A0596B"/>
    <w:rsid w:val="00A16A94"/>
    <w:rsid w:val="00A17640"/>
    <w:rsid w:val="00A30D21"/>
    <w:rsid w:val="00A32D6D"/>
    <w:rsid w:val="00A37B90"/>
    <w:rsid w:val="00A44367"/>
    <w:rsid w:val="00A64C6D"/>
    <w:rsid w:val="00A65578"/>
    <w:rsid w:val="00A671E8"/>
    <w:rsid w:val="00A75CB3"/>
    <w:rsid w:val="00A82625"/>
    <w:rsid w:val="00A87FA8"/>
    <w:rsid w:val="00AB42A3"/>
    <w:rsid w:val="00AB684D"/>
    <w:rsid w:val="00AC3D56"/>
    <w:rsid w:val="00AC67CC"/>
    <w:rsid w:val="00AD4A25"/>
    <w:rsid w:val="00AE4D19"/>
    <w:rsid w:val="00AE4DC5"/>
    <w:rsid w:val="00AE7FBB"/>
    <w:rsid w:val="00AF6DA2"/>
    <w:rsid w:val="00B10643"/>
    <w:rsid w:val="00B12839"/>
    <w:rsid w:val="00B15AAC"/>
    <w:rsid w:val="00B20120"/>
    <w:rsid w:val="00B22368"/>
    <w:rsid w:val="00B32DC9"/>
    <w:rsid w:val="00B337BD"/>
    <w:rsid w:val="00B47476"/>
    <w:rsid w:val="00B53757"/>
    <w:rsid w:val="00B72236"/>
    <w:rsid w:val="00B74AA0"/>
    <w:rsid w:val="00B82CE5"/>
    <w:rsid w:val="00B84BCA"/>
    <w:rsid w:val="00B92C6E"/>
    <w:rsid w:val="00B93426"/>
    <w:rsid w:val="00BA0BB0"/>
    <w:rsid w:val="00BA225F"/>
    <w:rsid w:val="00BB7B6D"/>
    <w:rsid w:val="00BC003D"/>
    <w:rsid w:val="00BC0E36"/>
    <w:rsid w:val="00BD4600"/>
    <w:rsid w:val="00BD5B0B"/>
    <w:rsid w:val="00BE5664"/>
    <w:rsid w:val="00BF0C85"/>
    <w:rsid w:val="00BF17DD"/>
    <w:rsid w:val="00BF616E"/>
    <w:rsid w:val="00C01D1F"/>
    <w:rsid w:val="00C0527F"/>
    <w:rsid w:val="00C05C4D"/>
    <w:rsid w:val="00C066CF"/>
    <w:rsid w:val="00C1205E"/>
    <w:rsid w:val="00C14B9A"/>
    <w:rsid w:val="00C15907"/>
    <w:rsid w:val="00C24E22"/>
    <w:rsid w:val="00C3080F"/>
    <w:rsid w:val="00C31223"/>
    <w:rsid w:val="00C43B98"/>
    <w:rsid w:val="00C55F16"/>
    <w:rsid w:val="00C60B3C"/>
    <w:rsid w:val="00C94F1C"/>
    <w:rsid w:val="00CA4A37"/>
    <w:rsid w:val="00CB16B7"/>
    <w:rsid w:val="00CC04A8"/>
    <w:rsid w:val="00CC6044"/>
    <w:rsid w:val="00CD059A"/>
    <w:rsid w:val="00CD0F59"/>
    <w:rsid w:val="00CE6213"/>
    <w:rsid w:val="00CE6946"/>
    <w:rsid w:val="00CF1C0D"/>
    <w:rsid w:val="00CF55C8"/>
    <w:rsid w:val="00CF5BEE"/>
    <w:rsid w:val="00D005A0"/>
    <w:rsid w:val="00D06048"/>
    <w:rsid w:val="00D30213"/>
    <w:rsid w:val="00D3217B"/>
    <w:rsid w:val="00D45433"/>
    <w:rsid w:val="00D62529"/>
    <w:rsid w:val="00D6363D"/>
    <w:rsid w:val="00D702D1"/>
    <w:rsid w:val="00D823DC"/>
    <w:rsid w:val="00D83625"/>
    <w:rsid w:val="00D8433E"/>
    <w:rsid w:val="00D85045"/>
    <w:rsid w:val="00DA0D43"/>
    <w:rsid w:val="00DA2012"/>
    <w:rsid w:val="00DA2A1A"/>
    <w:rsid w:val="00DA569C"/>
    <w:rsid w:val="00DA7F30"/>
    <w:rsid w:val="00DC2FEC"/>
    <w:rsid w:val="00DD2F79"/>
    <w:rsid w:val="00DE0D6D"/>
    <w:rsid w:val="00DF0F4D"/>
    <w:rsid w:val="00DF1E2C"/>
    <w:rsid w:val="00DF48E5"/>
    <w:rsid w:val="00E0070E"/>
    <w:rsid w:val="00E15BE9"/>
    <w:rsid w:val="00E241B7"/>
    <w:rsid w:val="00E2526B"/>
    <w:rsid w:val="00E341E3"/>
    <w:rsid w:val="00E517DE"/>
    <w:rsid w:val="00E56F8D"/>
    <w:rsid w:val="00E6007F"/>
    <w:rsid w:val="00E62376"/>
    <w:rsid w:val="00E63C96"/>
    <w:rsid w:val="00E67535"/>
    <w:rsid w:val="00E70C2F"/>
    <w:rsid w:val="00E911F7"/>
    <w:rsid w:val="00E94B1F"/>
    <w:rsid w:val="00EA06D1"/>
    <w:rsid w:val="00EB40F9"/>
    <w:rsid w:val="00EB5CC2"/>
    <w:rsid w:val="00EC0CE1"/>
    <w:rsid w:val="00EC70E0"/>
    <w:rsid w:val="00EC7D1F"/>
    <w:rsid w:val="00EF51A0"/>
    <w:rsid w:val="00F03213"/>
    <w:rsid w:val="00F12D44"/>
    <w:rsid w:val="00F14AF7"/>
    <w:rsid w:val="00F33B9B"/>
    <w:rsid w:val="00F37CD6"/>
    <w:rsid w:val="00F54832"/>
    <w:rsid w:val="00F7041C"/>
    <w:rsid w:val="00F71671"/>
    <w:rsid w:val="00F828A3"/>
    <w:rsid w:val="00FA4297"/>
    <w:rsid w:val="00FA56B6"/>
    <w:rsid w:val="00FE0733"/>
    <w:rsid w:val="00FF0340"/>
    <w:rsid w:val="00FF3A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FE2DBE1-893A-484B-91FF-721E4A9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476"/>
    <w:rPr>
      <w:rFonts w:ascii="Times" w:eastAsia="MS Mincho" w:hAnsi="Times"/>
      <w:lang w:eastAsia="en-US"/>
    </w:rPr>
  </w:style>
  <w:style w:type="paragraph" w:styleId="1">
    <w:name w:val="heading 1"/>
    <w:basedOn w:val="a"/>
    <w:qFormat/>
    <w:rsid w:val="00D005A0"/>
    <w:pPr>
      <w:spacing w:before="100" w:beforeAutospacing="1" w:after="100" w:afterAutospacing="1"/>
      <w:outlineLvl w:val="0"/>
    </w:pPr>
    <w:rPr>
      <w:rFonts w:ascii="Verdana" w:hAnsi="Verdana"/>
      <w:color w:val="000000"/>
      <w:kern w:val="36"/>
      <w:sz w:val="39"/>
      <w:szCs w:val="3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178FC"/>
    <w:rPr>
      <w:color w:val="0000FF"/>
      <w:u w:val="single"/>
    </w:rPr>
  </w:style>
  <w:style w:type="paragraph" w:customStyle="1" w:styleId="readinggraph">
    <w:name w:val="readinggraph"/>
    <w:basedOn w:val="a"/>
    <w:rsid w:val="006178FC"/>
    <w:pPr>
      <w:ind w:left="1152" w:hanging="720"/>
    </w:pPr>
    <w:rPr>
      <w:rFonts w:eastAsia="Times New Roman"/>
    </w:rPr>
  </w:style>
  <w:style w:type="character" w:styleId="a4">
    <w:name w:val="Strong"/>
    <w:qFormat/>
    <w:rsid w:val="001A08B7"/>
    <w:rPr>
      <w:b/>
      <w:bCs/>
    </w:rPr>
  </w:style>
  <w:style w:type="character" w:customStyle="1" w:styleId="italic">
    <w:name w:val="italic"/>
    <w:basedOn w:val="a0"/>
    <w:rsid w:val="00932DC8"/>
  </w:style>
  <w:style w:type="character" w:customStyle="1" w:styleId="bold">
    <w:name w:val="bold"/>
    <w:basedOn w:val="a0"/>
    <w:rsid w:val="00932DC8"/>
  </w:style>
  <w:style w:type="paragraph" w:styleId="a5">
    <w:name w:val="footer"/>
    <w:basedOn w:val="a"/>
    <w:rsid w:val="0048477E"/>
    <w:pPr>
      <w:tabs>
        <w:tab w:val="center" w:pos="4252"/>
        <w:tab w:val="right" w:pos="8504"/>
      </w:tabs>
      <w:snapToGrid w:val="0"/>
    </w:pPr>
  </w:style>
  <w:style w:type="character" w:styleId="a6">
    <w:name w:val="page number"/>
    <w:basedOn w:val="a0"/>
    <w:rsid w:val="0048477E"/>
  </w:style>
  <w:style w:type="paragraph" w:styleId="a7">
    <w:name w:val="header"/>
    <w:basedOn w:val="a"/>
    <w:rsid w:val="0048477E"/>
    <w:pPr>
      <w:tabs>
        <w:tab w:val="center" w:pos="4252"/>
        <w:tab w:val="right" w:pos="8504"/>
      </w:tabs>
      <w:snapToGrid w:val="0"/>
    </w:pPr>
  </w:style>
  <w:style w:type="paragraph" w:styleId="a8">
    <w:name w:val="Normal (Web)"/>
    <w:basedOn w:val="a"/>
    <w:rsid w:val="00F33B9B"/>
    <w:pPr>
      <w:spacing w:before="100" w:beforeAutospacing="1" w:after="100" w:afterAutospacing="1"/>
    </w:pPr>
    <w:rPr>
      <w:color w:val="000000"/>
    </w:rPr>
  </w:style>
  <w:style w:type="paragraph" w:styleId="a9">
    <w:name w:val="Balloon Text"/>
    <w:basedOn w:val="a"/>
    <w:semiHidden/>
    <w:rsid w:val="009C7DE3"/>
    <w:rPr>
      <w:rFonts w:ascii="Tahoma" w:hAnsi="Tahoma" w:cs="Tahoma"/>
      <w:sz w:val="16"/>
      <w:szCs w:val="16"/>
    </w:rPr>
  </w:style>
  <w:style w:type="character" w:styleId="aa">
    <w:name w:val="annotation reference"/>
    <w:semiHidden/>
    <w:rsid w:val="009C7DE3"/>
    <w:rPr>
      <w:sz w:val="16"/>
      <w:szCs w:val="16"/>
    </w:rPr>
  </w:style>
  <w:style w:type="paragraph" w:styleId="ab">
    <w:name w:val="annotation text"/>
    <w:basedOn w:val="a"/>
    <w:semiHidden/>
    <w:rsid w:val="009C7DE3"/>
  </w:style>
  <w:style w:type="paragraph" w:styleId="ac">
    <w:name w:val="annotation subject"/>
    <w:basedOn w:val="ab"/>
    <w:next w:val="ab"/>
    <w:semiHidden/>
    <w:rsid w:val="009C7DE3"/>
    <w:rPr>
      <w:b/>
      <w:bCs/>
    </w:rPr>
  </w:style>
  <w:style w:type="paragraph" w:styleId="-1">
    <w:name w:val="Colorful List Accent 1"/>
    <w:basedOn w:val="a"/>
    <w:uiPriority w:val="34"/>
    <w:qFormat/>
    <w:rsid w:val="00C24E22"/>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315">
      <w:bodyDiv w:val="1"/>
      <w:marLeft w:val="0"/>
      <w:marRight w:val="0"/>
      <w:marTop w:val="0"/>
      <w:marBottom w:val="0"/>
      <w:divBdr>
        <w:top w:val="none" w:sz="0" w:space="0" w:color="auto"/>
        <w:left w:val="none" w:sz="0" w:space="0" w:color="auto"/>
        <w:bottom w:val="none" w:sz="0" w:space="0" w:color="auto"/>
        <w:right w:val="none" w:sz="0" w:space="0" w:color="auto"/>
      </w:divBdr>
      <w:divsChild>
        <w:div w:id="1861122760">
          <w:marLeft w:val="0"/>
          <w:marRight w:val="0"/>
          <w:marTop w:val="0"/>
          <w:marBottom w:val="0"/>
          <w:divBdr>
            <w:top w:val="none" w:sz="0" w:space="0" w:color="auto"/>
            <w:left w:val="none" w:sz="0" w:space="0" w:color="auto"/>
            <w:bottom w:val="none" w:sz="0" w:space="0" w:color="auto"/>
            <w:right w:val="none" w:sz="0" w:space="0" w:color="auto"/>
          </w:divBdr>
          <w:divsChild>
            <w:div w:id="15981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4602">
      <w:bodyDiv w:val="1"/>
      <w:marLeft w:val="0"/>
      <w:marRight w:val="0"/>
      <w:marTop w:val="0"/>
      <w:marBottom w:val="0"/>
      <w:divBdr>
        <w:top w:val="none" w:sz="0" w:space="0" w:color="auto"/>
        <w:left w:val="none" w:sz="0" w:space="0" w:color="auto"/>
        <w:bottom w:val="none" w:sz="0" w:space="0" w:color="auto"/>
        <w:right w:val="none" w:sz="0" w:space="0" w:color="auto"/>
      </w:divBdr>
      <w:divsChild>
        <w:div w:id="1398162123">
          <w:marLeft w:val="0"/>
          <w:marRight w:val="0"/>
          <w:marTop w:val="0"/>
          <w:marBottom w:val="0"/>
          <w:divBdr>
            <w:top w:val="none" w:sz="0" w:space="0" w:color="auto"/>
            <w:left w:val="none" w:sz="0" w:space="0" w:color="auto"/>
            <w:bottom w:val="none" w:sz="0" w:space="0" w:color="auto"/>
            <w:right w:val="none" w:sz="0" w:space="0" w:color="auto"/>
          </w:divBdr>
          <w:divsChild>
            <w:div w:id="8567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123">
      <w:bodyDiv w:val="1"/>
      <w:marLeft w:val="0"/>
      <w:marRight w:val="0"/>
      <w:marTop w:val="0"/>
      <w:marBottom w:val="0"/>
      <w:divBdr>
        <w:top w:val="none" w:sz="0" w:space="0" w:color="auto"/>
        <w:left w:val="none" w:sz="0" w:space="0" w:color="auto"/>
        <w:bottom w:val="none" w:sz="0" w:space="0" w:color="auto"/>
        <w:right w:val="none" w:sz="0" w:space="0" w:color="auto"/>
      </w:divBdr>
    </w:div>
    <w:div w:id="402071057">
      <w:bodyDiv w:val="1"/>
      <w:marLeft w:val="0"/>
      <w:marRight w:val="0"/>
      <w:marTop w:val="0"/>
      <w:marBottom w:val="0"/>
      <w:divBdr>
        <w:top w:val="none" w:sz="0" w:space="0" w:color="auto"/>
        <w:left w:val="none" w:sz="0" w:space="0" w:color="auto"/>
        <w:bottom w:val="none" w:sz="0" w:space="0" w:color="auto"/>
        <w:right w:val="none" w:sz="0" w:space="0" w:color="auto"/>
      </w:divBdr>
      <w:divsChild>
        <w:div w:id="107566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42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702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4584312">
      <w:bodyDiv w:val="1"/>
      <w:marLeft w:val="0"/>
      <w:marRight w:val="0"/>
      <w:marTop w:val="0"/>
      <w:marBottom w:val="0"/>
      <w:divBdr>
        <w:top w:val="none" w:sz="0" w:space="0" w:color="auto"/>
        <w:left w:val="none" w:sz="0" w:space="0" w:color="auto"/>
        <w:bottom w:val="none" w:sz="0" w:space="0" w:color="auto"/>
        <w:right w:val="none" w:sz="0" w:space="0" w:color="auto"/>
      </w:divBdr>
      <w:divsChild>
        <w:div w:id="814015">
          <w:marLeft w:val="0"/>
          <w:marRight w:val="0"/>
          <w:marTop w:val="0"/>
          <w:marBottom w:val="0"/>
          <w:divBdr>
            <w:top w:val="none" w:sz="0" w:space="0" w:color="auto"/>
            <w:left w:val="none" w:sz="0" w:space="0" w:color="auto"/>
            <w:bottom w:val="none" w:sz="0" w:space="0" w:color="auto"/>
            <w:right w:val="none" w:sz="0" w:space="0" w:color="auto"/>
          </w:divBdr>
          <w:divsChild>
            <w:div w:id="11009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80445">
      <w:bodyDiv w:val="1"/>
      <w:marLeft w:val="0"/>
      <w:marRight w:val="0"/>
      <w:marTop w:val="0"/>
      <w:marBottom w:val="0"/>
      <w:divBdr>
        <w:top w:val="none" w:sz="0" w:space="0" w:color="auto"/>
        <w:left w:val="none" w:sz="0" w:space="0" w:color="auto"/>
        <w:bottom w:val="none" w:sz="0" w:space="0" w:color="auto"/>
        <w:right w:val="none" w:sz="0" w:space="0" w:color="auto"/>
      </w:divBdr>
      <w:divsChild>
        <w:div w:id="944848274">
          <w:marLeft w:val="0"/>
          <w:marRight w:val="0"/>
          <w:marTop w:val="0"/>
          <w:marBottom w:val="0"/>
          <w:divBdr>
            <w:top w:val="none" w:sz="0" w:space="0" w:color="auto"/>
            <w:left w:val="none" w:sz="0" w:space="0" w:color="auto"/>
            <w:bottom w:val="none" w:sz="0" w:space="0" w:color="auto"/>
            <w:right w:val="none" w:sz="0" w:space="0" w:color="auto"/>
          </w:divBdr>
          <w:divsChild>
            <w:div w:id="7688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389">
      <w:bodyDiv w:val="1"/>
      <w:marLeft w:val="0"/>
      <w:marRight w:val="0"/>
      <w:marTop w:val="0"/>
      <w:marBottom w:val="0"/>
      <w:divBdr>
        <w:top w:val="none" w:sz="0" w:space="0" w:color="auto"/>
        <w:left w:val="none" w:sz="0" w:space="0" w:color="auto"/>
        <w:bottom w:val="none" w:sz="0" w:space="0" w:color="auto"/>
        <w:right w:val="none" w:sz="0" w:space="0" w:color="auto"/>
      </w:divBdr>
    </w:div>
    <w:div w:id="994726733">
      <w:bodyDiv w:val="1"/>
      <w:marLeft w:val="0"/>
      <w:marRight w:val="0"/>
      <w:marTop w:val="0"/>
      <w:marBottom w:val="0"/>
      <w:divBdr>
        <w:top w:val="none" w:sz="0" w:space="0" w:color="auto"/>
        <w:left w:val="none" w:sz="0" w:space="0" w:color="auto"/>
        <w:bottom w:val="none" w:sz="0" w:space="0" w:color="auto"/>
        <w:right w:val="none" w:sz="0" w:space="0" w:color="auto"/>
      </w:divBdr>
      <w:divsChild>
        <w:div w:id="921570226">
          <w:marLeft w:val="0"/>
          <w:marRight w:val="0"/>
          <w:marTop w:val="0"/>
          <w:marBottom w:val="0"/>
          <w:divBdr>
            <w:top w:val="none" w:sz="0" w:space="0" w:color="auto"/>
            <w:left w:val="none" w:sz="0" w:space="0" w:color="auto"/>
            <w:bottom w:val="none" w:sz="0" w:space="0" w:color="auto"/>
            <w:right w:val="none" w:sz="0" w:space="0" w:color="auto"/>
          </w:divBdr>
          <w:divsChild>
            <w:div w:id="13481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68">
      <w:bodyDiv w:val="1"/>
      <w:marLeft w:val="0"/>
      <w:marRight w:val="0"/>
      <w:marTop w:val="0"/>
      <w:marBottom w:val="0"/>
      <w:divBdr>
        <w:top w:val="none" w:sz="0" w:space="0" w:color="auto"/>
        <w:left w:val="none" w:sz="0" w:space="0" w:color="auto"/>
        <w:bottom w:val="none" w:sz="0" w:space="0" w:color="auto"/>
        <w:right w:val="none" w:sz="0" w:space="0" w:color="auto"/>
      </w:divBdr>
      <w:divsChild>
        <w:div w:id="1060791902">
          <w:marLeft w:val="0"/>
          <w:marRight w:val="0"/>
          <w:marTop w:val="0"/>
          <w:marBottom w:val="0"/>
          <w:divBdr>
            <w:top w:val="none" w:sz="0" w:space="0" w:color="auto"/>
            <w:left w:val="none" w:sz="0" w:space="0" w:color="auto"/>
            <w:bottom w:val="none" w:sz="0" w:space="0" w:color="auto"/>
            <w:right w:val="none" w:sz="0" w:space="0" w:color="auto"/>
          </w:divBdr>
          <w:divsChild>
            <w:div w:id="3677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7877">
      <w:bodyDiv w:val="1"/>
      <w:marLeft w:val="0"/>
      <w:marRight w:val="0"/>
      <w:marTop w:val="0"/>
      <w:marBottom w:val="0"/>
      <w:divBdr>
        <w:top w:val="none" w:sz="0" w:space="0" w:color="auto"/>
        <w:left w:val="none" w:sz="0" w:space="0" w:color="auto"/>
        <w:bottom w:val="none" w:sz="0" w:space="0" w:color="auto"/>
        <w:right w:val="none" w:sz="0" w:space="0" w:color="auto"/>
      </w:divBdr>
      <w:divsChild>
        <w:div w:id="291912646">
          <w:marLeft w:val="0"/>
          <w:marRight w:val="0"/>
          <w:marTop w:val="0"/>
          <w:marBottom w:val="0"/>
          <w:divBdr>
            <w:top w:val="none" w:sz="0" w:space="0" w:color="auto"/>
            <w:left w:val="none" w:sz="0" w:space="0" w:color="auto"/>
            <w:bottom w:val="none" w:sz="0" w:space="0" w:color="auto"/>
            <w:right w:val="none" w:sz="0" w:space="0" w:color="auto"/>
          </w:divBdr>
          <w:divsChild>
            <w:div w:id="10972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2658">
      <w:bodyDiv w:val="1"/>
      <w:marLeft w:val="0"/>
      <w:marRight w:val="0"/>
      <w:marTop w:val="0"/>
      <w:marBottom w:val="0"/>
      <w:divBdr>
        <w:top w:val="none" w:sz="0" w:space="0" w:color="auto"/>
        <w:left w:val="none" w:sz="0" w:space="0" w:color="auto"/>
        <w:bottom w:val="none" w:sz="0" w:space="0" w:color="auto"/>
        <w:right w:val="none" w:sz="0" w:space="0" w:color="auto"/>
      </w:divBdr>
    </w:div>
    <w:div w:id="1106148025">
      <w:bodyDiv w:val="1"/>
      <w:marLeft w:val="0"/>
      <w:marRight w:val="0"/>
      <w:marTop w:val="0"/>
      <w:marBottom w:val="0"/>
      <w:divBdr>
        <w:top w:val="none" w:sz="0" w:space="0" w:color="auto"/>
        <w:left w:val="none" w:sz="0" w:space="0" w:color="auto"/>
        <w:bottom w:val="none" w:sz="0" w:space="0" w:color="auto"/>
        <w:right w:val="none" w:sz="0" w:space="0" w:color="auto"/>
      </w:divBdr>
      <w:divsChild>
        <w:div w:id="1649476006">
          <w:marLeft w:val="0"/>
          <w:marRight w:val="0"/>
          <w:marTop w:val="0"/>
          <w:marBottom w:val="0"/>
          <w:divBdr>
            <w:top w:val="none" w:sz="0" w:space="0" w:color="auto"/>
            <w:left w:val="none" w:sz="0" w:space="0" w:color="auto"/>
            <w:bottom w:val="none" w:sz="0" w:space="0" w:color="auto"/>
            <w:right w:val="none" w:sz="0" w:space="0" w:color="auto"/>
          </w:divBdr>
          <w:divsChild>
            <w:div w:id="1774548459">
              <w:marLeft w:val="0"/>
              <w:marRight w:val="0"/>
              <w:marTop w:val="0"/>
              <w:marBottom w:val="0"/>
              <w:divBdr>
                <w:top w:val="none" w:sz="0" w:space="0" w:color="auto"/>
                <w:left w:val="none" w:sz="0" w:space="0" w:color="auto"/>
                <w:bottom w:val="none" w:sz="0" w:space="0" w:color="auto"/>
                <w:right w:val="none" w:sz="0" w:space="0" w:color="auto"/>
              </w:divBdr>
              <w:divsChild>
                <w:div w:id="245041078">
                  <w:marLeft w:val="120"/>
                  <w:marRight w:val="0"/>
                  <w:marTop w:val="0"/>
                  <w:marBottom w:val="0"/>
                  <w:divBdr>
                    <w:top w:val="none" w:sz="0" w:space="0" w:color="auto"/>
                    <w:left w:val="none" w:sz="0" w:space="0" w:color="auto"/>
                    <w:bottom w:val="none" w:sz="0" w:space="0" w:color="auto"/>
                    <w:right w:val="none" w:sz="0" w:space="0" w:color="auto"/>
                  </w:divBdr>
                  <w:divsChild>
                    <w:div w:id="221717056">
                      <w:marLeft w:val="0"/>
                      <w:marRight w:val="0"/>
                      <w:marTop w:val="0"/>
                      <w:marBottom w:val="0"/>
                      <w:divBdr>
                        <w:top w:val="none" w:sz="0" w:space="0" w:color="auto"/>
                        <w:left w:val="single" w:sz="6" w:space="0" w:color="666666"/>
                        <w:bottom w:val="none" w:sz="0" w:space="0" w:color="auto"/>
                        <w:right w:val="single" w:sz="6" w:space="0" w:color="666666"/>
                      </w:divBdr>
                      <w:divsChild>
                        <w:div w:id="3295239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455322">
      <w:bodyDiv w:val="1"/>
      <w:marLeft w:val="0"/>
      <w:marRight w:val="0"/>
      <w:marTop w:val="0"/>
      <w:marBottom w:val="0"/>
      <w:divBdr>
        <w:top w:val="none" w:sz="0" w:space="0" w:color="auto"/>
        <w:left w:val="none" w:sz="0" w:space="0" w:color="auto"/>
        <w:bottom w:val="none" w:sz="0" w:space="0" w:color="auto"/>
        <w:right w:val="none" w:sz="0" w:space="0" w:color="auto"/>
      </w:divBdr>
    </w:div>
    <w:div w:id="1730423403">
      <w:bodyDiv w:val="1"/>
      <w:marLeft w:val="0"/>
      <w:marRight w:val="0"/>
      <w:marTop w:val="0"/>
      <w:marBottom w:val="0"/>
      <w:divBdr>
        <w:top w:val="none" w:sz="0" w:space="0" w:color="auto"/>
        <w:left w:val="none" w:sz="0" w:space="0" w:color="auto"/>
        <w:bottom w:val="none" w:sz="0" w:space="0" w:color="auto"/>
        <w:right w:val="none" w:sz="0" w:space="0" w:color="auto"/>
      </w:divBdr>
      <w:divsChild>
        <w:div w:id="1051733675">
          <w:marLeft w:val="0"/>
          <w:marRight w:val="0"/>
          <w:marTop w:val="0"/>
          <w:marBottom w:val="0"/>
          <w:divBdr>
            <w:top w:val="none" w:sz="0" w:space="0" w:color="auto"/>
            <w:left w:val="none" w:sz="0" w:space="0" w:color="auto"/>
            <w:bottom w:val="none" w:sz="0" w:space="0" w:color="auto"/>
            <w:right w:val="none" w:sz="0" w:space="0" w:color="auto"/>
          </w:divBdr>
          <w:divsChild>
            <w:div w:id="5069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ds.ac.uk/idsresearch/brics-and-rising-pow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ina.aiddat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us.summon.serialssolutions.com/2.0.0/link/0/eLvHCXMwnV3NS8MwFA9uA_GiTmf9hJzcqXVp0yaFofg1Jpt4UEG8jKxphjA6dfPgX-G_7Htpq2PqxV5KkpKEvpeXl-Tl9yMk8L2Wu2ATtNG-NnEaGh0JkLRSErGeWBqEGmZAadnf_NvH4LIXlJf6cacgl3ZpJK3l1pMEN82PmIV2j-MwPHl-cZFGCo9bC06NCqmBSRbI5XDt979WYFFs-d5gCpd4rCB_tcO8mFw6a_NBIDaqhHnZWw5vOB39hG38d2_XyWrhftLTXF_qZCnNNkgjxwp5p4cUgWiVJft93yQfvQm4lBk9exorvKg8pjcF4ARtD4_nwo3aR8NjzAJZozsKemRzZhObaZmIbIYlWaK21uaUXmHcksUdp-A5f3_anJb1LTTRIPedy7vzrlsQOLgjWGniXTcm0YkzXCueMD2ExaRk3ERGcK5EmCj0BqWvU2aMCYxpRVrIMEQMNgvVt0Wq2SRLHVIzMBjhDROkA9JxyPJD3L-Q3d55nqyXSW9qL6t5LzMHhG7_rht5YptQaEsoXxjoieKRNqC8ftKSMVOpChNtdoiDujDAgT17VckATC_4MnHAoaSU6UCPx4MAHkS8EGz3z5I9sgKuFc9DI_dJdfb6lh6QCqjPJzFU6FE" TargetMode="External"/><Relationship Id="rId4" Type="http://schemas.openxmlformats.org/officeDocument/2006/relationships/webSettings" Target="webSettings.xml"/><Relationship Id="rId9" Type="http://schemas.openxmlformats.org/officeDocument/2006/relationships/hyperlink" Target="http://www.brookings.edu/research/opinions/2014/02/07-china-aid-to-africa-sun"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Political Science 2235: Comparative Study of Development</vt:lpstr>
      <vt:lpstr>Political Science 2235: Comparative Study of Development</vt:lpstr>
    </vt:vector>
  </TitlesOfParts>
  <Company>NUS</Company>
  <LinksUpToDate>false</LinksUpToDate>
  <CharactersWithSpaces>7617</CharactersWithSpaces>
  <SharedDoc>false</SharedDoc>
  <HLinks>
    <vt:vector size="24" baseType="variant">
      <vt:variant>
        <vt:i4>4128871</vt:i4>
      </vt:variant>
      <vt:variant>
        <vt:i4>9</vt:i4>
      </vt:variant>
      <vt:variant>
        <vt:i4>0</vt:i4>
      </vt:variant>
      <vt:variant>
        <vt:i4>5</vt:i4>
      </vt:variant>
      <vt:variant>
        <vt:lpwstr>http://nus.summon.serialssolutions.com/2.0.0/link/0/eLvHCXMwnV3NS8MwFA9uA_GiTmf9hJzcqXVp0yaFofg1Jpt4UEG8jKxphjA6dfPgX-G_7Htpq2PqxV5KkpKEvpeXl-Tl9yMk8L2Wu2ATtNG-NnEaGh0JkLRSErGeWBqEGmZAadnf_NvH4LIXlJf6cacgl3ZpJK3l1pMEN82PmIV2j-MwPHl-cZFGCo9bC06NCqmBSRbI5XDt979WYFFs-d5gCpd4rCB_tcO8mFw6a_NBIDaqhHnZWw5vOB39hG38d2_XyWrhftLTXF_qZCnNNkgjxwp5p4cUgWiVJft93yQfvQm4lBk9exorvKg8pjcF4ARtD4_nwo3aR8NjzAJZozsKemRzZhObaZmIbIYlWaK21uaUXmHcksUdp-A5f3_anJb1LTTRIPedy7vzrlsQOLgjWGniXTcm0YkzXCueMD2ExaRk3ERGcK5EmCj0BqWvU2aMCYxpRVrI</vt:lpwstr>
      </vt:variant>
      <vt:variant>
        <vt:lpwstr/>
      </vt:variant>
      <vt:variant>
        <vt:i4>4522106</vt:i4>
      </vt:variant>
      <vt:variant>
        <vt:i4>6</vt:i4>
      </vt:variant>
      <vt:variant>
        <vt:i4>0</vt:i4>
      </vt:variant>
      <vt:variant>
        <vt:i4>5</vt:i4>
      </vt:variant>
      <vt:variant>
        <vt:lpwstr>http://www.brookings.edu/research/opinions/2014/02/07-china-aid-to-africa-sun</vt:lpwstr>
      </vt:variant>
      <vt:variant>
        <vt:lpwstr/>
      </vt:variant>
      <vt:variant>
        <vt:i4>1966136</vt:i4>
      </vt:variant>
      <vt:variant>
        <vt:i4>3</vt:i4>
      </vt:variant>
      <vt:variant>
        <vt:i4>0</vt:i4>
      </vt:variant>
      <vt:variant>
        <vt:i4>5</vt:i4>
      </vt:variant>
      <vt:variant>
        <vt:lpwstr>https://www.ids.ac.uk/idsresearch/brics-and-rising-powers</vt:lpwstr>
      </vt:variant>
      <vt:variant>
        <vt:lpwstr/>
      </vt:variant>
      <vt:variant>
        <vt:i4>5046315</vt:i4>
      </vt:variant>
      <vt:variant>
        <vt:i4>0</vt:i4>
      </vt:variant>
      <vt:variant>
        <vt:i4>0</vt:i4>
      </vt:variant>
      <vt:variant>
        <vt:i4>5</vt:i4>
      </vt:variant>
      <vt:variant>
        <vt:lpwstr>http://china.aiddata.org/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2235: Comparative Study of Development</dc:title>
  <dc:subject/>
  <dc:creator>polmej</dc:creator>
  <cp:keywords/>
  <dc:description/>
  <cp:lastModifiedBy>교무행정실2</cp:lastModifiedBy>
  <cp:revision>2</cp:revision>
  <cp:lastPrinted>2008-06-23T01:49:00Z</cp:lastPrinted>
  <dcterms:created xsi:type="dcterms:W3CDTF">2016-01-21T07:00:00Z</dcterms:created>
  <dcterms:modified xsi:type="dcterms:W3CDTF">2016-01-21T07:00:00Z</dcterms:modified>
</cp:coreProperties>
</file>